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B556" w14:textId="5E26562D" w:rsidR="00AC3697" w:rsidRPr="009148EA" w:rsidRDefault="009148EA" w:rsidP="00D938C9">
      <w:pPr>
        <w:pStyle w:val="a3"/>
        <w:widowControl/>
        <w:jc w:val="center"/>
        <w:rPr>
          <w:b/>
          <w:bCs/>
          <w:color w:val="000000" w:themeColor="text1"/>
          <w:sz w:val="28"/>
          <w:szCs w:val="28"/>
        </w:rPr>
      </w:pPr>
      <w:proofErr w:type="gramStart"/>
      <w:r w:rsidRPr="009148EA">
        <w:rPr>
          <w:rFonts w:hint="eastAsia"/>
          <w:b/>
          <w:bCs/>
          <w:color w:val="000000" w:themeColor="text1"/>
          <w:sz w:val="28"/>
          <w:szCs w:val="28"/>
        </w:rPr>
        <w:t>降维</w:t>
      </w:r>
      <w:r w:rsidR="00D938C9" w:rsidRPr="009148EA">
        <w:rPr>
          <w:rFonts w:hint="eastAsia"/>
          <w:b/>
          <w:bCs/>
          <w:color w:val="000000" w:themeColor="text1"/>
          <w:sz w:val="28"/>
          <w:szCs w:val="28"/>
        </w:rPr>
        <w:t>课后</w:t>
      </w:r>
      <w:proofErr w:type="gramEnd"/>
      <w:r w:rsidR="00D938C9" w:rsidRPr="009148EA">
        <w:rPr>
          <w:rFonts w:hint="eastAsia"/>
          <w:b/>
          <w:bCs/>
          <w:color w:val="000000" w:themeColor="text1"/>
          <w:sz w:val="28"/>
          <w:szCs w:val="28"/>
        </w:rPr>
        <w:t>习题</w:t>
      </w:r>
    </w:p>
    <w:p w14:paraId="26C7B92A" w14:textId="00BC38F0" w:rsidR="001E059B" w:rsidRDefault="000B784D" w:rsidP="00DE2B2F">
      <w:pPr>
        <w:pStyle w:val="a3"/>
        <w:widowControl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简述</w:t>
      </w:r>
      <w:r>
        <w:rPr>
          <w:rFonts w:hint="eastAsia"/>
          <w:color w:val="000000" w:themeColor="text1"/>
        </w:rPr>
        <w:t>k</w:t>
      </w:r>
      <w:r>
        <w:rPr>
          <w:rFonts w:hint="eastAsia"/>
          <w:color w:val="000000" w:themeColor="text1"/>
        </w:rPr>
        <w:t>值的选择对</w:t>
      </w:r>
      <w:r>
        <w:rPr>
          <w:rFonts w:hint="eastAsia"/>
          <w:color w:val="000000" w:themeColor="text1"/>
        </w:rPr>
        <w:t>k</w:t>
      </w:r>
      <w:r>
        <w:rPr>
          <w:rFonts w:hint="eastAsia"/>
          <w:color w:val="000000" w:themeColor="text1"/>
        </w:rPr>
        <w:t>近邻</w:t>
      </w:r>
      <w:proofErr w:type="gramStart"/>
      <w:r>
        <w:rPr>
          <w:rFonts w:hint="eastAsia"/>
          <w:color w:val="000000" w:themeColor="text1"/>
        </w:rPr>
        <w:t>法结果</w:t>
      </w:r>
      <w:proofErr w:type="gramEnd"/>
      <w:r>
        <w:rPr>
          <w:rFonts w:hint="eastAsia"/>
          <w:color w:val="000000" w:themeColor="text1"/>
        </w:rPr>
        <w:t>产生</w:t>
      </w:r>
      <w:r w:rsidR="000B32C0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影响？</w:t>
      </w:r>
    </w:p>
    <w:p w14:paraId="6C03855C" w14:textId="2EE1D9CC" w:rsidR="00DE2B2F" w:rsidRDefault="00DE2B2F" w:rsidP="00DE2B2F">
      <w:pPr>
        <w:pStyle w:val="a3"/>
        <w:widowControl/>
        <w:rPr>
          <w:color w:val="000000" w:themeColor="text1"/>
        </w:rPr>
      </w:pPr>
      <w:r w:rsidRPr="00DE2B2F">
        <w:rPr>
          <w:rFonts w:hint="eastAsia"/>
          <w:color w:val="000000" w:themeColor="text1"/>
        </w:rPr>
        <w:t>如果</w:t>
      </w:r>
      <w:r w:rsidRPr="00DE2B2F">
        <w:rPr>
          <w:rFonts w:hint="eastAsia"/>
          <w:color w:val="000000" w:themeColor="text1"/>
        </w:rPr>
        <w:t>k</w:t>
      </w:r>
      <w:r w:rsidRPr="00DE2B2F">
        <w:rPr>
          <w:rFonts w:hint="eastAsia"/>
          <w:color w:val="000000" w:themeColor="text1"/>
        </w:rPr>
        <w:t>值过小，则模型可能过于敏感，容易受到噪声的影响，导致模型的分类准确率降低。反之，如果</w:t>
      </w:r>
      <w:r w:rsidRPr="00DE2B2F">
        <w:rPr>
          <w:rFonts w:hint="eastAsia"/>
          <w:color w:val="000000" w:themeColor="text1"/>
        </w:rPr>
        <w:t>k</w:t>
      </w:r>
      <w:r w:rsidRPr="00DE2B2F">
        <w:rPr>
          <w:rFonts w:hint="eastAsia"/>
          <w:color w:val="000000" w:themeColor="text1"/>
        </w:rPr>
        <w:t>值过大，则模型可能过于平滑，容易把不同类别的样本混淆，导致模型的分类准确率也降低。</w:t>
      </w:r>
    </w:p>
    <w:p w14:paraId="0A104A1F" w14:textId="7635D868" w:rsidR="00DE2B2F" w:rsidRDefault="00DE2B2F" w:rsidP="00DE2B2F">
      <w:pPr>
        <w:pStyle w:val="a3"/>
        <w:widowControl/>
        <w:rPr>
          <w:color w:val="000000" w:themeColor="text1"/>
        </w:rPr>
      </w:pPr>
      <w:r w:rsidRPr="00DE2B2F">
        <w:rPr>
          <w:rFonts w:hint="eastAsia"/>
          <w:color w:val="000000" w:themeColor="text1"/>
        </w:rPr>
        <w:t>常用交叉验证在训练集上训练不同的</w:t>
      </w:r>
      <w:r w:rsidRPr="00DE2B2F">
        <w:rPr>
          <w:rFonts w:hint="eastAsia"/>
          <w:color w:val="000000" w:themeColor="text1"/>
        </w:rPr>
        <w:t>k</w:t>
      </w:r>
      <w:r w:rsidRPr="00DE2B2F">
        <w:rPr>
          <w:rFonts w:hint="eastAsia"/>
          <w:color w:val="000000" w:themeColor="text1"/>
        </w:rPr>
        <w:t>值，并在验证集上评估模型的性能，选择性能最优的</w:t>
      </w:r>
      <w:r w:rsidRPr="00DE2B2F">
        <w:rPr>
          <w:rFonts w:hint="eastAsia"/>
          <w:color w:val="000000" w:themeColor="text1"/>
        </w:rPr>
        <w:t>k</w:t>
      </w:r>
      <w:r w:rsidRPr="00DE2B2F">
        <w:rPr>
          <w:rFonts w:hint="eastAsia"/>
          <w:color w:val="000000" w:themeColor="text1"/>
        </w:rPr>
        <w:t>值作为最终的模型。另外，也可以使用网格搜索等方法来自动寻找最优的</w:t>
      </w:r>
      <w:r w:rsidRPr="00DE2B2F">
        <w:rPr>
          <w:rFonts w:hint="eastAsia"/>
          <w:color w:val="000000" w:themeColor="text1"/>
        </w:rPr>
        <w:t>k</w:t>
      </w:r>
      <w:r w:rsidRPr="00DE2B2F">
        <w:rPr>
          <w:rFonts w:hint="eastAsia"/>
          <w:color w:val="000000" w:themeColor="text1"/>
        </w:rPr>
        <w:t>值。</w:t>
      </w:r>
    </w:p>
    <w:p w14:paraId="6F08E1EE" w14:textId="00060891" w:rsidR="00CE7B03" w:rsidRPr="009148EA" w:rsidRDefault="000B784D" w:rsidP="00583653">
      <w:pPr>
        <w:pStyle w:val="a3"/>
        <w:widowControl/>
        <w:rPr>
          <w:color w:val="000000" w:themeColor="text1"/>
        </w:rPr>
      </w:pPr>
      <w:r>
        <w:rPr>
          <w:color w:val="000000" w:themeColor="text1"/>
        </w:rPr>
        <w:t>2</w:t>
      </w:r>
      <w:r w:rsidR="00583653" w:rsidRPr="009148EA">
        <w:rPr>
          <w:color w:val="000000" w:themeColor="text1"/>
        </w:rPr>
        <w:t xml:space="preserve">. </w:t>
      </w:r>
      <w:r w:rsidR="009148EA" w:rsidRPr="009148EA">
        <w:rPr>
          <w:rFonts w:hint="eastAsia"/>
          <w:color w:val="000000" w:themeColor="text1"/>
        </w:rPr>
        <w:t>对以下样本数据进行主成分分析</w:t>
      </w:r>
    </w:p>
    <w:p w14:paraId="73BC7894" w14:textId="0743E414" w:rsidR="009148EA" w:rsidRPr="009148EA" w:rsidRDefault="009148EA" w:rsidP="00583653">
      <w:pPr>
        <w:pStyle w:val="a3"/>
        <w:widowControl/>
        <w:rPr>
          <w:color w:val="000000" w:themeColor="text1"/>
        </w:rPr>
      </w:pPr>
      <m:oMathPara>
        <m:oMath>
          <m:r>
            <w:rPr>
              <w:rStyle w:val="a5"/>
              <w:rFonts w:ascii="Cambria Math" w:hAnsi="Cambria Math"/>
              <w:color w:val="000000" w:themeColor="text1"/>
            </w:rPr>
            <m:t>X=</m:t>
          </m:r>
          <m:d>
            <m:dPr>
              <m:begChr m:val="["/>
              <m:endChr m:val="]"/>
              <m:ctrlPr>
                <w:rPr>
                  <w:rStyle w:val="a5"/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</m:m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4</m:t>
                    </m:r>
                  </m:e>
                </m:mr>
              </m:m>
              <m:r>
                <w:rPr>
                  <w:rStyle w:val="a5"/>
                  <w:rFonts w:ascii="Cambria Math" w:hAnsi="Cambria Math"/>
                  <w:color w:val="000000" w:themeColor="text1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4</m:t>
                    </m:r>
                  </m:e>
                </m:m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</m:mr>
              </m:m>
              <m:r>
                <w:rPr>
                  <w:rStyle w:val="a5"/>
                  <w:rFonts w:ascii="Cambria Math" w:hAnsi="Cambria Math"/>
                  <w:color w:val="000000" w:themeColor="text1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7</m:t>
                    </m:r>
                  </m:e>
                </m:m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6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8</m:t>
                    </m:r>
                  </m:e>
                </m:mr>
              </m:m>
            </m:e>
          </m:d>
        </m:oMath>
      </m:oMathPara>
    </w:p>
    <w:p w14:paraId="42D048CB" w14:textId="7B85F716" w:rsidR="00CE7B03" w:rsidRDefault="00506E8B">
      <w:pPr>
        <w:rPr>
          <w:color w:val="000000" w:themeColor="text1"/>
        </w:rPr>
      </w:pPr>
      <w:r w:rsidRPr="00506E8B">
        <w:rPr>
          <w:rFonts w:hint="eastAsia"/>
          <w:color w:val="000000" w:themeColor="text1"/>
        </w:rPr>
        <w:t>用</w:t>
      </w:r>
      <w:r w:rsidRPr="00506E8B">
        <w:rPr>
          <w:rFonts w:hint="eastAsia"/>
          <w:color w:val="000000" w:themeColor="text1"/>
        </w:rPr>
        <w:t>PCA</w:t>
      </w:r>
      <w:r w:rsidRPr="00506E8B">
        <w:rPr>
          <w:rFonts w:hint="eastAsia"/>
          <w:color w:val="000000" w:themeColor="text1"/>
        </w:rPr>
        <w:t>的方法将这组二</w:t>
      </w:r>
      <w:proofErr w:type="gramStart"/>
      <w:r w:rsidRPr="00506E8B">
        <w:rPr>
          <w:rFonts w:hint="eastAsia"/>
          <w:color w:val="000000" w:themeColor="text1"/>
        </w:rPr>
        <w:t>维数据</w:t>
      </w:r>
      <w:proofErr w:type="gramEnd"/>
      <w:r w:rsidRPr="00506E8B">
        <w:rPr>
          <w:rFonts w:hint="eastAsia"/>
          <w:color w:val="000000" w:themeColor="text1"/>
        </w:rPr>
        <w:t>降到一维</w:t>
      </w:r>
      <w:r w:rsidR="00951E99">
        <w:rPr>
          <w:rFonts w:hint="eastAsia"/>
          <w:color w:val="000000" w:themeColor="text1"/>
        </w:rPr>
        <w:t>。</w:t>
      </w:r>
    </w:p>
    <w:p w14:paraId="456CF5FC" w14:textId="77777777" w:rsidR="000E0E57" w:rsidRDefault="000E0E57">
      <w:pPr>
        <w:rPr>
          <w:noProof/>
          <w:color w:val="000000" w:themeColor="text1"/>
        </w:rPr>
      </w:pPr>
    </w:p>
    <w:p w14:paraId="5D6506D2" w14:textId="4B6038B9" w:rsidR="00DE2B2F" w:rsidRPr="009148EA" w:rsidRDefault="00775807">
      <w:pPr>
        <w:rPr>
          <w:color w:val="000000" w:themeColor="text1"/>
        </w:rPr>
      </w:pPr>
      <w:r w:rsidRPr="00775807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2E99A0B" wp14:editId="32E28536">
            <wp:simplePos x="0" y="0"/>
            <wp:positionH relativeFrom="column">
              <wp:posOffset>3863</wp:posOffset>
            </wp:positionH>
            <wp:positionV relativeFrom="paragraph">
              <wp:posOffset>3534709</wp:posOffset>
            </wp:positionV>
            <wp:extent cx="3888810" cy="1137956"/>
            <wp:effectExtent l="0" t="0" r="0" b="508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12" b="69855"/>
                    <a:stretch/>
                  </pic:blipFill>
                  <pic:spPr bwMode="auto">
                    <a:xfrm>
                      <a:off x="0" y="0"/>
                      <a:ext cx="3888810" cy="113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5807">
        <w:rPr>
          <w:noProof/>
          <w:color w:val="000000" w:themeColor="text1"/>
        </w:rPr>
        <w:drawing>
          <wp:inline distT="0" distB="0" distL="0" distR="0" wp14:anchorId="307176D9" wp14:editId="2677C996">
            <wp:extent cx="2643495" cy="3895222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819" cy="392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B2F" w:rsidRPr="00914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45BF8" w14:textId="77777777" w:rsidR="00D83D6F" w:rsidRDefault="00D83D6F" w:rsidP="00DE2B2F">
      <w:r>
        <w:separator/>
      </w:r>
    </w:p>
  </w:endnote>
  <w:endnote w:type="continuationSeparator" w:id="0">
    <w:p w14:paraId="6C0CD445" w14:textId="77777777" w:rsidR="00D83D6F" w:rsidRDefault="00D83D6F" w:rsidP="00DE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96DDF" w14:textId="77777777" w:rsidR="00D83D6F" w:rsidRDefault="00D83D6F" w:rsidP="00DE2B2F">
      <w:r>
        <w:separator/>
      </w:r>
    </w:p>
  </w:footnote>
  <w:footnote w:type="continuationSeparator" w:id="0">
    <w:p w14:paraId="3C45F999" w14:textId="77777777" w:rsidR="00D83D6F" w:rsidRDefault="00D83D6F" w:rsidP="00DE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870B8"/>
    <w:multiLevelType w:val="hybridMultilevel"/>
    <w:tmpl w:val="68E44CF2"/>
    <w:lvl w:ilvl="0" w:tplc="92D0C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71DC6"/>
    <w:multiLevelType w:val="hybridMultilevel"/>
    <w:tmpl w:val="52B66A08"/>
    <w:lvl w:ilvl="0" w:tplc="6FB01476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6992435">
    <w:abstractNumId w:val="1"/>
  </w:num>
  <w:num w:numId="2" w16cid:durableId="513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1MLcwNjewMDS1MDRU0lEKTi0uzszPAykwqgUAk+bUgCwAAAA="/>
    <w:docVar w:name="commondata" w:val="eyJoZGlkIjoiZTg5M2M2NzhjZDMxN2IxMDkwOTc3OTk5ZGU0MjI5YzIifQ=="/>
  </w:docVars>
  <w:rsids>
    <w:rsidRoot w:val="655F3AF1"/>
    <w:rsid w:val="000B32C0"/>
    <w:rsid w:val="000B784D"/>
    <w:rsid w:val="000E0E57"/>
    <w:rsid w:val="001E059B"/>
    <w:rsid w:val="003C61A4"/>
    <w:rsid w:val="00504707"/>
    <w:rsid w:val="00506E8B"/>
    <w:rsid w:val="00583653"/>
    <w:rsid w:val="00775807"/>
    <w:rsid w:val="009148EA"/>
    <w:rsid w:val="00951E99"/>
    <w:rsid w:val="00AC3697"/>
    <w:rsid w:val="00CE7B03"/>
    <w:rsid w:val="00D66910"/>
    <w:rsid w:val="00D83D6F"/>
    <w:rsid w:val="00D938C9"/>
    <w:rsid w:val="00DE2B2F"/>
    <w:rsid w:val="00F64E76"/>
    <w:rsid w:val="00FB0AFA"/>
    <w:rsid w:val="086E3851"/>
    <w:rsid w:val="655F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84E844"/>
  <w15:docId w15:val="{9F0307ED-5301-4782-B9B6-BAF463AB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148EA"/>
    <w:rPr>
      <w:color w:val="808080"/>
    </w:rPr>
  </w:style>
  <w:style w:type="paragraph" w:styleId="a6">
    <w:name w:val="header"/>
    <w:basedOn w:val="a"/>
    <w:link w:val="a7"/>
    <w:rsid w:val="00DE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E2B2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DE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E2B2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</dc:creator>
  <cp:lastModifiedBy>He Routhleck</cp:lastModifiedBy>
  <cp:revision>14</cp:revision>
  <dcterms:created xsi:type="dcterms:W3CDTF">2022-10-17T11:37:00Z</dcterms:created>
  <dcterms:modified xsi:type="dcterms:W3CDTF">2022-12-26T10:36:00Z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1C81B21A3DE541F79A2F73BC8EA93EB7</vt:lpwstr>
  </property>
</Properties>
</file>