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55A05" w14:textId="65CBDC02" w:rsidR="00C91970" w:rsidRPr="00C91970" w:rsidRDefault="00C91970" w:rsidP="00C91970">
      <w:pPr>
        <w:jc w:val="center"/>
        <w:rPr>
          <w:b/>
          <w:bCs/>
          <w:sz w:val="36"/>
          <w:szCs w:val="36"/>
        </w:rPr>
      </w:pPr>
      <w:r w:rsidRPr="00C91970">
        <w:rPr>
          <w:b/>
          <w:bCs/>
          <w:sz w:val="36"/>
          <w:szCs w:val="36"/>
        </w:rPr>
        <w:t>Customer Churn Analysis</w:t>
      </w:r>
      <w:r w:rsidRPr="00C91970">
        <w:rPr>
          <w:b/>
          <w:bCs/>
          <w:sz w:val="36"/>
          <w:szCs w:val="36"/>
        </w:rPr>
        <w:t xml:space="preserve"> – SQL Project</w:t>
      </w:r>
    </w:p>
    <w:p w14:paraId="39839575" w14:textId="77777777" w:rsidR="00C91970" w:rsidRPr="00266A35" w:rsidRDefault="00C91970" w:rsidP="00C91970">
      <w:pPr>
        <w:rPr>
          <w:b/>
          <w:bCs/>
          <w:sz w:val="28"/>
          <w:szCs w:val="28"/>
          <w:u w:val="single"/>
        </w:rPr>
      </w:pPr>
      <w:r w:rsidRPr="00266A35">
        <w:rPr>
          <w:b/>
          <w:bCs/>
          <w:sz w:val="28"/>
          <w:szCs w:val="28"/>
          <w:u w:val="single"/>
        </w:rPr>
        <w:t>Objective</w:t>
      </w:r>
    </w:p>
    <w:p w14:paraId="080985F8" w14:textId="3518BAA8" w:rsidR="00C91970" w:rsidRDefault="00C91970" w:rsidP="00C91970">
      <w:r>
        <w:t>To analyse customer churn and identify key patterns influencing churn rate using SQL for insights and Power BI for dashboard visualisation.</w:t>
      </w:r>
    </w:p>
    <w:p w14:paraId="5114FD6C" w14:textId="58341D24" w:rsidR="00C91970" w:rsidRDefault="00C91970" w:rsidP="00C91970">
      <w:pPr>
        <w:rPr>
          <w:b/>
          <w:bCs/>
        </w:rPr>
      </w:pPr>
      <w:r>
        <w:rPr>
          <w:b/>
          <w:bCs/>
        </w:rPr>
        <w:t>Tools used:</w:t>
      </w:r>
    </w:p>
    <w:p w14:paraId="037DB25E" w14:textId="695202F4" w:rsidR="00C91970" w:rsidRPr="00C91970" w:rsidRDefault="00C91970" w:rsidP="00C91970">
      <w:pPr>
        <w:pStyle w:val="ListParagraph"/>
        <w:numPr>
          <w:ilvl w:val="0"/>
          <w:numId w:val="1"/>
        </w:numPr>
      </w:pPr>
      <w:r w:rsidRPr="00C91970">
        <w:t>Power BI</w:t>
      </w:r>
    </w:p>
    <w:p w14:paraId="0DEB6601" w14:textId="5CEDC1EF" w:rsidR="00C91970" w:rsidRPr="00C91970" w:rsidRDefault="00C91970" w:rsidP="00C91970">
      <w:pPr>
        <w:pStyle w:val="ListParagraph"/>
        <w:numPr>
          <w:ilvl w:val="0"/>
          <w:numId w:val="1"/>
        </w:numPr>
      </w:pPr>
      <w:r w:rsidRPr="00C91970">
        <w:t>SQL (SQLite)</w:t>
      </w:r>
    </w:p>
    <w:p w14:paraId="36BD2271" w14:textId="5A4FA110" w:rsidR="00C91970" w:rsidRPr="00C91970" w:rsidRDefault="00C91970" w:rsidP="00C91970">
      <w:pPr>
        <w:pStyle w:val="ListParagraph"/>
        <w:numPr>
          <w:ilvl w:val="0"/>
          <w:numId w:val="1"/>
        </w:numPr>
      </w:pPr>
      <w:r w:rsidRPr="00C91970">
        <w:t>Excel</w:t>
      </w:r>
    </w:p>
    <w:p w14:paraId="08CA5209" w14:textId="622D67DA" w:rsidR="00C91970" w:rsidRDefault="00C91970" w:rsidP="00C91970">
      <w:pPr>
        <w:rPr>
          <w:b/>
          <w:bCs/>
        </w:rPr>
      </w:pPr>
      <w:r>
        <w:rPr>
          <w:b/>
          <w:bCs/>
        </w:rPr>
        <w:t>Dataset source:</w:t>
      </w:r>
    </w:p>
    <w:p w14:paraId="31EC2516" w14:textId="38EC5099" w:rsidR="00C91970" w:rsidRPr="00C91970" w:rsidRDefault="00C91970" w:rsidP="00C91970">
      <w:pPr>
        <w:rPr>
          <w:b/>
          <w:bCs/>
        </w:rPr>
      </w:pPr>
      <w:hyperlink r:id="rId5" w:history="1">
        <w:r w:rsidRPr="005B7DBE">
          <w:rPr>
            <w:rStyle w:val="Hyperlink"/>
            <w:b/>
            <w:bCs/>
          </w:rPr>
          <w:t>https://www.kaggle.com/datasets/blastchar/telco-customer-churn</w:t>
        </w:r>
      </w:hyperlink>
      <w:r>
        <w:rPr>
          <w:b/>
          <w:bCs/>
        </w:rPr>
        <w:t xml:space="preserve"> </w:t>
      </w:r>
    </w:p>
    <w:p w14:paraId="7065341D" w14:textId="77777777" w:rsidR="00C91970" w:rsidRDefault="00C91970" w:rsidP="00C91970">
      <w:pPr>
        <w:rPr>
          <w:b/>
          <w:bCs/>
          <w:sz w:val="28"/>
          <w:szCs w:val="28"/>
          <w:u w:val="single"/>
        </w:rPr>
      </w:pPr>
      <w:r w:rsidRPr="00266A35">
        <w:rPr>
          <w:b/>
          <w:bCs/>
          <w:sz w:val="28"/>
          <w:szCs w:val="28"/>
          <w:u w:val="single"/>
        </w:rPr>
        <w:t>SQL Queries + Explanations</w:t>
      </w:r>
    </w:p>
    <w:p w14:paraId="1FF2A430" w14:textId="1D0DB996" w:rsidR="00C91970" w:rsidRDefault="00C91970" w:rsidP="00C9197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Churn Rate</w:t>
      </w:r>
    </w:p>
    <w:p w14:paraId="2BC58A71" w14:textId="272E46DC" w:rsidR="00C91970" w:rsidRDefault="00C91970" w:rsidP="00C91970">
      <w:pPr>
        <w:rPr>
          <w:b/>
          <w:bCs/>
        </w:rPr>
      </w:pPr>
      <w:r w:rsidRPr="00C91970">
        <w:rPr>
          <w:b/>
          <w:bCs/>
        </w:rPr>
        <w:drawing>
          <wp:inline distT="0" distB="0" distL="0" distR="0" wp14:anchorId="35611AD2" wp14:editId="6379A624">
            <wp:extent cx="5731510" cy="2865755"/>
            <wp:effectExtent l="0" t="0" r="2540" b="0"/>
            <wp:docPr id="14553214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2140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DBBB" w14:textId="7D786A73" w:rsidR="00C91970" w:rsidRDefault="00C91970" w:rsidP="00C91970">
      <w:pPr>
        <w:rPr>
          <w:b/>
          <w:bCs/>
        </w:rPr>
      </w:pPr>
      <w:r>
        <w:rPr>
          <w:b/>
          <w:bCs/>
        </w:rPr>
        <w:t>This code displays the percentage of customers who churned out of total – 26.54%.</w:t>
      </w:r>
    </w:p>
    <w:p w14:paraId="0AD9FA19" w14:textId="77777777" w:rsidR="00C91970" w:rsidRDefault="00C91970" w:rsidP="00C91970">
      <w:pPr>
        <w:rPr>
          <w:b/>
          <w:bCs/>
        </w:rPr>
      </w:pPr>
    </w:p>
    <w:p w14:paraId="57748E01" w14:textId="77777777" w:rsidR="00C91970" w:rsidRDefault="00C91970" w:rsidP="00C91970">
      <w:pPr>
        <w:rPr>
          <w:b/>
          <w:bCs/>
        </w:rPr>
      </w:pPr>
    </w:p>
    <w:p w14:paraId="05976108" w14:textId="77777777" w:rsidR="00C91970" w:rsidRDefault="00C91970" w:rsidP="00C91970">
      <w:pPr>
        <w:rPr>
          <w:b/>
          <w:bCs/>
        </w:rPr>
      </w:pPr>
    </w:p>
    <w:p w14:paraId="06D5207B" w14:textId="77777777" w:rsidR="00C91970" w:rsidRDefault="00C91970" w:rsidP="00C91970">
      <w:pPr>
        <w:rPr>
          <w:b/>
          <w:bCs/>
        </w:rPr>
      </w:pPr>
    </w:p>
    <w:p w14:paraId="2BAC21D3" w14:textId="77777777" w:rsidR="00C91970" w:rsidRDefault="00C91970" w:rsidP="00C91970">
      <w:pPr>
        <w:rPr>
          <w:b/>
          <w:bCs/>
        </w:rPr>
      </w:pPr>
    </w:p>
    <w:p w14:paraId="101EC585" w14:textId="77777777" w:rsidR="00C91970" w:rsidRDefault="00C91970" w:rsidP="00C91970">
      <w:pPr>
        <w:rPr>
          <w:b/>
          <w:bCs/>
        </w:rPr>
      </w:pPr>
    </w:p>
    <w:p w14:paraId="297C9C4C" w14:textId="77777777" w:rsidR="00C91970" w:rsidRDefault="00C91970" w:rsidP="00C91970">
      <w:pPr>
        <w:rPr>
          <w:b/>
          <w:bCs/>
        </w:rPr>
      </w:pPr>
    </w:p>
    <w:p w14:paraId="008CC302" w14:textId="77777777" w:rsidR="00C91970" w:rsidRDefault="00C91970" w:rsidP="00C91970">
      <w:pPr>
        <w:rPr>
          <w:b/>
          <w:bCs/>
        </w:rPr>
      </w:pPr>
    </w:p>
    <w:p w14:paraId="32C888E5" w14:textId="0ADEA151" w:rsidR="00C91970" w:rsidRPr="00C91970" w:rsidRDefault="00C91970" w:rsidP="00C9197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Contract type vs Churn</w:t>
      </w:r>
    </w:p>
    <w:p w14:paraId="72EDCA38" w14:textId="76E8B06C" w:rsidR="00C91970" w:rsidRDefault="00C91970" w:rsidP="00C91970">
      <w:pPr>
        <w:rPr>
          <w:b/>
          <w:bCs/>
        </w:rPr>
      </w:pPr>
      <w:r w:rsidRPr="00C91970">
        <w:rPr>
          <w:b/>
          <w:bCs/>
        </w:rPr>
        <w:drawing>
          <wp:inline distT="0" distB="0" distL="0" distR="0" wp14:anchorId="57C51EFC" wp14:editId="573FE5AF">
            <wp:extent cx="2839720" cy="3086100"/>
            <wp:effectExtent l="0" t="0" r="0" b="0"/>
            <wp:docPr id="1829114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1496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b="40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458" cy="3094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8C84F" w14:textId="1DA81A74" w:rsidR="00C91970" w:rsidRDefault="00C91970" w:rsidP="00C91970">
      <w:r>
        <w:t>Customers on long-term contracts are less likely to churn where as month-to-month contracts have a considerably high churn rate.</w:t>
      </w:r>
    </w:p>
    <w:p w14:paraId="39E80155" w14:textId="7D8C8348" w:rsidR="00C91970" w:rsidRDefault="00C91970" w:rsidP="00C9197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Churn by Gender</w:t>
      </w:r>
    </w:p>
    <w:p w14:paraId="04BCBB17" w14:textId="4C6945F6" w:rsidR="00C91970" w:rsidRDefault="00C91970" w:rsidP="00C91970">
      <w:pPr>
        <w:rPr>
          <w:b/>
          <w:bCs/>
        </w:rPr>
      </w:pPr>
      <w:r w:rsidRPr="00C91970">
        <w:rPr>
          <w:b/>
          <w:bCs/>
        </w:rPr>
        <w:drawing>
          <wp:inline distT="0" distB="0" distL="0" distR="0" wp14:anchorId="7DADBF96" wp14:editId="1B3F8CED">
            <wp:extent cx="5731510" cy="2781300"/>
            <wp:effectExtent l="0" t="0" r="2540" b="0"/>
            <wp:docPr id="12346975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9753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2C0F" w14:textId="6D2869F9" w:rsidR="00C91970" w:rsidRDefault="00C91970" w:rsidP="00C91970">
      <w:r>
        <w:t>No significant difference between genders.</w:t>
      </w:r>
    </w:p>
    <w:p w14:paraId="53F1988F" w14:textId="77777777" w:rsidR="00C91970" w:rsidRDefault="00C91970" w:rsidP="00C91970"/>
    <w:p w14:paraId="3D13C2E8" w14:textId="77777777" w:rsidR="00C91970" w:rsidRDefault="00C91970" w:rsidP="00C91970"/>
    <w:p w14:paraId="54307EB6" w14:textId="77777777" w:rsidR="00C91970" w:rsidRDefault="00C91970" w:rsidP="00C91970"/>
    <w:p w14:paraId="5701B378" w14:textId="77777777" w:rsidR="00C91970" w:rsidRDefault="00C91970" w:rsidP="00C91970"/>
    <w:p w14:paraId="0EC85055" w14:textId="77777777" w:rsidR="00C91970" w:rsidRDefault="00C91970" w:rsidP="00C91970"/>
    <w:p w14:paraId="6B5711CF" w14:textId="565C773F" w:rsidR="00C91970" w:rsidRDefault="00C91970" w:rsidP="00C9197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Average Monthly Charges vs Churn</w:t>
      </w:r>
    </w:p>
    <w:p w14:paraId="20555858" w14:textId="787F75B4" w:rsidR="00C91970" w:rsidRDefault="00C91970" w:rsidP="00C91970">
      <w:pPr>
        <w:rPr>
          <w:b/>
          <w:bCs/>
        </w:rPr>
      </w:pPr>
      <w:r w:rsidRPr="00C91970">
        <w:rPr>
          <w:b/>
          <w:bCs/>
        </w:rPr>
        <w:drawing>
          <wp:inline distT="0" distB="0" distL="0" distR="0" wp14:anchorId="4CD361A4" wp14:editId="47DC1378">
            <wp:extent cx="5731510" cy="3181350"/>
            <wp:effectExtent l="0" t="0" r="2540" b="0"/>
            <wp:docPr id="203803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303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8D31" w14:textId="2B38665A" w:rsidR="00C91970" w:rsidRDefault="00C91970" w:rsidP="00C91970">
      <w:r>
        <w:t>Potential cost sensitivity insight. Customers with higher monthly charges show a slightly higher churn probability.</w:t>
      </w:r>
    </w:p>
    <w:p w14:paraId="071E43B0" w14:textId="56611102" w:rsidR="00C91970" w:rsidRDefault="00C91970" w:rsidP="00C9197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Top 10 Churned Customers by Total Spend</w:t>
      </w:r>
    </w:p>
    <w:p w14:paraId="10FF88EF" w14:textId="63DD93A5" w:rsidR="00C91970" w:rsidRDefault="00C91970" w:rsidP="00C91970">
      <w:r w:rsidRPr="00C91970">
        <w:drawing>
          <wp:inline distT="0" distB="0" distL="0" distR="0" wp14:anchorId="46761BD3" wp14:editId="552D9DE3">
            <wp:extent cx="3873795" cy="4258101"/>
            <wp:effectExtent l="0" t="0" r="0" b="9525"/>
            <wp:docPr id="14880423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4233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42" cy="42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066A" w14:textId="40D5B0D4" w:rsidR="00C91970" w:rsidRDefault="00C91970" w:rsidP="00C91970">
      <w:r>
        <w:lastRenderedPageBreak/>
        <w:t>Sorted table with top 10 churned customers based on revenue impact. Greatly useful for identifying high-value customers lost.</w:t>
      </w:r>
    </w:p>
    <w:p w14:paraId="1B8B76E2" w14:textId="346205C3" w:rsidR="00A8596F" w:rsidRDefault="00A8596F" w:rsidP="00C91970">
      <w:pPr>
        <w:rPr>
          <w:b/>
          <w:bCs/>
        </w:rPr>
      </w:pPr>
      <w:r>
        <w:rPr>
          <w:b/>
          <w:bCs/>
        </w:rPr>
        <w:t>Summary:</w:t>
      </w:r>
    </w:p>
    <w:p w14:paraId="70C28764" w14:textId="5446F1F0" w:rsidR="00A8596F" w:rsidRDefault="00A8596F" w:rsidP="00A8596F">
      <w:pPr>
        <w:pStyle w:val="ListParagraph"/>
        <w:numPr>
          <w:ilvl w:val="0"/>
          <w:numId w:val="3"/>
        </w:numPr>
      </w:pPr>
      <w:r>
        <w:t>Month-to-month contracts drive most churn – opportunity for retention strategies.</w:t>
      </w:r>
    </w:p>
    <w:p w14:paraId="16A0B682" w14:textId="72310A72" w:rsidR="00A8596F" w:rsidRDefault="00A8596F" w:rsidP="00A8596F">
      <w:pPr>
        <w:pStyle w:val="ListParagraph"/>
        <w:numPr>
          <w:ilvl w:val="0"/>
          <w:numId w:val="3"/>
        </w:numPr>
      </w:pPr>
      <w:r>
        <w:t>Monthly charges affect churn marginally – consider tiered discounts.</w:t>
      </w:r>
    </w:p>
    <w:p w14:paraId="3D414F19" w14:textId="1EC289A5" w:rsidR="00A8596F" w:rsidRPr="00A8596F" w:rsidRDefault="00A8596F" w:rsidP="00A8596F">
      <w:pPr>
        <w:pStyle w:val="ListParagraph"/>
        <w:numPr>
          <w:ilvl w:val="0"/>
          <w:numId w:val="3"/>
        </w:numPr>
      </w:pPr>
      <w:r>
        <w:t>Customer value scoring can help prioritise retention efforts.</w:t>
      </w:r>
    </w:p>
    <w:p w14:paraId="0EBEFD0A" w14:textId="77777777" w:rsidR="00C91970" w:rsidRPr="00C91970" w:rsidRDefault="00C91970" w:rsidP="00C91970"/>
    <w:sectPr w:rsidR="00C91970" w:rsidRPr="00C9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56B5A"/>
    <w:multiLevelType w:val="hybridMultilevel"/>
    <w:tmpl w:val="C26081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C2DD7"/>
    <w:multiLevelType w:val="hybridMultilevel"/>
    <w:tmpl w:val="8AC63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F7506"/>
    <w:multiLevelType w:val="hybridMultilevel"/>
    <w:tmpl w:val="522E4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80727">
    <w:abstractNumId w:val="2"/>
  </w:num>
  <w:num w:numId="2" w16cid:durableId="2095466756">
    <w:abstractNumId w:val="0"/>
  </w:num>
  <w:num w:numId="3" w16cid:durableId="237633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70"/>
    <w:rsid w:val="004932F5"/>
    <w:rsid w:val="00962874"/>
    <w:rsid w:val="00A8596F"/>
    <w:rsid w:val="00B77470"/>
    <w:rsid w:val="00C91970"/>
    <w:rsid w:val="00DD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DD1C"/>
  <w15:chartTrackingRefBased/>
  <w15:docId w15:val="{A3ABEEC4-7440-4C41-A0E8-2A819310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970"/>
  </w:style>
  <w:style w:type="paragraph" w:styleId="Heading1">
    <w:name w:val="heading 1"/>
    <w:basedOn w:val="Normal"/>
    <w:next w:val="Normal"/>
    <w:link w:val="Heading1Char"/>
    <w:uiPriority w:val="9"/>
    <w:qFormat/>
    <w:rsid w:val="00C91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9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19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blastchar/telco-customer-chur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Ramzan</dc:creator>
  <cp:keywords/>
  <dc:description/>
  <cp:lastModifiedBy>Hamza Ramzan</cp:lastModifiedBy>
  <cp:revision>1</cp:revision>
  <dcterms:created xsi:type="dcterms:W3CDTF">2025-07-22T23:23:00Z</dcterms:created>
  <dcterms:modified xsi:type="dcterms:W3CDTF">2025-07-22T23:40:00Z</dcterms:modified>
</cp:coreProperties>
</file>