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28D2" w14:textId="59DE1A37" w:rsidR="00C22424" w:rsidRPr="00D76D80" w:rsidRDefault="00C22424" w:rsidP="00C22424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D76D80">
        <w:rPr>
          <w:rFonts w:ascii="Calibri" w:hAnsi="Calibri" w:cs="Calibri"/>
          <w:b/>
          <w:bCs/>
          <w:sz w:val="32"/>
          <w:szCs w:val="32"/>
          <w:u w:val="single"/>
        </w:rPr>
        <w:t>Attrition</w:t>
      </w:r>
      <w:r w:rsidRPr="00D76D80">
        <w:rPr>
          <w:rFonts w:ascii="Calibri" w:hAnsi="Calibri" w:cs="Calibri"/>
          <w:b/>
          <w:bCs/>
          <w:sz w:val="32"/>
          <w:szCs w:val="32"/>
          <w:u w:val="single"/>
        </w:rPr>
        <w:t xml:space="preserve"> Dashboard</w:t>
      </w:r>
    </w:p>
    <w:p w14:paraId="264317A3" w14:textId="77777777" w:rsidR="004877D5" w:rsidRPr="00D76D80" w:rsidRDefault="00C22424" w:rsidP="004877D5">
      <w:pPr>
        <w:rPr>
          <w:rFonts w:ascii="Calibri" w:hAnsi="Calibri" w:cs="Calibri"/>
          <w:b/>
          <w:bCs/>
          <w:sz w:val="28"/>
          <w:szCs w:val="28"/>
        </w:rPr>
      </w:pPr>
      <w:r w:rsidRPr="00D76D80">
        <w:rPr>
          <w:rFonts w:ascii="Calibri" w:hAnsi="Calibri" w:cs="Calibri"/>
          <w:b/>
          <w:bCs/>
          <w:sz w:val="28"/>
          <w:szCs w:val="28"/>
        </w:rPr>
        <w:t>Aim</w:t>
      </w:r>
      <w:r w:rsidRPr="00D76D80">
        <w:rPr>
          <w:rFonts w:ascii="Calibri" w:hAnsi="Calibri" w:cs="Calibri"/>
          <w:b/>
          <w:bCs/>
        </w:rPr>
        <w:t xml:space="preserve">: </w:t>
      </w:r>
    </w:p>
    <w:p w14:paraId="16652266" w14:textId="4B5C7E14" w:rsidR="004877D5" w:rsidRPr="00D76D80" w:rsidRDefault="004877D5" w:rsidP="004877D5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28"/>
          <w:szCs w:val="28"/>
        </w:rPr>
      </w:pPr>
      <w:r w:rsidRPr="00D76D80">
        <w:rPr>
          <w:rFonts w:ascii="Calibri" w:hAnsi="Calibri" w:cs="Calibri"/>
        </w:rPr>
        <w:t xml:space="preserve">The purpose of the Attrition Dashboard is to </w:t>
      </w:r>
      <w:r w:rsidR="00D76D80" w:rsidRPr="00D76D80">
        <w:rPr>
          <w:rFonts w:ascii="Calibri" w:hAnsi="Calibri" w:cs="Calibri"/>
        </w:rPr>
        <w:t>analyse</w:t>
      </w:r>
      <w:r w:rsidRPr="00D76D80">
        <w:rPr>
          <w:rFonts w:ascii="Calibri" w:hAnsi="Calibri" w:cs="Calibri"/>
        </w:rPr>
        <w:t xml:space="preserve"> employee turnover trends across years, departments, designations, and business units. It provides insights into:</w:t>
      </w:r>
    </w:p>
    <w:p w14:paraId="7CDD1C4B" w14:textId="129E1DAA" w:rsidR="004877D5" w:rsidRPr="00D76D80" w:rsidRDefault="004877D5" w:rsidP="009B7D2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Overall attrition trends (voluntary and involuntary)</w:t>
      </w:r>
    </w:p>
    <w:p w14:paraId="7F090C36" w14:textId="77777777" w:rsidR="00706C38" w:rsidRPr="00D76D80" w:rsidRDefault="00706C38" w:rsidP="00706C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Early attrition analysis (0–12 months)</w:t>
      </w:r>
    </w:p>
    <w:p w14:paraId="68149904" w14:textId="77777777" w:rsidR="00706C38" w:rsidRPr="00D76D80" w:rsidRDefault="00706C38" w:rsidP="00706C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Department and designation-wise attrition distribution</w:t>
      </w:r>
    </w:p>
    <w:p w14:paraId="19C4E3B8" w14:textId="77777777" w:rsidR="00706C38" w:rsidRPr="00D76D80" w:rsidRDefault="00706C38" w:rsidP="00706C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Gender and manager-wise attrition breakdown</w:t>
      </w:r>
    </w:p>
    <w:p w14:paraId="4AB15033" w14:textId="22A11C3C" w:rsidR="00706C38" w:rsidRPr="00D76D80" w:rsidRDefault="00706C38" w:rsidP="00706C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Comparison of employees joining vs. leaving</w:t>
      </w:r>
    </w:p>
    <w:p w14:paraId="6EC19417" w14:textId="77777777" w:rsidR="005F358A" w:rsidRPr="00D76D80" w:rsidRDefault="005F358A" w:rsidP="005F358A">
      <w:pPr>
        <w:pStyle w:val="ListParagraph"/>
        <w:ind w:left="1440"/>
        <w:rPr>
          <w:rFonts w:ascii="Calibri" w:hAnsi="Calibri" w:cs="Calibri"/>
        </w:rPr>
      </w:pPr>
    </w:p>
    <w:p w14:paraId="2862A125" w14:textId="36A541E1" w:rsidR="00C22424" w:rsidRPr="00D76D80" w:rsidRDefault="00C22424" w:rsidP="004877D5">
      <w:pPr>
        <w:rPr>
          <w:rFonts w:ascii="Calibri" w:hAnsi="Calibri" w:cs="Calibri"/>
          <w:b/>
          <w:bCs/>
          <w:sz w:val="28"/>
          <w:szCs w:val="28"/>
        </w:rPr>
      </w:pPr>
      <w:r w:rsidRPr="00D76D80">
        <w:rPr>
          <w:rFonts w:ascii="Calibri" w:hAnsi="Calibri" w:cs="Calibri"/>
          <w:b/>
          <w:bCs/>
          <w:sz w:val="28"/>
          <w:szCs w:val="28"/>
        </w:rPr>
        <w:t>Data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560"/>
        <w:gridCol w:w="5067"/>
      </w:tblGrid>
      <w:tr w:rsidR="00706C38" w:rsidRPr="00706C38" w14:paraId="7A940118" w14:textId="77777777" w:rsidTr="00635A9A">
        <w:tc>
          <w:tcPr>
            <w:tcW w:w="0" w:type="auto"/>
            <w:hideMark/>
          </w:tcPr>
          <w:p w14:paraId="54FEBCFA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Source</w:t>
            </w:r>
          </w:p>
        </w:tc>
        <w:tc>
          <w:tcPr>
            <w:tcW w:w="0" w:type="auto"/>
            <w:hideMark/>
          </w:tcPr>
          <w:p w14:paraId="4BA4A068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File Name</w:t>
            </w:r>
          </w:p>
        </w:tc>
        <w:tc>
          <w:tcPr>
            <w:tcW w:w="0" w:type="auto"/>
            <w:hideMark/>
          </w:tcPr>
          <w:p w14:paraId="05AA8A9B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Description</w:t>
            </w:r>
          </w:p>
        </w:tc>
      </w:tr>
      <w:tr w:rsidR="00706C38" w:rsidRPr="00706C38" w14:paraId="44970041" w14:textId="77777777" w:rsidTr="00635A9A">
        <w:tc>
          <w:tcPr>
            <w:tcW w:w="0" w:type="auto"/>
            <w:hideMark/>
          </w:tcPr>
          <w:p w14:paraId="1AFAFD0B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HR Employee Data</w:t>
            </w:r>
          </w:p>
        </w:tc>
        <w:tc>
          <w:tcPr>
            <w:tcW w:w="0" w:type="auto"/>
            <w:hideMark/>
          </w:tcPr>
          <w:p w14:paraId="29CA4446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EmployeeMaster_31-Oct-25.csv</w:t>
            </w:r>
          </w:p>
        </w:tc>
        <w:tc>
          <w:tcPr>
            <w:tcW w:w="0" w:type="auto"/>
            <w:hideMark/>
          </w:tcPr>
          <w:p w14:paraId="4FA9EA86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Contains employee details such as Employee ID, Designation, Department, Date of Joining, Date of Exit, Separation Reason, Manager, Gender, and Business Unit</w:t>
            </w:r>
          </w:p>
        </w:tc>
      </w:tr>
      <w:tr w:rsidR="00706C38" w:rsidRPr="00706C38" w14:paraId="1567B9A4" w14:textId="77777777" w:rsidTr="00635A9A">
        <w:tc>
          <w:tcPr>
            <w:tcW w:w="0" w:type="auto"/>
            <w:hideMark/>
          </w:tcPr>
          <w:p w14:paraId="6FF194D4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Calendar Table</w:t>
            </w:r>
          </w:p>
        </w:tc>
        <w:tc>
          <w:tcPr>
            <w:tcW w:w="0" w:type="auto"/>
            <w:hideMark/>
          </w:tcPr>
          <w:p w14:paraId="21E77357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Derived in Power BI</w:t>
            </w:r>
          </w:p>
        </w:tc>
        <w:tc>
          <w:tcPr>
            <w:tcW w:w="0" w:type="auto"/>
            <w:hideMark/>
          </w:tcPr>
          <w:p w14:paraId="4740A0DB" w14:textId="77777777" w:rsidR="00706C38" w:rsidRPr="00706C38" w:rsidRDefault="00706C38" w:rsidP="00706C38">
            <w:pPr>
              <w:spacing w:after="160" w:line="278" w:lineRule="auto"/>
              <w:rPr>
                <w:rFonts w:ascii="Calibri" w:hAnsi="Calibri" w:cs="Calibri"/>
              </w:rPr>
            </w:pPr>
            <w:r w:rsidRPr="00706C38">
              <w:rPr>
                <w:rFonts w:ascii="Calibri" w:hAnsi="Calibri" w:cs="Calibri"/>
              </w:rPr>
              <w:t>Used to create year-based filtering and time intelligence calculations</w:t>
            </w:r>
          </w:p>
        </w:tc>
      </w:tr>
    </w:tbl>
    <w:p w14:paraId="69A4896E" w14:textId="77777777" w:rsidR="00706C38" w:rsidRPr="00D76D80" w:rsidRDefault="00706C38" w:rsidP="004877D5">
      <w:pPr>
        <w:rPr>
          <w:rFonts w:ascii="Calibri" w:hAnsi="Calibri" w:cs="Calibri"/>
          <w:sz w:val="30"/>
          <w:szCs w:val="30"/>
        </w:rPr>
      </w:pPr>
    </w:p>
    <w:p w14:paraId="6A13019F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7BDB6470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3378B794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39AAFE6C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4C65AA4E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77B72D0D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74BB1EAC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63DD79DC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79F419AC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2DA1F9C3" w14:textId="77777777" w:rsidR="005F358A" w:rsidRPr="00D76D80" w:rsidRDefault="005F358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350B4130" w14:textId="135B38E2" w:rsidR="00C22424" w:rsidRPr="00D76D80" w:rsidRDefault="002F32CE" w:rsidP="00C22424">
      <w:pPr>
        <w:rPr>
          <w:rFonts w:ascii="Calibri" w:hAnsi="Calibri" w:cs="Calibri"/>
          <w:b/>
          <w:bCs/>
          <w:sz w:val="28"/>
          <w:szCs w:val="28"/>
        </w:rPr>
      </w:pPr>
      <w:r w:rsidRPr="00D76D80">
        <w:rPr>
          <w:rFonts w:ascii="Calibri" w:hAnsi="Calibri" w:cs="Calibri"/>
          <w:b/>
          <w:bCs/>
          <w:sz w:val="28"/>
          <w:szCs w:val="28"/>
        </w:rPr>
        <w:lastRenderedPageBreak/>
        <w:t>Key KPIs, DAX &amp; Mathematical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2409"/>
        <w:gridCol w:w="3903"/>
        <w:gridCol w:w="1510"/>
      </w:tblGrid>
      <w:tr w:rsidR="005F358A" w:rsidRPr="00D76D80" w14:paraId="76E8571E" w14:textId="77777777" w:rsidTr="005F358A">
        <w:tc>
          <w:tcPr>
            <w:tcW w:w="0" w:type="auto"/>
            <w:hideMark/>
          </w:tcPr>
          <w:p w14:paraId="67E6DEBB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KPI</w:t>
            </w:r>
          </w:p>
        </w:tc>
        <w:tc>
          <w:tcPr>
            <w:tcW w:w="0" w:type="auto"/>
            <w:hideMark/>
          </w:tcPr>
          <w:p w14:paraId="1EFB9CEE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Mathematical Logic</w:t>
            </w:r>
          </w:p>
        </w:tc>
        <w:tc>
          <w:tcPr>
            <w:tcW w:w="0" w:type="auto"/>
            <w:hideMark/>
          </w:tcPr>
          <w:p w14:paraId="35C006A4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DAX Formula (Simplified)</w:t>
            </w:r>
          </w:p>
        </w:tc>
        <w:tc>
          <w:tcPr>
            <w:tcW w:w="0" w:type="auto"/>
            <w:hideMark/>
          </w:tcPr>
          <w:p w14:paraId="22CB938D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Description</w:t>
            </w:r>
          </w:p>
        </w:tc>
      </w:tr>
      <w:tr w:rsidR="005F358A" w:rsidRPr="00D76D80" w14:paraId="0710557B" w14:textId="77777777" w:rsidTr="005F358A">
        <w:tc>
          <w:tcPr>
            <w:tcW w:w="0" w:type="auto"/>
            <w:hideMark/>
          </w:tcPr>
          <w:p w14:paraId="4A63245E" w14:textId="306B7E11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Active Employees Count</w:t>
            </w:r>
          </w:p>
        </w:tc>
        <w:tc>
          <w:tcPr>
            <w:tcW w:w="0" w:type="auto"/>
            <w:hideMark/>
          </w:tcPr>
          <w:p w14:paraId="5876F766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Employees whose Date of Joining ≤ Today and (Date of Exit is blank OR Date of Exit &gt; Today)</w:t>
            </w:r>
          </w:p>
        </w:tc>
        <w:tc>
          <w:tcPr>
            <w:tcW w:w="0" w:type="auto"/>
            <w:hideMark/>
          </w:tcPr>
          <w:p w14:paraId="66FDE84F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```DAX Active Employees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CALCULATE( COUNTROWS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('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'),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FILTER(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>', 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'[Date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Joining] &lt;=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TODAY(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) &amp;&amp; (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ISBLANK(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'[Date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Exit])</w:t>
            </w:r>
          </w:p>
        </w:tc>
        <w:tc>
          <w:tcPr>
            <w:tcW w:w="0" w:type="auto"/>
            <w:hideMark/>
          </w:tcPr>
          <w:p w14:paraId="35C5F9E3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F358A" w:rsidRPr="00D76D80" w14:paraId="053FF082" w14:textId="77777777" w:rsidTr="005F358A">
        <w:tc>
          <w:tcPr>
            <w:tcW w:w="0" w:type="auto"/>
            <w:hideMark/>
          </w:tcPr>
          <w:p w14:paraId="18AC0543" w14:textId="06F8F526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Employees Left (Attrition Count)</w:t>
            </w:r>
          </w:p>
        </w:tc>
        <w:tc>
          <w:tcPr>
            <w:tcW w:w="0" w:type="auto"/>
            <w:hideMark/>
          </w:tcPr>
          <w:p w14:paraId="1A5289F3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Employees having a non-blank Date of Exit</w:t>
            </w:r>
          </w:p>
        </w:tc>
        <w:tc>
          <w:tcPr>
            <w:tcW w:w="0" w:type="auto"/>
            <w:hideMark/>
          </w:tcPr>
          <w:p w14:paraId="6B82E200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DAX Employees Left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CALCULATE( COUNTROWS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('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'),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FILTER(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',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NOT(ISBLANK(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'[Date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Exit]))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) )</w:t>
            </w:r>
            <w:proofErr w:type="gramEnd"/>
          </w:p>
        </w:tc>
        <w:tc>
          <w:tcPr>
            <w:tcW w:w="0" w:type="auto"/>
            <w:hideMark/>
          </w:tcPr>
          <w:p w14:paraId="17251915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Total number of employees who exited the company.</w:t>
            </w:r>
          </w:p>
        </w:tc>
      </w:tr>
      <w:tr w:rsidR="005F358A" w:rsidRPr="00D76D80" w14:paraId="6C42D131" w14:textId="77777777" w:rsidTr="005F358A">
        <w:tc>
          <w:tcPr>
            <w:tcW w:w="0" w:type="auto"/>
            <w:hideMark/>
          </w:tcPr>
          <w:p w14:paraId="00FA4F59" w14:textId="3CE42C6A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Overall Attrition %</w:t>
            </w:r>
          </w:p>
        </w:tc>
        <w:tc>
          <w:tcPr>
            <w:tcW w:w="0" w:type="auto"/>
            <w:hideMark/>
          </w:tcPr>
          <w:p w14:paraId="1DC2AB94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(\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Attrition %} = 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frac{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Employees Left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}}{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Average Headcount}} \times 100) Where: Average Headcount = (Active Employees + Employees Left) / 2</w:t>
            </w:r>
          </w:p>
        </w:tc>
        <w:tc>
          <w:tcPr>
            <w:tcW w:w="0" w:type="auto"/>
            <w:hideMark/>
          </w:tcPr>
          <w:p w14:paraId="503D009E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DAX Attrition %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DIVIDE( [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Employees Left],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( [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Active Employees] + [Employees Left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] )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/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2 )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* 100 </w:t>
            </w:r>
          </w:p>
        </w:tc>
        <w:tc>
          <w:tcPr>
            <w:tcW w:w="0" w:type="auto"/>
            <w:hideMark/>
          </w:tcPr>
          <w:p w14:paraId="4F4D870D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Represents the % of employees who left compared to average workforce in a period.</w:t>
            </w:r>
          </w:p>
        </w:tc>
      </w:tr>
      <w:tr w:rsidR="005F358A" w:rsidRPr="00D76D80" w14:paraId="3AC35E8C" w14:textId="77777777" w:rsidTr="005F358A">
        <w:tc>
          <w:tcPr>
            <w:tcW w:w="0" w:type="auto"/>
            <w:hideMark/>
          </w:tcPr>
          <w:p w14:paraId="5A602BFA" w14:textId="50DE36F3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Voluntary Attrition %</w:t>
            </w:r>
          </w:p>
        </w:tc>
        <w:tc>
          <w:tcPr>
            <w:tcW w:w="0" w:type="auto"/>
            <w:hideMark/>
          </w:tcPr>
          <w:p w14:paraId="3683F44E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(\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Voluntary %} = 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frac{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Voluntary Exits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}}{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Total Exits}} \times 100)</w:t>
            </w:r>
          </w:p>
        </w:tc>
        <w:tc>
          <w:tcPr>
            <w:tcW w:w="0" w:type="auto"/>
            <w:hideMark/>
          </w:tcPr>
          <w:p w14:paraId="7F40300B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DAX Voluntary %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DIVIDE( [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Voluntary Count], [Employees Left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] )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* 100 </w:t>
            </w:r>
          </w:p>
        </w:tc>
        <w:tc>
          <w:tcPr>
            <w:tcW w:w="0" w:type="auto"/>
            <w:hideMark/>
          </w:tcPr>
          <w:p w14:paraId="5C8022C9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Shows % of attrition due to voluntary resignation reasons.</w:t>
            </w:r>
          </w:p>
        </w:tc>
      </w:tr>
      <w:tr w:rsidR="005F358A" w:rsidRPr="00D76D80" w14:paraId="6F2B49D7" w14:textId="77777777" w:rsidTr="005F358A">
        <w:tc>
          <w:tcPr>
            <w:tcW w:w="0" w:type="auto"/>
            <w:hideMark/>
          </w:tcPr>
          <w:p w14:paraId="740EFF6B" w14:textId="25174B89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Involuntary Attrition %</w:t>
            </w:r>
          </w:p>
        </w:tc>
        <w:tc>
          <w:tcPr>
            <w:tcW w:w="0" w:type="auto"/>
            <w:hideMark/>
          </w:tcPr>
          <w:p w14:paraId="7E698E8C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(\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Involuntary %} = 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frac{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Involuntary Exits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}}{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Total Exits}} \times 100)</w:t>
            </w:r>
          </w:p>
        </w:tc>
        <w:tc>
          <w:tcPr>
            <w:tcW w:w="0" w:type="auto"/>
            <w:hideMark/>
          </w:tcPr>
          <w:p w14:paraId="328E999B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DAX Involuntary %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DIVIDE( [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Involuntary Count], [Employees Left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] )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* 100 </w:t>
            </w:r>
          </w:p>
        </w:tc>
        <w:tc>
          <w:tcPr>
            <w:tcW w:w="0" w:type="auto"/>
            <w:hideMark/>
          </w:tcPr>
          <w:p w14:paraId="23A795D1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Represents % of exits due to layoffs, performance, or policy issues.</w:t>
            </w:r>
          </w:p>
        </w:tc>
      </w:tr>
      <w:tr w:rsidR="005F358A" w:rsidRPr="00D76D80" w14:paraId="01C21550" w14:textId="77777777" w:rsidTr="005F358A">
        <w:tc>
          <w:tcPr>
            <w:tcW w:w="0" w:type="auto"/>
            <w:hideMark/>
          </w:tcPr>
          <w:p w14:paraId="6ABCB1EB" w14:textId="2CCA0698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Early Attrition %</w:t>
            </w:r>
          </w:p>
        </w:tc>
        <w:tc>
          <w:tcPr>
            <w:tcW w:w="0" w:type="auto"/>
            <w:hideMark/>
          </w:tcPr>
          <w:p w14:paraId="6402651A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(\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Early Attrition %} = 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frac{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Employees Leaving within 12 Months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}}{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\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text{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Total Exits}} \times 100)</w:t>
            </w:r>
          </w:p>
        </w:tc>
        <w:tc>
          <w:tcPr>
            <w:tcW w:w="0" w:type="auto"/>
            <w:hideMark/>
          </w:tcPr>
          <w:p w14:paraId="4AED8364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 xml:space="preserve">DAX Early Attrition % = VAR Diff =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DATEDIFF(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>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'[Date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Joining], '</w:t>
            </w:r>
            <w:proofErr w:type="spellStart"/>
            <w:r w:rsidRPr="002F32CE">
              <w:rPr>
                <w:rFonts w:ascii="Calibri" w:hAnsi="Calibri" w:cs="Calibri"/>
                <w:sz w:val="20"/>
                <w:szCs w:val="20"/>
              </w:rPr>
              <w:t>AttritionDashboard</w:t>
            </w:r>
            <w:proofErr w:type="spell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'[Date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 Exit], MONTH) RETURN </w:t>
            </w:r>
            <w:proofErr w:type="gramStart"/>
            <w:r w:rsidRPr="002F32CE">
              <w:rPr>
                <w:rFonts w:ascii="Calibri" w:hAnsi="Calibri" w:cs="Calibri"/>
                <w:sz w:val="20"/>
                <w:szCs w:val="20"/>
              </w:rPr>
              <w:t>IF(</w:t>
            </w:r>
            <w:proofErr w:type="gramEnd"/>
            <w:r w:rsidRPr="002F32CE">
              <w:rPr>
                <w:rFonts w:ascii="Calibri" w:hAnsi="Calibri" w:cs="Calibri"/>
                <w:sz w:val="20"/>
                <w:szCs w:val="20"/>
              </w:rPr>
              <w:t xml:space="preserve">Diff &lt;= 12, "Early", "Later") </w:t>
            </w:r>
          </w:p>
        </w:tc>
        <w:tc>
          <w:tcPr>
            <w:tcW w:w="0" w:type="auto"/>
            <w:hideMark/>
          </w:tcPr>
          <w:p w14:paraId="14D67137" w14:textId="77777777" w:rsidR="002F32CE" w:rsidRPr="002F32CE" w:rsidRDefault="002F32CE" w:rsidP="002F32C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2F32CE">
              <w:rPr>
                <w:rFonts w:ascii="Calibri" w:hAnsi="Calibri" w:cs="Calibri"/>
                <w:sz w:val="20"/>
                <w:szCs w:val="20"/>
              </w:rPr>
              <w:t>Indicates % of employees leaving within their first year.</w:t>
            </w:r>
          </w:p>
        </w:tc>
      </w:tr>
    </w:tbl>
    <w:p w14:paraId="5C8A58A3" w14:textId="77777777" w:rsidR="00C22424" w:rsidRPr="00D76D80" w:rsidRDefault="00C22424" w:rsidP="00C22424">
      <w:pPr>
        <w:rPr>
          <w:rFonts w:ascii="Calibri" w:hAnsi="Calibri" w:cs="Calibri"/>
          <w:b/>
          <w:bCs/>
          <w:sz w:val="20"/>
          <w:szCs w:val="20"/>
        </w:rPr>
      </w:pPr>
    </w:p>
    <w:p w14:paraId="42775382" w14:textId="77777777" w:rsidR="00C22424" w:rsidRPr="00D76D80" w:rsidRDefault="00C22424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76CB8A73" w14:textId="77777777" w:rsidR="00C22424" w:rsidRPr="00D76D80" w:rsidRDefault="00C22424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06AA0800" w14:textId="77777777" w:rsidR="00A1472A" w:rsidRPr="00D76D80" w:rsidRDefault="00A1472A" w:rsidP="00C22424">
      <w:pPr>
        <w:rPr>
          <w:rFonts w:ascii="Calibri" w:hAnsi="Calibri" w:cs="Calibri"/>
          <w:b/>
          <w:bCs/>
          <w:sz w:val="28"/>
          <w:szCs w:val="28"/>
        </w:rPr>
      </w:pPr>
    </w:p>
    <w:p w14:paraId="5CE77A61" w14:textId="77777777" w:rsidR="00B7499A" w:rsidRPr="00D76D80" w:rsidRDefault="00B7499A" w:rsidP="00B7499A">
      <w:p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  <w:sz w:val="28"/>
          <w:szCs w:val="28"/>
        </w:rPr>
        <w:lastRenderedPageBreak/>
        <w:t>Visuals Overview</w:t>
      </w:r>
    </w:p>
    <w:p w14:paraId="2C892EC5" w14:textId="5E308D9E" w:rsidR="00C22424" w:rsidRPr="00D76D80" w:rsidRDefault="00B7499A" w:rsidP="00C2242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KPI Cards</w:t>
      </w:r>
    </w:p>
    <w:p w14:paraId="55A9D08A" w14:textId="77777777" w:rsidR="00522995" w:rsidRPr="00D76D80" w:rsidRDefault="00522995" w:rsidP="00C2242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Active Employees Count (968)</w:t>
      </w:r>
      <w:r w:rsidRPr="00D76D80">
        <w:rPr>
          <w:rFonts w:ascii="Calibri" w:hAnsi="Calibri" w:cs="Calibri"/>
        </w:rPr>
        <w:t xml:space="preserve"> → total current workforce</w:t>
      </w:r>
    </w:p>
    <w:p w14:paraId="5A84C89D" w14:textId="77777777" w:rsidR="00522995" w:rsidRPr="00D76D80" w:rsidRDefault="00522995" w:rsidP="00C2242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Employees Leaving (1653)</w:t>
      </w:r>
      <w:r w:rsidRPr="00D76D80">
        <w:rPr>
          <w:rFonts w:ascii="Calibri" w:hAnsi="Calibri" w:cs="Calibri"/>
        </w:rPr>
        <w:t xml:space="preserve"> → all employees who exited</w:t>
      </w:r>
    </w:p>
    <w:p w14:paraId="0F637C2B" w14:textId="77777777" w:rsidR="00DD08BF" w:rsidRPr="00D76D80" w:rsidRDefault="00DD08BF" w:rsidP="00C2242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Average Tenure (5.15 Years)</w:t>
      </w:r>
      <w:r w:rsidRPr="00D76D80">
        <w:rPr>
          <w:rFonts w:ascii="Calibri" w:hAnsi="Calibri" w:cs="Calibri"/>
        </w:rPr>
        <w:t xml:space="preserve"> → average length of service</w:t>
      </w:r>
    </w:p>
    <w:p w14:paraId="20E55D9F" w14:textId="1B1845CC" w:rsidR="00C22424" w:rsidRPr="00D76D80" w:rsidRDefault="00DD08BF" w:rsidP="00C2242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Overall Attrition % (18.95%)</w:t>
      </w:r>
      <w:r w:rsidRPr="00D76D80">
        <w:rPr>
          <w:rFonts w:ascii="Calibri" w:hAnsi="Calibri" w:cs="Calibri"/>
        </w:rPr>
        <w:t xml:space="preserve"> → overall turnover rate</w:t>
      </w:r>
    </w:p>
    <w:p w14:paraId="1A454D9F" w14:textId="5B5F9FF7" w:rsidR="00C22424" w:rsidRPr="00D76D80" w:rsidRDefault="00254D50" w:rsidP="00C2242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Involuntary Attrition % (1.63%)</w:t>
      </w:r>
      <w:r w:rsidRPr="00D76D80">
        <w:rPr>
          <w:rFonts w:ascii="Calibri" w:hAnsi="Calibri" w:cs="Calibri"/>
        </w:rPr>
        <w:t xml:space="preserve"> → exits due to company-initiated actions</w:t>
      </w:r>
    </w:p>
    <w:p w14:paraId="4D592406" w14:textId="77777777" w:rsidR="00DE4841" w:rsidRPr="00D76D80" w:rsidRDefault="00DE4841" w:rsidP="00DE4841">
      <w:pPr>
        <w:pStyle w:val="ListParagraph"/>
        <w:ind w:left="1440"/>
        <w:rPr>
          <w:rFonts w:ascii="Calibri" w:hAnsi="Calibri" w:cs="Calibri"/>
          <w:b/>
          <w:bCs/>
        </w:rPr>
      </w:pPr>
    </w:p>
    <w:p w14:paraId="5B92B546" w14:textId="5B214282" w:rsidR="00C22424" w:rsidRPr="00D76D80" w:rsidRDefault="00006EC9" w:rsidP="00C2242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Pie Chart: Attrition by Tenur</w:t>
      </w:r>
      <w:r w:rsidR="00C22424" w:rsidRPr="00D76D80">
        <w:rPr>
          <w:rFonts w:ascii="Calibri" w:hAnsi="Calibri" w:cs="Calibri"/>
          <w:b/>
          <w:bCs/>
        </w:rPr>
        <w:t>e</w:t>
      </w:r>
    </w:p>
    <w:p w14:paraId="775E59B7" w14:textId="2A510639" w:rsidR="00254D50" w:rsidRPr="00D76D80" w:rsidRDefault="00944BE4" w:rsidP="00944BE4">
      <w:pPr>
        <w:pStyle w:val="ListParagraph"/>
        <w:rPr>
          <w:rFonts w:ascii="Calibri" w:hAnsi="Calibri" w:cs="Calibri"/>
        </w:rPr>
      </w:pPr>
      <w:r w:rsidRPr="00D76D80">
        <w:rPr>
          <w:rFonts w:ascii="Calibri" w:hAnsi="Calibri" w:cs="Calibri"/>
        </w:rPr>
        <w:t>Displays attrition ranges:</w:t>
      </w:r>
    </w:p>
    <w:p w14:paraId="257B9CD3" w14:textId="4DE8A62D" w:rsidR="00944BE4" w:rsidRPr="00D76D80" w:rsidRDefault="00A0093F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 xml:space="preserve">0–3 Months → </w:t>
      </w:r>
      <w:r w:rsidR="00952E77" w:rsidRPr="00D76D80">
        <w:rPr>
          <w:rFonts w:ascii="Calibri" w:hAnsi="Calibri" w:cs="Calibri"/>
        </w:rPr>
        <w:t>11.86%</w:t>
      </w:r>
    </w:p>
    <w:p w14:paraId="1C9DBF97" w14:textId="231899E3" w:rsidR="00A0093F" w:rsidRPr="00D76D80" w:rsidRDefault="00A0093F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 xml:space="preserve">3–6 Months → </w:t>
      </w:r>
      <w:r w:rsidR="00952E77" w:rsidRPr="00D76D80">
        <w:rPr>
          <w:rFonts w:ascii="Calibri" w:hAnsi="Calibri" w:cs="Calibri"/>
        </w:rPr>
        <w:t>7.86%</w:t>
      </w:r>
    </w:p>
    <w:p w14:paraId="14314B30" w14:textId="7AE4C226" w:rsidR="00A0093F" w:rsidRPr="00D76D80" w:rsidRDefault="00A0093F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6–12 Months → 12.73%</w:t>
      </w:r>
    </w:p>
    <w:p w14:paraId="56E16BBA" w14:textId="1968A00B" w:rsidR="001F3B98" w:rsidRPr="00D76D80" w:rsidRDefault="001F3B98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 xml:space="preserve">1–2 Years → </w:t>
      </w:r>
      <w:r w:rsidR="00A50830" w:rsidRPr="00D76D80">
        <w:rPr>
          <w:rFonts w:ascii="Calibri" w:hAnsi="Calibri" w:cs="Calibri"/>
        </w:rPr>
        <w:t>17.91%</w:t>
      </w:r>
    </w:p>
    <w:p w14:paraId="6F236B93" w14:textId="2E3F90B3" w:rsidR="001F3B98" w:rsidRPr="00D76D80" w:rsidRDefault="001F3B98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 xml:space="preserve">2+ Years → </w:t>
      </w:r>
      <w:r w:rsidR="000504C6" w:rsidRPr="00D76D80">
        <w:rPr>
          <w:rFonts w:ascii="Calibri" w:hAnsi="Calibri" w:cs="Calibri"/>
        </w:rPr>
        <w:t>49.73%</w:t>
      </w:r>
    </w:p>
    <w:p w14:paraId="1E8533A7" w14:textId="1377CEBA" w:rsidR="00F32093" w:rsidRPr="00D76D80" w:rsidRDefault="00F32093" w:rsidP="00DE484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D76D80">
        <w:rPr>
          <w:rFonts w:ascii="Calibri" w:hAnsi="Calibri" w:cs="Calibri"/>
          <w:b/>
          <w:bCs/>
        </w:rPr>
        <w:t>Insight:</w:t>
      </w:r>
      <w:r w:rsidRPr="00D76D80">
        <w:rPr>
          <w:rFonts w:ascii="Calibri" w:hAnsi="Calibri" w:cs="Calibri"/>
        </w:rPr>
        <w:t xml:space="preserve"> Nearly 68% of employees leave within their first year.</w:t>
      </w:r>
    </w:p>
    <w:p w14:paraId="260A1D83" w14:textId="77777777" w:rsidR="001F3B98" w:rsidRPr="00D76D80" w:rsidRDefault="001F3B98" w:rsidP="001F3B98">
      <w:pPr>
        <w:pStyle w:val="ListParagraph"/>
        <w:ind w:left="1440"/>
        <w:rPr>
          <w:rFonts w:ascii="Calibri" w:hAnsi="Calibri" w:cs="Calibri"/>
        </w:rPr>
      </w:pPr>
    </w:p>
    <w:p w14:paraId="48F5B251" w14:textId="2EEB16F3" w:rsidR="00944BE4" w:rsidRPr="00D76D80" w:rsidRDefault="00111421" w:rsidP="00254D5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Line Chart: Joiners vs Leavers by Year</w:t>
      </w:r>
    </w:p>
    <w:p w14:paraId="7A514ACD" w14:textId="45555D4B" w:rsidR="00111421" w:rsidRPr="00D76D80" w:rsidRDefault="008F6F26" w:rsidP="001114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Shows how many joined vs. left per year.</w:t>
      </w:r>
    </w:p>
    <w:p w14:paraId="3E0D9325" w14:textId="4886EB7B" w:rsidR="008F6F26" w:rsidRPr="00D76D80" w:rsidRDefault="008F6F26" w:rsidP="001114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 xml:space="preserve">Used to </w:t>
      </w:r>
      <w:proofErr w:type="spellStart"/>
      <w:r w:rsidRPr="00D76D80">
        <w:rPr>
          <w:rFonts w:ascii="Calibri" w:hAnsi="Calibri" w:cs="Calibri"/>
        </w:rPr>
        <w:t>analyze</w:t>
      </w:r>
      <w:proofErr w:type="spellEnd"/>
      <w:r w:rsidRPr="00D76D80">
        <w:rPr>
          <w:rFonts w:ascii="Calibri" w:hAnsi="Calibri" w:cs="Calibri"/>
        </w:rPr>
        <w:t xml:space="preserve"> workforce growth trend.</w:t>
      </w:r>
    </w:p>
    <w:p w14:paraId="5C0C41A9" w14:textId="77777777" w:rsidR="00C9231A" w:rsidRPr="00D76D80" w:rsidRDefault="00C9231A" w:rsidP="00C9231A">
      <w:pPr>
        <w:pStyle w:val="ListParagraph"/>
        <w:ind w:left="1440"/>
        <w:rPr>
          <w:rFonts w:ascii="Calibri" w:hAnsi="Calibri" w:cs="Calibri"/>
        </w:rPr>
      </w:pPr>
    </w:p>
    <w:p w14:paraId="3AB82BA4" w14:textId="205D0518" w:rsidR="008F6F26" w:rsidRPr="00D76D80" w:rsidRDefault="00C9231A" w:rsidP="008F6F26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Department / Designation Attrition</w:t>
      </w:r>
    </w:p>
    <w:p w14:paraId="2100348F" w14:textId="675CD716" w:rsidR="00C9231A" w:rsidRPr="00D76D80" w:rsidRDefault="009A4AA9" w:rsidP="00C9231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Bar and Tree Maps showing which areas have higher attrition.</w:t>
      </w:r>
    </w:p>
    <w:p w14:paraId="551266AB" w14:textId="7B7582E5" w:rsidR="009A4AA9" w:rsidRPr="00D76D80" w:rsidRDefault="009A4AA9" w:rsidP="00C9231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Top departments: Production (343), General Trade (284), Sales Frontline (232)</w:t>
      </w:r>
    </w:p>
    <w:p w14:paraId="66F6CD01" w14:textId="77777777" w:rsidR="00443D61" w:rsidRPr="00D76D80" w:rsidRDefault="00443D61" w:rsidP="00443D61">
      <w:pPr>
        <w:pStyle w:val="ListParagraph"/>
        <w:ind w:left="1440"/>
        <w:rPr>
          <w:rFonts w:ascii="Calibri" w:hAnsi="Calibri" w:cs="Calibri"/>
        </w:rPr>
      </w:pPr>
    </w:p>
    <w:p w14:paraId="65749EB8" w14:textId="47570999" w:rsidR="009A4AA9" w:rsidRPr="00D76D80" w:rsidRDefault="00443D61" w:rsidP="00443D61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D76D80">
        <w:rPr>
          <w:rFonts w:ascii="Calibri" w:hAnsi="Calibri" w:cs="Calibri"/>
          <w:b/>
          <w:bCs/>
        </w:rPr>
        <w:t>Manager-wise and Gender-wise Analysis</w:t>
      </w:r>
    </w:p>
    <w:p w14:paraId="03190251" w14:textId="3611A051" w:rsidR="00D56525" w:rsidRPr="00D76D80" w:rsidRDefault="008140FF" w:rsidP="002910A0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76D80">
        <w:rPr>
          <w:rFonts w:ascii="Calibri" w:hAnsi="Calibri" w:cs="Calibri"/>
        </w:rPr>
        <w:t>Highlights diversity and managerial influence on attrition trends.</w:t>
      </w:r>
    </w:p>
    <w:sectPr w:rsidR="00D56525" w:rsidRPr="00D7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39D"/>
    <w:multiLevelType w:val="hybridMultilevel"/>
    <w:tmpl w:val="BE7E8800"/>
    <w:lvl w:ilvl="0" w:tplc="FDEE1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C2E9C"/>
    <w:multiLevelType w:val="hybridMultilevel"/>
    <w:tmpl w:val="BDDC5B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71248"/>
    <w:multiLevelType w:val="hybridMultilevel"/>
    <w:tmpl w:val="FA4CF5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D04EAD"/>
    <w:multiLevelType w:val="hybridMultilevel"/>
    <w:tmpl w:val="2C762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24851"/>
    <w:multiLevelType w:val="hybridMultilevel"/>
    <w:tmpl w:val="128248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510843"/>
    <w:multiLevelType w:val="hybridMultilevel"/>
    <w:tmpl w:val="3F68D9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8D4331"/>
    <w:multiLevelType w:val="hybridMultilevel"/>
    <w:tmpl w:val="C172DE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C53D53"/>
    <w:multiLevelType w:val="hybridMultilevel"/>
    <w:tmpl w:val="9252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31D73"/>
    <w:multiLevelType w:val="hybridMultilevel"/>
    <w:tmpl w:val="129EBB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FB6E40"/>
    <w:multiLevelType w:val="hybridMultilevel"/>
    <w:tmpl w:val="DEC26A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ED2C61"/>
    <w:multiLevelType w:val="hybridMultilevel"/>
    <w:tmpl w:val="8C02C2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775DFE"/>
    <w:multiLevelType w:val="hybridMultilevel"/>
    <w:tmpl w:val="38B86ADE"/>
    <w:lvl w:ilvl="0" w:tplc="275AF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F1A50"/>
    <w:multiLevelType w:val="hybridMultilevel"/>
    <w:tmpl w:val="8868647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16794D"/>
    <w:multiLevelType w:val="hybridMultilevel"/>
    <w:tmpl w:val="A6769B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3F3531"/>
    <w:multiLevelType w:val="hybridMultilevel"/>
    <w:tmpl w:val="FDAA1674"/>
    <w:lvl w:ilvl="0" w:tplc="C80E45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DD3746"/>
    <w:multiLevelType w:val="hybridMultilevel"/>
    <w:tmpl w:val="6F06A6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2953650">
    <w:abstractNumId w:val="11"/>
  </w:num>
  <w:num w:numId="2" w16cid:durableId="183591535">
    <w:abstractNumId w:val="15"/>
  </w:num>
  <w:num w:numId="3" w16cid:durableId="758210255">
    <w:abstractNumId w:val="14"/>
  </w:num>
  <w:num w:numId="4" w16cid:durableId="652418499">
    <w:abstractNumId w:val="0"/>
  </w:num>
  <w:num w:numId="5" w16cid:durableId="1618563134">
    <w:abstractNumId w:val="4"/>
  </w:num>
  <w:num w:numId="6" w16cid:durableId="1375811365">
    <w:abstractNumId w:val="10"/>
  </w:num>
  <w:num w:numId="7" w16cid:durableId="75590518">
    <w:abstractNumId w:val="12"/>
  </w:num>
  <w:num w:numId="8" w16cid:durableId="1303920639">
    <w:abstractNumId w:val="13"/>
  </w:num>
  <w:num w:numId="9" w16cid:durableId="1927228323">
    <w:abstractNumId w:val="9"/>
  </w:num>
  <w:num w:numId="10" w16cid:durableId="1912423209">
    <w:abstractNumId w:val="7"/>
  </w:num>
  <w:num w:numId="11" w16cid:durableId="1733918331">
    <w:abstractNumId w:val="1"/>
  </w:num>
  <w:num w:numId="12" w16cid:durableId="1627927635">
    <w:abstractNumId w:val="3"/>
  </w:num>
  <w:num w:numId="13" w16cid:durableId="2137213213">
    <w:abstractNumId w:val="2"/>
  </w:num>
  <w:num w:numId="14" w16cid:durableId="382992968">
    <w:abstractNumId w:val="5"/>
  </w:num>
  <w:num w:numId="15" w16cid:durableId="1805418242">
    <w:abstractNumId w:val="8"/>
  </w:num>
  <w:num w:numId="16" w16cid:durableId="133567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24"/>
    <w:rsid w:val="00006EC9"/>
    <w:rsid w:val="000504C6"/>
    <w:rsid w:val="00111421"/>
    <w:rsid w:val="001C42F8"/>
    <w:rsid w:val="001F3B98"/>
    <w:rsid w:val="00254D50"/>
    <w:rsid w:val="002910A0"/>
    <w:rsid w:val="002F12D9"/>
    <w:rsid w:val="002F32CE"/>
    <w:rsid w:val="00443D61"/>
    <w:rsid w:val="004877D5"/>
    <w:rsid w:val="00522995"/>
    <w:rsid w:val="005F358A"/>
    <w:rsid w:val="00635A9A"/>
    <w:rsid w:val="006810C2"/>
    <w:rsid w:val="00706C38"/>
    <w:rsid w:val="008140FF"/>
    <w:rsid w:val="008F6F26"/>
    <w:rsid w:val="00944BE4"/>
    <w:rsid w:val="00952E77"/>
    <w:rsid w:val="009A4AA9"/>
    <w:rsid w:val="00A0093F"/>
    <w:rsid w:val="00A1472A"/>
    <w:rsid w:val="00A50830"/>
    <w:rsid w:val="00B7499A"/>
    <w:rsid w:val="00C22424"/>
    <w:rsid w:val="00C9231A"/>
    <w:rsid w:val="00D56525"/>
    <w:rsid w:val="00D76D80"/>
    <w:rsid w:val="00DD08BF"/>
    <w:rsid w:val="00DE4841"/>
    <w:rsid w:val="00F32093"/>
    <w:rsid w:val="00FA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0F35"/>
  <w15:chartTrackingRefBased/>
  <w15:docId w15:val="{8F6D540A-D92A-42AD-8003-FD727798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424"/>
  </w:style>
  <w:style w:type="paragraph" w:styleId="Heading1">
    <w:name w:val="heading 1"/>
    <w:basedOn w:val="Normal"/>
    <w:next w:val="Normal"/>
    <w:link w:val="Heading1Char"/>
    <w:uiPriority w:val="9"/>
    <w:qFormat/>
    <w:rsid w:val="00C2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6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PlainTable1">
    <w:name w:val="Plain Table 1"/>
    <w:basedOn w:val="TableNormal"/>
    <w:uiPriority w:val="41"/>
    <w:rsid w:val="00635A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35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Tiwari</dc:creator>
  <cp:keywords/>
  <dc:description/>
  <cp:lastModifiedBy>Shrishti Tiwari</cp:lastModifiedBy>
  <cp:revision>24</cp:revision>
  <dcterms:created xsi:type="dcterms:W3CDTF">2025-11-11T05:33:00Z</dcterms:created>
  <dcterms:modified xsi:type="dcterms:W3CDTF">2025-11-11T06:27:00Z</dcterms:modified>
</cp:coreProperties>
</file>