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填写实操人员信息（姓名、带教人、一级部门、二级部门、天数等）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admin123）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点击"导入登记"，确认/补充一级部门、二级部门、设备信息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本地薪资工具需通过本地服务器运行，不能直接双击HTML文件。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步骤1：打开命令行，执行 cd E:\实操台账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步骤2：执行 python -m http.server 8080 启动本地服务器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步骤3：浏览器访问 http://localhost:8080/hr-local.html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步骤4：输入云端地址 https://practice-ledger.onrender.com，点击"连接"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步骤5：登录（用户名 hr，密码 hr666），设置本地加密口令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步骤6：点击右上角"🔄 同步云端数据"按钮拉取人员列表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步骤7：找到目标人员，点击"登记薪资"，填写薪资结构、基本工资、补贴等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步骤8：定期点击"导出数据"备份薪资数据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2026-07-31T04:37:18.104Z</dcterms:created>
  <dcterms:modified xsi:type="dcterms:W3CDTF">2026-07-31T04:37:18.104Z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