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0"/>
        <w:jc w:val="center"/>
      </w:pPr>
      <w:r>
        <w:rPr>
          <w:b/>
          <w:bCs/>
          <w:color w:val="2B579A"/>
          <w:sz w:val="44"/>
          <w:szCs w:val="44"/>
        </w:rPr>
        <w:t xml:space="preserve">需求方操作 SOP</w:t>
      </w:r>
    </w:p>
    <w:p>
      <w:pPr>
        <w:spacing w:after="100"/>
        <w:jc w:val="center"/>
      </w:pPr>
      <w:r>
        <w:rPr>
          <w:color w:val="666666"/>
          <w:sz w:val="24"/>
          <w:szCs w:val="24"/>
        </w:rPr>
        <w:t xml:space="preserve">实操人员需求登记 — 标准操作流程</w:t>
      </w:r>
    </w:p>
    <w:p>
      <w:pPr>
        <w:spacing w:after="400"/>
        <w:jc w:val="center"/>
      </w:pPr>
      <w:r>
        <w:rPr>
          <w:color w:val="999999"/>
          <w:sz w:val="20"/>
          <w:szCs w:val="20"/>
        </w:rPr>
        <w:t xml:space="preserve">版本 v2.0  |  生效日期：2026年7月  |  适用范围：管理层 / 组长 / 员工</w:t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一、适用对象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本文档适用于所有需要安排实操人员到岗的人员，包括但不限于：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管理层：因业务需要安排人员实操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组长：团队需要新增实操人员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员工：推荐或需要安排实操人员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二、流程概述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需求方的核心职责是：通过问卷表单提交实操需求，提供完整的信息（尤其是带教人），由行政据此登记入台账系统。</w:t>
      </w:r>
    </w:p>
    <w:p>
      <w:pPr>
        <w:spacing w:after="40" w:before="40"/>
      </w:pPr>
      <w:r>
        <w:t xml:space="preserve"/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整体流程：</w:t>
      </w:r>
    </w:p>
    <w:p>
      <w:pPr>
        <w:spacing w:after="60" w:before="60"/>
        <w:ind w:left="431"/>
        <w:jc w:val="left"/>
      </w:pPr>
      <w:r>
        <w:rPr>
          <w:b w:val="false"/>
          <w:bCs w:val="false"/>
          <w:i w:val="false"/>
          <w:iCs w:val="false"/>
          <w:color w:val="555555"/>
          <w:sz w:val="22"/>
          <w:szCs w:val="22"/>
        </w:rPr>
        <w:t xml:space="preserve">需求方填写问卷  →  企微群通知行政  →  行政登记入系统  →  HR 填写薪资  →  实操进行  →  带教人反馈  →  入职/结算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三、操作步骤</w:t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3.1 打开问卷表单</w:t>
      </w:r>
    </w:p>
    <w:p>
      <w:pPr>
        <w:spacing w:after="60" w:before="60"/>
        <w:jc w:val="left"/>
      </w:pPr>
      <w:r>
        <w:rPr>
          <w:b w:val="false"/>
          <w:bCs w:val="false"/>
          <w:i w:val="false"/>
          <w:iCs w:val="false"/>
          <w:color w:val="333333"/>
          <w:sz w:val="22"/>
          <w:szCs w:val="22"/>
        </w:rPr>
        <w:t xml:space="preserve">浏览器访问问卷地址（由行政或 IT 提供，部署后为云端地址）。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none" w:color="FFFFFF" w:sz="0"/>
              <w:left w:val="single" w:color="2B579A" w:sz="3"/>
              <w:bottom w:val="none" w:color="FFFFFF" w:sz="0"/>
              <w:right w:val="none" w:color="FFFFFF" w:sz="0"/>
            </w:tcBorders>
            <w:shd w:fill="EBF5FF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color w:val="1E40AF"/>
                <w:sz w:val="22"/>
                <w:szCs w:val="22"/>
              </w:rPr>
              <w:t xml:space="preserve">无需账号密码，直接打开填写。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3.2 填写问卷信息</w:t>
      </w:r>
    </w:p>
    <w:p>
      <w:pPr>
        <w:spacing w:after="60" w:before="60"/>
        <w:jc w:val="left"/>
      </w:pPr>
      <w:r>
        <w:rPr>
          <w:b/>
          <w:bCs/>
          <w:i w:val="false"/>
          <w:iCs w:val="false"/>
          <w:color w:val="333333"/>
          <w:sz w:val="22"/>
          <w:szCs w:val="22"/>
        </w:rPr>
        <w:t xml:space="preserve">逐项填写以下内容：</w:t>
      </w:r>
    </w:p>
    <w:p>
      <w:pPr>
        <w:spacing w:after="40" w:before="40"/>
      </w:pPr>
      <w:r>
        <w:t xml:space="preserve"/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字段</w:t>
            </w:r>
          </w:p>
        </w:tc>
        <w:tc>
          <w:tcPr>
            <w:tcW w:type="pct" w:w="12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是否必填</w:t>
            </w:r>
          </w:p>
        </w:tc>
        <w:tc>
          <w:tcPr>
            <w:tcW w:type="pct" w:w="48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说明</w:t>
            </w:r>
          </w:p>
        </w:tc>
        <w:tc>
          <w:tcPr>
            <w:tcW w:type="pct" w:w="25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示例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提交人姓名</w:t>
            </w:r>
          </w:p>
        </w:tc>
        <w:tc>
          <w:tcPr>
            <w:tcW w:type="pct" w:w="12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您自己的姓名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王总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身份</w:t>
            </w:r>
          </w:p>
        </w:tc>
        <w:tc>
          <w:tcPr>
            <w:tcW w:type="pct" w:w="12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48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点击选择：管理层 / 组长 / 员工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管理层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实操人员姓名</w:t>
            </w:r>
          </w:p>
        </w:tc>
        <w:tc>
          <w:tcPr>
            <w:tcW w:type="pct" w:w="12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需要安排实操的人员全名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张三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DC2626"/>
                <w:sz w:val="20"/>
                <w:szCs w:val="20"/>
              </w:rPr>
              <w:t xml:space="preserve">建议带教人</w:t>
            </w:r>
          </w:p>
        </w:tc>
        <w:tc>
          <w:tcPr>
            <w:tcW w:type="pct" w:w="12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DC2626"/>
                <w:sz w:val="20"/>
                <w:szCs w:val="20"/>
              </w:rPr>
              <w:t xml:space="preserve">必填</w:t>
            </w:r>
          </w:p>
        </w:tc>
        <w:tc>
          <w:tcPr>
            <w:tcW w:type="pct" w:w="48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直接带教负责人，必须填写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李主管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期望开始日期</w:t>
            </w:r>
          </w:p>
        </w:tc>
        <w:tc>
          <w:tcPr>
            <w:tcW w:type="pct" w:w="12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期望到岗日期（点击日历选择）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2026-07-28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预计实操天数</w:t>
            </w:r>
          </w:p>
        </w:tc>
        <w:tc>
          <w:tcPr>
            <w:tcW w:type="pct" w:w="12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必填</w:t>
            </w:r>
          </w:p>
        </w:tc>
        <w:tc>
          <w:tcPr>
            <w:tcW w:type="pct" w:w="48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预估实操天数（≥1）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业务方向</w:t>
            </w:r>
          </w:p>
        </w:tc>
        <w:tc>
          <w:tcPr>
            <w:tcW w:type="pct" w:w="12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选填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负责什么业务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新零售-门店运营</w:t>
            </w:r>
          </w:p>
        </w:tc>
      </w:tr>
      <w:tr>
        <w:tc>
          <w:tcPr>
            <w:tcW w:type="pct" w:w="1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设备需求</w:t>
            </w:r>
          </w:p>
        </w:tc>
        <w:tc>
          <w:tcPr>
            <w:tcW w:type="pct" w:w="12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选填</w:t>
            </w:r>
          </w:p>
        </w:tc>
        <w:tc>
          <w:tcPr>
            <w:tcW w:type="pct" w:w="48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需要配发什么设备</w:t>
            </w:r>
          </w:p>
        </w:tc>
        <w:tc>
          <w:tcPr>
            <w:tcW w:type="pct" w:w="25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笔记本电脑、扩展坞</w:t>
            </w:r>
          </w:p>
        </w:tc>
      </w:tr>
      <w:tr>
        <w:tc>
          <w:tcPr>
            <w:tcW w:type="pct" w:w="1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备注</w:t>
            </w:r>
          </w:p>
        </w:tc>
        <w:tc>
          <w:tcPr>
            <w:tcW w:type="pct" w:w="12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选填</w:t>
            </w:r>
          </w:p>
        </w:tc>
        <w:tc>
          <w:tcPr>
            <w:tcW w:type="pct" w:w="48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其他需要说明的事项</w:t>
            </w:r>
          </w:p>
        </w:tc>
        <w:tc>
          <w:tcPr>
            <w:tcW w:type="pct" w:w="25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重点培养对象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2"/>
        <w:spacing w:after="140" w:before="280"/>
      </w:pPr>
      <w:r>
        <w:rPr>
          <w:b/>
          <w:bCs/>
          <w:color w:val="2B579A"/>
          <w:sz w:val="28"/>
          <w:szCs w:val="28"/>
        </w:rPr>
        <w:t xml:space="preserve">3.3 提交问卷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确认信息无误后，点击「提交需求」按钮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系统显示提交成功页面，确认已提交的信息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企微群自动通知行政「新的实操需求已提交」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行政将在 1 个工作日内完成登记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四、红线规则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FCD34D" w:sz="1"/>
              <w:left w:val="single" w:color="F59E0B" w:sz="3"/>
              <w:bottom w:val="single" w:color="FCD34D" w:sz="1"/>
              <w:right w:val="single" w:color="FCD34D" w:sz="1"/>
            </w:tcBorders>
            <w:shd w:fill="FEF3C7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b/>
                <w:bCs/>
                <w:color w:val="92400E"/>
                <w:sz w:val="22"/>
                <w:szCs w:val="22"/>
              </w:rPr>
              <w:t xml:space="preserve">建议带教人必填！如果不知道带教人是谁，请先确认后再提交。未填写带教人的问卷，行政不予登记。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五、注意事项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信息尽量完整：业务方向、设备需求、备注虽为选填，但填写越完整，行政登记越准确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日期要准确：期望开始日期应与实际到岗日期一致，如有变动及时通知行政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天数要合理：一般实操周期 3-15 天，特殊情况可适当延长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提交后跟进：提交后可在企微群关注通知，确认行政是否已完成登记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color w:val="333333"/>
          <w:sz w:val="22"/>
          <w:szCs w:val="22"/>
        </w:rPr>
        <w:t xml:space="preserve">紧急需求：如遇紧急情况，提交问卷后直接联系行政或 HR 加速处理</w:t>
      </w:r>
    </w:p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六、常见问题</w:t>
      </w:r>
    </w:p>
    <w:tbl>
      <w:tblPr>
        <w:tblW w:type="pct" w:w="100%"/>
        <w:tblBorders>
          <w:top w:val="single" w:color="B4C6E7" w:sz="1"/>
          <w:left w:val="single" w:color="B4C6E7" w:sz="1"/>
          <w:bottom w:val="single" w:color="B4C6E7" w:sz="1"/>
          <w:right w:val="single" w:color="B4C6E7" w:sz="1"/>
          <w:insideH w:val="single" w:color="B4C6E7" w:sz="1"/>
          <w:insideV w:val="single" w:color="B4C6E7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问题</w:t>
            </w:r>
          </w:p>
        </w:tc>
        <w:tc>
          <w:tcPr>
            <w:tcW w:type="pct" w:w="60%"/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A1A1A"/>
                <w:sz w:val="20"/>
                <w:szCs w:val="20"/>
              </w:rPr>
              <w:t xml:space="preserve">解答</w:t>
            </w:r>
          </w:p>
        </w:tc>
      </w:tr>
      <w:tr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不知道带教人是谁怎么办？</w:t>
            </w:r>
          </w:p>
        </w:tc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请先与业务负责人确认带教人后再提交问卷。带教人是必填项。</w:t>
            </w:r>
          </w:p>
        </w:tc>
      </w:tr>
      <w:tr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提交后发现信息填错了？</w:t>
            </w:r>
          </w:p>
        </w:tc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请联系行政在系统中修改，或重新提交一份正确的问卷并说明。</w:t>
            </w:r>
          </w:p>
        </w:tc>
      </w:tr>
      <w:tr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行政多久能处理完？</w:t>
            </w:r>
          </w:p>
        </w:tc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正常情况下 1 个工作日内完成登记。超时请联系行政或 HR。</w:t>
            </w:r>
          </w:p>
        </w:tc>
      </w:tr>
      <w:tr>
        <w:tc>
          <w:tcPr>
            <w:tcW w:type="pct" w:w="4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需要修改已提交的问卷？</w:t>
            </w:r>
          </w:p>
        </w:tc>
        <w:tc>
          <w:tcPr>
            <w:tcW w:type="pct" w:w="60%"/>
            <w:shd w:fill="F2F7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问卷提交后无法自行修改，请联系行政处理。</w:t>
            </w:r>
          </w:p>
        </w:tc>
      </w:tr>
      <w:tr>
        <w:tc>
          <w:tcPr>
            <w:tcW w:type="pct" w:w="4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可以不填问卷直接找行政吗？</w:t>
            </w:r>
          </w:p>
        </w:tc>
        <w:tc>
          <w:tcPr>
            <w:tcW w:type="pct" w:w="60%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</w:rPr>
              <w:t xml:space="preserve">建议通过问卷提交，确保信息可追溯。紧急情况可直接联系行政。</w:t>
            </w:r>
          </w:p>
        </w:tc>
      </w:tr>
    </w:tbl>
    <w:p>
      <w:pPr>
        <w:spacing w:after="40" w:before="40"/>
      </w:pPr>
      <w:r>
        <w:t xml:space="preserve"/>
      </w:r>
    </w:p>
    <w:p>
      <w:pPr>
        <w:pStyle w:val="Heading1"/>
        <w:spacing w:after="140" w:before="280"/>
      </w:pPr>
      <w:r>
        <w:rPr>
          <w:b/>
          <w:bCs/>
          <w:color w:val="2B579A"/>
          <w:sz w:val="32"/>
          <w:szCs w:val="32"/>
        </w:rPr>
        <w:t xml:space="preserve">七、提交后自查清单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提交人姓名已填写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身份已选择（管理层/组长/员工）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实操人员姓名已填写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建议带教人已填写（必填！）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期望开始日期已选择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预计天数已填写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业务方向已填写（建议填写）</w:t>
      </w:r>
    </w:p>
    <w:p>
      <w:pPr>
        <w:spacing w:after="30" w:before="30"/>
        <w:ind w:left="431"/>
      </w:pPr>
      <w:r>
        <w:rPr>
          <w:color w:val="333333"/>
          <w:sz w:val="22"/>
          <w:szCs w:val="22"/>
        </w:rPr>
        <w:t xml:space="preserve">[  ] 设备需求已填写（如需配发设备）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需求方操作SOP</dc:title>
  <dc:creator>实操台账系统</dc:creator>
  <dc:description>实操人员需求登记标准操作流程</dc:description>
  <cp:lastModifiedBy>Un-named</cp:lastModifiedBy>
  <cp:revision>1</cp:revision>
  <dcterms:created xsi:type="dcterms:W3CDTF">2026-07-27T11:26:28.744Z</dcterms:created>
  <dcterms:modified xsi:type="dcterms:W3CDTF">2026-07-27T11:26:28.744Z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