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36"/>
          <w:szCs w:val="36"/>
        </w:rPr>
        <w:t xml:space="preserve">SSC快速上手手册</w:t>
      </w:r>
    </w:p>
    <w:p>
      <w:pPr>
        <w:spacing w:after="30" w:before="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快速上手手册（精简版）  |  适用：Zoe（hr）  |  2026年8月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你的职责一句话</w:t>
      </w:r>
    </w:p>
    <w:p>
      <w:pPr>
        <w:spacing w:after="50" w:before="5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上传简历归档、本地录薪资、到期跟进反馈、办入职或结算——实操人员的"后半程"全归你。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云端后台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pct" w:w="2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type="pct" w:w="3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Zoe20260708</w:t>
            </w:r>
          </w:p>
        </w:tc>
      </w:tr>
    </w:tbl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本地薪资工具（不上云）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pct" w:w="55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启动方式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http://localhost:8080/hr-local.html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命令行执行：cd E:\实操台账 → python -m http.server 8080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日常操作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①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行政登记后（企微会通知），收到实操人员简历就上传：列表点"📎简历"→ 选文件 → 上传（支持PDF/Word/图片，≤2MB，云端永久保存，可下载/替换/删除）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②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本地工具录薪资：登录后点"🔄同步云端数据"拉取人员 → 点"登记薪资"填写 → 定期点"导出数据"备份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③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到期跟进：T-3/T-1企微自动@你，T-0提醒带教人填反馈；你也可在后台点"填写反馈"代录（结果+出勤+意见+凭证照片）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④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反馈通过 → 后台点"办理入职"填入职日期；反馈不通过 → 本地工具"办结算"确认金额 + 后台点"办理结算"更新状态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时间节点（系统自动@你，不用自己记）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pct" w:w="65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你要做什么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行政登记后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传简历 + 本地录薪资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T-3（结束前3天）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开始联系带教人要反馈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T-1（结束前1天）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催反馈，务必当天有结果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T-0（到期当天）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记录反馈结果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T+3（逾期3天）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系统@全员预警，立即介入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反馈提交后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办入职 或 办结算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4ec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1"/>
                <w:szCs w:val="21"/>
              </w:rPr>
              <w:t xml:space="preserve">两条红线：1. 薪资数据只在本地，绝不上传云端，每周导出备份一次；2. 实操&gt;7天必须HRD审批，你提前核算薪资准备结算。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SSC快速上手手册 v3.3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50" w:before="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2026-08-27T06:36:26.978Z</dcterms:created>
  <dcterms:modified xsi:type="dcterms:W3CDTF">2026-08-27T06:36:26.978Z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