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7A15" w:rsidRPr="00F6030C" w:rsidRDefault="00CF33C1">
      <w:pPr>
        <w:spacing w:before="600" w:after="100"/>
        <w:jc w:val="center"/>
        <w:rPr>
          <w:sz w:val="40"/>
          <w:szCs w:val="40"/>
        </w:rPr>
      </w:pPr>
      <w:r w:rsidRPr="00F6030C">
        <w:rPr>
          <w:b/>
          <w:bCs/>
          <w:color w:val="2E75B6"/>
          <w:sz w:val="40"/>
          <w:szCs w:val="40"/>
        </w:rPr>
        <w:t>IBM SKILLSBUILD CYBER SECURITY 2026</w:t>
      </w:r>
    </w:p>
    <w:p w:rsidR="00A67A15" w:rsidRDefault="00CF33C1">
      <w:pPr>
        <w:spacing w:after="700"/>
        <w:jc w:val="center"/>
      </w:pPr>
      <w:r>
        <w:rPr>
          <w:color w:val="595959"/>
          <w:sz w:val="24"/>
          <w:szCs w:val="24"/>
        </w:rPr>
        <w:t xml:space="preserve">Conducted by </w:t>
      </w:r>
      <w:proofErr w:type="spellStart"/>
      <w:r>
        <w:rPr>
          <w:color w:val="595959"/>
          <w:sz w:val="24"/>
          <w:szCs w:val="24"/>
        </w:rPr>
        <w:t>BharatCares</w:t>
      </w:r>
      <w:proofErr w:type="spellEnd"/>
    </w:p>
    <w:p w:rsidR="00A67A15" w:rsidRDefault="00CF33C1">
      <w:pPr>
        <w:pBdr>
          <w:top w:val="single" w:sz="18" w:space="14" w:color="1F3864"/>
        </w:pBdr>
        <w:spacing w:after="160"/>
        <w:jc w:val="center"/>
      </w:pPr>
      <w:proofErr w:type="spellStart"/>
      <w:r>
        <w:rPr>
          <w:b/>
          <w:bCs/>
          <w:color w:val="1F3864"/>
          <w:sz w:val="64"/>
          <w:szCs w:val="64"/>
        </w:rPr>
        <w:t>CyberShield</w:t>
      </w:r>
      <w:proofErr w:type="spellEnd"/>
      <w:r>
        <w:rPr>
          <w:b/>
          <w:bCs/>
          <w:color w:val="1F3864"/>
          <w:sz w:val="64"/>
          <w:szCs w:val="64"/>
        </w:rPr>
        <w:t xml:space="preserve"> AI</w:t>
      </w:r>
    </w:p>
    <w:p w:rsidR="00A67A15" w:rsidRDefault="00CF33C1">
      <w:pPr>
        <w:spacing w:after="200"/>
        <w:jc w:val="center"/>
      </w:pPr>
      <w:r>
        <w:rPr>
          <w:b/>
          <w:bCs/>
          <w:color w:val="1F3864"/>
          <w:sz w:val="32"/>
          <w:szCs w:val="32"/>
        </w:rPr>
        <w:t>AI-Driven Network Intrusion Detection &amp; Threat Intelligence Platform (AI-NIDS)</w:t>
      </w:r>
    </w:p>
    <w:p w:rsidR="00F6030C" w:rsidRDefault="00CF33C1" w:rsidP="00F6030C">
      <w:pPr>
        <w:pBdr>
          <w:bottom w:val="single" w:sz="18" w:space="14" w:color="1F3864"/>
        </w:pBdr>
        <w:spacing w:after="800"/>
        <w:jc w:val="center"/>
        <w:rPr>
          <w:i/>
          <w:iCs/>
          <w:color w:val="404040"/>
          <w:sz w:val="24"/>
          <w:szCs w:val="24"/>
        </w:rPr>
      </w:pPr>
      <w:r>
        <w:rPr>
          <w:i/>
          <w:iCs/>
          <w:color w:val="404040"/>
          <w:sz w:val="24"/>
          <w:szCs w:val="24"/>
        </w:rPr>
        <w:t>A Multi-Model Machine Learning Framework for Real-Time Threat Classification, Zero-Day Anomaly Detection, and Automated SOAR Incident Mitigation</w:t>
      </w:r>
    </w:p>
    <w:p w:rsidR="00F6030C" w:rsidRDefault="00F6030C">
      <w:pPr>
        <w:pBdr>
          <w:bottom w:val="single" w:sz="18" w:space="14" w:color="1F3864"/>
        </w:pBdr>
        <w:spacing w:after="800"/>
        <w:jc w:val="center"/>
      </w:pPr>
    </w:p>
    <w:tbl>
      <w:tblPr>
        <w:tblW w:w="9152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42"/>
        <w:gridCol w:w="6110"/>
      </w:tblGrid>
      <w:tr w:rsidR="00A67A15" w:rsidTr="00F6030C">
        <w:tblPrEx>
          <w:tblCellMar>
            <w:top w:w="0" w:type="dxa"/>
            <w:bottom w:w="0" w:type="dxa"/>
          </w:tblCellMar>
        </w:tblPrEx>
        <w:trPr>
          <w:trHeight w:val="361"/>
          <w:tblHeader/>
        </w:trPr>
        <w:tc>
          <w:tcPr>
            <w:tcW w:w="30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r>
              <w:rPr>
                <w:b/>
                <w:bCs/>
                <w:color w:val="FFFFFF"/>
                <w:sz w:val="19"/>
                <w:szCs w:val="19"/>
              </w:rPr>
              <w:t>Project Detail</w:t>
            </w:r>
          </w:p>
        </w:tc>
        <w:tc>
          <w:tcPr>
            <w:tcW w:w="61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6030C" w:rsidRPr="00F6030C" w:rsidRDefault="00CF33C1">
            <w:pPr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>Information</w:t>
            </w:r>
          </w:p>
        </w:tc>
      </w:tr>
      <w:tr w:rsidR="00A67A15" w:rsidTr="00F6030C">
        <w:tblPrEx>
          <w:tblCellMar>
            <w:top w:w="0" w:type="dxa"/>
            <w:bottom w:w="0" w:type="dxa"/>
          </w:tblCellMar>
        </w:tblPrEx>
        <w:trPr>
          <w:cantSplit/>
          <w:trHeight w:val="341"/>
        </w:trPr>
        <w:tc>
          <w:tcPr>
            <w:tcW w:w="30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r>
              <w:rPr>
                <w:b/>
                <w:bCs/>
                <w:sz w:val="19"/>
                <w:szCs w:val="19"/>
              </w:rPr>
              <w:t>Candidate Name</w:t>
            </w:r>
          </w:p>
        </w:tc>
        <w:tc>
          <w:tcPr>
            <w:tcW w:w="61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Pr="00F6030C" w:rsidRDefault="00CF33C1">
            <w:pPr>
              <w:rPr>
                <w:b/>
              </w:rPr>
            </w:pPr>
            <w:proofErr w:type="spellStart"/>
            <w:r w:rsidRPr="00F6030C">
              <w:rPr>
                <w:b/>
                <w:sz w:val="19"/>
                <w:szCs w:val="19"/>
              </w:rPr>
              <w:t>Hritwiz</w:t>
            </w:r>
            <w:proofErr w:type="spellEnd"/>
            <w:r w:rsidRPr="00F6030C">
              <w:rPr>
                <w:b/>
                <w:sz w:val="19"/>
                <w:szCs w:val="19"/>
              </w:rPr>
              <w:t xml:space="preserve"> Raj</w:t>
            </w:r>
            <w:r w:rsidR="00F6030C" w:rsidRPr="00F6030C">
              <w:rPr>
                <w:b/>
                <w:sz w:val="19"/>
                <w:szCs w:val="19"/>
              </w:rPr>
              <w:t xml:space="preserve"> </w:t>
            </w:r>
            <w:proofErr w:type="spellStart"/>
            <w:r w:rsidR="00F6030C" w:rsidRPr="00F6030C">
              <w:rPr>
                <w:b/>
                <w:sz w:val="19"/>
                <w:szCs w:val="19"/>
              </w:rPr>
              <w:t>Kulshrestha</w:t>
            </w:r>
            <w:proofErr w:type="spellEnd"/>
          </w:p>
        </w:tc>
      </w:tr>
      <w:tr w:rsidR="00A67A15" w:rsidTr="00F6030C">
        <w:tblPrEx>
          <w:tblCellMar>
            <w:top w:w="0" w:type="dxa"/>
            <w:bottom w:w="0" w:type="dxa"/>
          </w:tblCellMar>
        </w:tblPrEx>
        <w:trPr>
          <w:cantSplit/>
          <w:trHeight w:val="361"/>
        </w:trPr>
        <w:tc>
          <w:tcPr>
            <w:tcW w:w="30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r>
              <w:rPr>
                <w:b/>
                <w:bCs/>
                <w:sz w:val="19"/>
                <w:szCs w:val="19"/>
              </w:rPr>
              <w:t>Registered Email</w:t>
            </w:r>
          </w:p>
        </w:tc>
        <w:tc>
          <w:tcPr>
            <w:tcW w:w="61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F6030C" w:rsidP="00F6030C">
            <w:r>
              <w:rPr>
                <w:sz w:val="19"/>
                <w:szCs w:val="19"/>
              </w:rPr>
              <w:t>St.hritwizraj@aryacollege.edu.in</w:t>
            </w:r>
          </w:p>
        </w:tc>
      </w:tr>
      <w:tr w:rsidR="00A67A15" w:rsidTr="00F6030C">
        <w:tblPrEx>
          <w:tblCellMar>
            <w:top w:w="0" w:type="dxa"/>
            <w:bottom w:w="0" w:type="dxa"/>
          </w:tblCellMar>
        </w:tblPrEx>
        <w:trPr>
          <w:cantSplit/>
          <w:trHeight w:val="341"/>
        </w:trPr>
        <w:tc>
          <w:tcPr>
            <w:tcW w:w="30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r>
              <w:rPr>
                <w:b/>
                <w:bCs/>
                <w:sz w:val="19"/>
                <w:szCs w:val="19"/>
              </w:rPr>
              <w:t>Training Program</w:t>
            </w:r>
          </w:p>
        </w:tc>
        <w:tc>
          <w:tcPr>
            <w:tcW w:w="61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r>
              <w:rPr>
                <w:sz w:val="19"/>
                <w:szCs w:val="19"/>
              </w:rPr>
              <w:t xml:space="preserve">IBM </w:t>
            </w:r>
            <w:proofErr w:type="spellStart"/>
            <w:r>
              <w:rPr>
                <w:sz w:val="19"/>
                <w:szCs w:val="19"/>
              </w:rPr>
              <w:t>Ski</w:t>
            </w:r>
            <w:r w:rsidR="00F6030C">
              <w:rPr>
                <w:sz w:val="19"/>
                <w:szCs w:val="19"/>
              </w:rPr>
              <w:t>llsBuild</w:t>
            </w:r>
            <w:proofErr w:type="spellEnd"/>
            <w:r w:rsidR="00F6030C">
              <w:rPr>
                <w:sz w:val="19"/>
                <w:szCs w:val="19"/>
              </w:rPr>
              <w:t xml:space="preserve"> Cyber Security Fundamentals</w:t>
            </w:r>
          </w:p>
        </w:tc>
      </w:tr>
      <w:tr w:rsidR="00A67A15" w:rsidTr="00F6030C">
        <w:tblPrEx>
          <w:tblCellMar>
            <w:top w:w="0" w:type="dxa"/>
            <w:bottom w:w="0" w:type="dxa"/>
          </w:tblCellMar>
        </w:tblPrEx>
        <w:trPr>
          <w:cantSplit/>
          <w:trHeight w:val="361"/>
        </w:trPr>
        <w:tc>
          <w:tcPr>
            <w:tcW w:w="30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r>
              <w:rPr>
                <w:b/>
                <w:bCs/>
                <w:sz w:val="19"/>
                <w:szCs w:val="19"/>
              </w:rPr>
              <w:t>Implementing Organization</w:t>
            </w:r>
          </w:p>
        </w:tc>
        <w:tc>
          <w:tcPr>
            <w:tcW w:w="61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F6030C">
            <w:r>
              <w:rPr>
                <w:sz w:val="19"/>
                <w:szCs w:val="19"/>
              </w:rPr>
              <w:t xml:space="preserve">ACA </w:t>
            </w:r>
            <w:proofErr w:type="spellStart"/>
            <w:r w:rsidR="00CF33C1">
              <w:rPr>
                <w:sz w:val="19"/>
                <w:szCs w:val="19"/>
              </w:rPr>
              <w:t>BharatCares</w:t>
            </w:r>
            <w:proofErr w:type="spellEnd"/>
          </w:p>
        </w:tc>
      </w:tr>
      <w:tr w:rsidR="00A67A15" w:rsidTr="00F6030C">
        <w:tblPrEx>
          <w:tblCellMar>
            <w:top w:w="0" w:type="dxa"/>
            <w:bottom w:w="0" w:type="dxa"/>
          </w:tblCellMar>
        </w:tblPrEx>
        <w:trPr>
          <w:cantSplit/>
          <w:trHeight w:val="341"/>
        </w:trPr>
        <w:tc>
          <w:tcPr>
            <w:tcW w:w="30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r>
              <w:rPr>
                <w:b/>
                <w:bCs/>
                <w:sz w:val="19"/>
                <w:szCs w:val="19"/>
              </w:rPr>
              <w:t>Project Type</w:t>
            </w:r>
          </w:p>
        </w:tc>
        <w:tc>
          <w:tcPr>
            <w:tcW w:w="61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r>
              <w:rPr>
                <w:sz w:val="19"/>
                <w:szCs w:val="19"/>
              </w:rPr>
              <w:t>Prototype / Proof of Concept</w:t>
            </w:r>
          </w:p>
        </w:tc>
      </w:tr>
      <w:tr w:rsidR="00A67A15" w:rsidTr="00F6030C">
        <w:tblPrEx>
          <w:tblCellMar>
            <w:top w:w="0" w:type="dxa"/>
            <w:bottom w:w="0" w:type="dxa"/>
          </w:tblCellMar>
        </w:tblPrEx>
        <w:trPr>
          <w:cantSplit/>
          <w:trHeight w:val="341"/>
        </w:trPr>
        <w:tc>
          <w:tcPr>
            <w:tcW w:w="30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r>
              <w:rPr>
                <w:b/>
                <w:bCs/>
                <w:sz w:val="19"/>
                <w:szCs w:val="19"/>
              </w:rPr>
              <w:t>Date of Submission</w:t>
            </w:r>
          </w:p>
        </w:tc>
        <w:tc>
          <w:tcPr>
            <w:tcW w:w="61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F6030C">
            <w:r>
              <w:rPr>
                <w:sz w:val="19"/>
                <w:szCs w:val="19"/>
              </w:rPr>
              <w:t>26</w:t>
            </w:r>
            <w:r w:rsidRPr="00F6030C">
              <w:rPr>
                <w:sz w:val="19"/>
                <w:szCs w:val="19"/>
                <w:vertAlign w:val="superscript"/>
              </w:rPr>
              <w:t>th</w:t>
            </w:r>
            <w:r>
              <w:rPr>
                <w:sz w:val="19"/>
                <w:szCs w:val="19"/>
              </w:rPr>
              <w:t xml:space="preserve"> </w:t>
            </w:r>
            <w:r w:rsidR="00CF33C1">
              <w:rPr>
                <w:sz w:val="19"/>
                <w:szCs w:val="19"/>
              </w:rPr>
              <w:t>October</w:t>
            </w:r>
            <w:r>
              <w:rPr>
                <w:sz w:val="19"/>
                <w:szCs w:val="19"/>
              </w:rPr>
              <w:t>,</w:t>
            </w:r>
            <w:r w:rsidR="00CF33C1">
              <w:rPr>
                <w:sz w:val="19"/>
                <w:szCs w:val="19"/>
              </w:rPr>
              <w:t xml:space="preserve"> 2026</w:t>
            </w:r>
          </w:p>
        </w:tc>
      </w:tr>
    </w:tbl>
    <w:p w:rsidR="00A67A15" w:rsidRDefault="00CF33C1">
      <w:r>
        <w:br w:type="page"/>
      </w:r>
    </w:p>
    <w:p w:rsidR="00A67A15" w:rsidRDefault="00CF33C1">
      <w:pPr>
        <w:pStyle w:val="Heading1"/>
        <w:pBdr>
          <w:bottom w:val="single" w:sz="8" w:space="2" w:color="2E75B6"/>
        </w:pBdr>
      </w:pPr>
      <w:r>
        <w:lastRenderedPageBreak/>
        <w:t>Table of Contents</w:t>
      </w:r>
    </w:p>
    <w:p w:rsidR="00A67A15" w:rsidRDefault="00CF33C1">
      <w:pPr>
        <w:spacing w:after="90"/>
      </w:pPr>
      <w:r>
        <w:rPr>
          <w:b/>
          <w:bCs/>
          <w:color w:val="2E75B6"/>
        </w:rPr>
        <w:t xml:space="preserve">1.  </w:t>
      </w:r>
      <w:r>
        <w:t>Abstract</w:t>
      </w:r>
    </w:p>
    <w:p w:rsidR="00F6030C" w:rsidRDefault="00F6030C">
      <w:pPr>
        <w:spacing w:after="90"/>
      </w:pPr>
    </w:p>
    <w:p w:rsidR="00A67A15" w:rsidRDefault="00CF33C1">
      <w:pPr>
        <w:spacing w:after="90"/>
      </w:pPr>
      <w:r>
        <w:rPr>
          <w:b/>
          <w:bCs/>
          <w:color w:val="2E75B6"/>
        </w:rPr>
        <w:t xml:space="preserve">2.  </w:t>
      </w:r>
      <w:r>
        <w:t>Introduction &amp; Problem Statement</w:t>
      </w:r>
    </w:p>
    <w:p w:rsidR="00F6030C" w:rsidRDefault="00F6030C">
      <w:pPr>
        <w:spacing w:after="90"/>
      </w:pPr>
    </w:p>
    <w:p w:rsidR="00A67A15" w:rsidRDefault="00CF33C1">
      <w:pPr>
        <w:spacing w:after="90"/>
      </w:pPr>
      <w:r>
        <w:rPr>
          <w:b/>
          <w:bCs/>
          <w:color w:val="2E75B6"/>
        </w:rPr>
        <w:t xml:space="preserve">3.  </w:t>
      </w:r>
      <w:r>
        <w:t>Project Objectives &amp; Threat Scope</w:t>
      </w:r>
    </w:p>
    <w:p w:rsidR="00F6030C" w:rsidRDefault="00F6030C">
      <w:pPr>
        <w:spacing w:after="90"/>
      </w:pPr>
    </w:p>
    <w:p w:rsidR="00A67A15" w:rsidRDefault="00CF33C1">
      <w:pPr>
        <w:spacing w:after="90"/>
      </w:pPr>
      <w:r>
        <w:rPr>
          <w:b/>
          <w:bCs/>
          <w:color w:val="2E75B6"/>
        </w:rPr>
        <w:t xml:space="preserve">4.  </w:t>
      </w:r>
      <w:r>
        <w:t>System Architecture &amp; Methodology</w:t>
      </w:r>
    </w:p>
    <w:p w:rsidR="00F6030C" w:rsidRDefault="00F6030C">
      <w:pPr>
        <w:spacing w:after="90"/>
      </w:pPr>
    </w:p>
    <w:p w:rsidR="00A67A15" w:rsidRDefault="00CF33C1">
      <w:pPr>
        <w:spacing w:after="90"/>
      </w:pPr>
      <w:r>
        <w:rPr>
          <w:b/>
          <w:bCs/>
          <w:color w:val="2E75B6"/>
        </w:rPr>
        <w:t xml:space="preserve">5.  </w:t>
      </w:r>
      <w:r>
        <w:t>Dataset &amp; Feature Engineering</w:t>
      </w:r>
    </w:p>
    <w:p w:rsidR="00F6030C" w:rsidRDefault="00F6030C">
      <w:pPr>
        <w:spacing w:after="90"/>
      </w:pPr>
    </w:p>
    <w:p w:rsidR="00A67A15" w:rsidRDefault="00CF33C1">
      <w:pPr>
        <w:spacing w:after="90"/>
      </w:pPr>
      <w:r>
        <w:rPr>
          <w:b/>
          <w:bCs/>
          <w:color w:val="2E75B6"/>
        </w:rPr>
        <w:t xml:space="preserve">6.  </w:t>
      </w:r>
      <w:r>
        <w:t>Model Training &amp; Performance Benchmark</w:t>
      </w:r>
    </w:p>
    <w:p w:rsidR="00F6030C" w:rsidRDefault="00F6030C">
      <w:pPr>
        <w:spacing w:after="90"/>
      </w:pPr>
    </w:p>
    <w:p w:rsidR="00A67A15" w:rsidRDefault="00CF33C1">
      <w:pPr>
        <w:spacing w:after="90"/>
      </w:pPr>
      <w:r>
        <w:rPr>
          <w:b/>
          <w:bCs/>
          <w:color w:val="2E75B6"/>
        </w:rPr>
        <w:t xml:space="preserve">7.  </w:t>
      </w:r>
      <w:r>
        <w:t>MITRE ATT&amp;CK Mapping &amp; Automated Mitigation</w:t>
      </w:r>
    </w:p>
    <w:p w:rsidR="00F6030C" w:rsidRDefault="00F6030C">
      <w:pPr>
        <w:spacing w:after="90"/>
      </w:pPr>
    </w:p>
    <w:p w:rsidR="00A67A15" w:rsidRDefault="00CF33C1">
      <w:pPr>
        <w:spacing w:after="90"/>
      </w:pPr>
      <w:r>
        <w:rPr>
          <w:b/>
          <w:bCs/>
          <w:color w:val="2E75B6"/>
        </w:rPr>
        <w:t xml:space="preserve">8.  </w:t>
      </w:r>
      <w:r>
        <w:t>Sample SOAR Incident Output</w:t>
      </w:r>
    </w:p>
    <w:p w:rsidR="00F6030C" w:rsidRDefault="00F6030C">
      <w:pPr>
        <w:spacing w:after="90"/>
      </w:pPr>
    </w:p>
    <w:p w:rsidR="00A67A15" w:rsidRDefault="00CF33C1">
      <w:pPr>
        <w:spacing w:after="90"/>
      </w:pPr>
      <w:r>
        <w:rPr>
          <w:b/>
          <w:bCs/>
          <w:color w:val="2E75B6"/>
        </w:rPr>
        <w:t xml:space="preserve">9.  </w:t>
      </w:r>
      <w:r>
        <w:t>Limitations &amp; Honest As</w:t>
      </w:r>
      <w:r>
        <w:t>sessment</w:t>
      </w:r>
    </w:p>
    <w:p w:rsidR="00F6030C" w:rsidRDefault="00F6030C">
      <w:pPr>
        <w:spacing w:after="90"/>
      </w:pPr>
    </w:p>
    <w:p w:rsidR="00A67A15" w:rsidRDefault="00CF33C1">
      <w:pPr>
        <w:spacing w:after="90"/>
      </w:pPr>
      <w:r>
        <w:rPr>
          <w:b/>
          <w:bCs/>
          <w:color w:val="2E75B6"/>
        </w:rPr>
        <w:t xml:space="preserve">10.  </w:t>
      </w:r>
      <w:r>
        <w:t>Conclusion &amp; Future Scope</w:t>
      </w:r>
    </w:p>
    <w:p w:rsidR="00F6030C" w:rsidRDefault="00F6030C">
      <w:pPr>
        <w:spacing w:after="90"/>
      </w:pPr>
    </w:p>
    <w:p w:rsidR="00A67A15" w:rsidRDefault="00CF33C1">
      <w:pPr>
        <w:spacing w:after="90"/>
      </w:pPr>
      <w:r>
        <w:rPr>
          <w:b/>
          <w:bCs/>
          <w:color w:val="2E75B6"/>
        </w:rPr>
        <w:t xml:space="preserve">11.  </w:t>
      </w:r>
      <w:r>
        <w:t>References</w:t>
      </w:r>
    </w:p>
    <w:p w:rsidR="00A67A15" w:rsidRDefault="00CF33C1">
      <w:r>
        <w:br w:type="page"/>
      </w:r>
    </w:p>
    <w:p w:rsidR="00A67A15" w:rsidRDefault="00CF33C1">
      <w:pPr>
        <w:pStyle w:val="Heading1"/>
        <w:pBdr>
          <w:bottom w:val="single" w:sz="8" w:space="2" w:color="2E75B6"/>
        </w:pBdr>
      </w:pPr>
      <w:r>
        <w:lastRenderedPageBreak/>
        <w:t>1. Abstract</w:t>
      </w:r>
    </w:p>
    <w:p w:rsidR="00A67A15" w:rsidRDefault="00CF33C1">
      <w:pPr>
        <w:spacing w:after="120" w:line="276" w:lineRule="auto"/>
        <w:jc w:val="both"/>
      </w:pPr>
      <w:r>
        <w:t>Modern enterprise networks face attacks that are faster, more frequent, and more varied than ever. Traditional defences such as packet-filtering firewalls and signature-based Intrusion Detection Systems (IDS) can only recognise threats they have already se</w:t>
      </w:r>
      <w:r>
        <w:t xml:space="preserve">en, so they struggle against polymorphic malware, credential </w:t>
      </w:r>
      <w:proofErr w:type="gramStart"/>
      <w:r>
        <w:t>brute-forcing,</w:t>
      </w:r>
      <w:proofErr w:type="gramEnd"/>
      <w:r>
        <w:t xml:space="preserve"> and zero-day intrusions.</w:t>
      </w:r>
    </w:p>
    <w:p w:rsidR="00A67A15" w:rsidRDefault="00CF33C1">
      <w:pPr>
        <w:spacing w:after="120" w:line="276" w:lineRule="auto"/>
        <w:jc w:val="both"/>
      </w:pPr>
      <w:r>
        <w:t xml:space="preserve">This project presents </w:t>
      </w:r>
      <w:proofErr w:type="spellStart"/>
      <w:r>
        <w:t>CyberShield</w:t>
      </w:r>
      <w:proofErr w:type="spellEnd"/>
      <w:r>
        <w:t xml:space="preserve"> AI, a prototype AI-based Network Intrusion Detection System (AI-NIDS) with an automated Security Orchestration, Automatio</w:t>
      </w:r>
      <w:r>
        <w:t>n and Response (SOAR) layer. Using 15,000 network-flow samples modelled on the NSL-KDD and CIC-IDS2017 benchmarks, four supervised classifiers (Random Forest, Gradient Boosting, Decision Tree, Logistic Regression) were trained to identify six traffic class</w:t>
      </w:r>
      <w:r>
        <w:t xml:space="preserve">es, while an unsupervised Isolation Forest was added to flag unusual traffic that has no known signature. </w:t>
      </w:r>
      <w:proofErr w:type="gramStart"/>
      <w:r>
        <w:t>Every detection</w:t>
      </w:r>
      <w:proofErr w:type="gramEnd"/>
      <w:r>
        <w:t xml:space="preserve"> is mapped to the MITRE ATT&amp;CK framework and converted into a ready-to-apply </w:t>
      </w:r>
      <w:proofErr w:type="spellStart"/>
      <w:r>
        <w:t>iptables</w:t>
      </w:r>
      <w:proofErr w:type="spellEnd"/>
      <w:r>
        <w:t xml:space="preserve"> containment rule and a structured incident ticket</w:t>
      </w:r>
      <w:r>
        <w:t>.</w:t>
      </w:r>
    </w:p>
    <w:p w:rsidR="00A67A15" w:rsidRDefault="00CF33C1">
      <w:pPr>
        <w:spacing w:after="120" w:line="276" w:lineRule="auto"/>
        <w:jc w:val="both"/>
      </w:pPr>
      <w:r>
        <w:t>The best supervised models reached 100% accuracy on the test set and the Isolation Forest reached 89.67%. Because the dataset is simulated, these figures show that the pipeline works end to end; they should not be read as a guarantee of performance on li</w:t>
      </w:r>
      <w:r>
        <w:t>ve enterprise traffic (see Section 9).</w:t>
      </w:r>
    </w:p>
    <w:p w:rsidR="00A67A15" w:rsidRDefault="00CF33C1">
      <w:pPr>
        <w:pStyle w:val="Heading1"/>
        <w:pBdr>
          <w:bottom w:val="single" w:sz="8" w:space="2" w:color="2E75B6"/>
        </w:pBdr>
      </w:pPr>
      <w:r>
        <w:t>2. Introduction &amp; Problem Statement</w:t>
      </w:r>
    </w:p>
    <w:p w:rsidR="00A67A15" w:rsidRDefault="00CF33C1">
      <w:pPr>
        <w:spacing w:after="120" w:line="276" w:lineRule="auto"/>
        <w:jc w:val="both"/>
      </w:pPr>
      <w:r>
        <w:t>As organisations move to hybrid-cloud architectures, the volume of network traffic grows far beyond what a human analyst can inspect. Security teams are also overwhelmed by raw aler</w:t>
      </w:r>
      <w:r>
        <w:t>ts that carry no context, which leads to alert fatigue and slow response.</w:t>
      </w:r>
    </w:p>
    <w:p w:rsidR="00A67A15" w:rsidRDefault="00CF33C1">
      <w:pPr>
        <w:pStyle w:val="Heading2"/>
      </w:pPr>
      <w:r>
        <w:t>2.1 Problems addressed</w:t>
      </w:r>
    </w:p>
    <w:p w:rsidR="00A67A15" w:rsidRDefault="00CF33C1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Signature dependence: </w:t>
      </w:r>
      <w:r>
        <w:t>rule-based IDS cannot detect new or modified attacks.</w:t>
      </w:r>
    </w:p>
    <w:p w:rsidR="00A67A15" w:rsidRDefault="00CF33C1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Alert fatigue: </w:t>
      </w:r>
      <w:r>
        <w:t>alerts without threat-intelligence context take analysts longer to t</w:t>
      </w:r>
      <w:r>
        <w:t>riage.</w:t>
      </w:r>
    </w:p>
    <w:p w:rsidR="00A67A15" w:rsidRDefault="00CF33C1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Slow response: </w:t>
      </w:r>
      <w:r>
        <w:t>manual firewall changes leave a gap between detection and containment.</w:t>
      </w:r>
    </w:p>
    <w:p w:rsidR="00A67A15" w:rsidRDefault="00CF33C1">
      <w:pPr>
        <w:pStyle w:val="Heading2"/>
      </w:pPr>
      <w:r>
        <w:t>2.2 Proposed solution</w:t>
      </w:r>
    </w:p>
    <w:p w:rsidR="00A67A15" w:rsidRDefault="00CF33C1">
      <w:pPr>
        <w:spacing w:after="120" w:line="276" w:lineRule="auto"/>
        <w:jc w:val="both"/>
      </w:pPr>
      <w:proofErr w:type="spellStart"/>
      <w:r>
        <w:t>CyberShield</w:t>
      </w:r>
      <w:proofErr w:type="spellEnd"/>
      <w:r>
        <w:t xml:space="preserve"> AI combines machine-learning detection, MITRE ATT&amp;CK enrichment and automated rule generation in a single pipeline, so that an an</w:t>
      </w:r>
      <w:r>
        <w:t>alyst receives a classified, contextualised, and actionable incident instead of a raw alert.</w:t>
      </w:r>
    </w:p>
    <w:p w:rsidR="00A67A15" w:rsidRDefault="00CF33C1">
      <w:pPr>
        <w:pStyle w:val="Heading1"/>
        <w:pBdr>
          <w:bottom w:val="single" w:sz="8" w:space="2" w:color="2E75B6"/>
        </w:pBdr>
      </w:pPr>
      <w:r>
        <w:t>3. Project Objectives &amp; Threat Scope</w:t>
      </w:r>
    </w:p>
    <w:p w:rsidR="00A67A15" w:rsidRDefault="00CF33C1">
      <w:pPr>
        <w:pStyle w:val="Heading2"/>
      </w:pPr>
      <w:r>
        <w:t>3.1 Objectives</w:t>
      </w:r>
    </w:p>
    <w:p w:rsidR="00A67A15" w:rsidRDefault="00CF33C1">
      <w:pPr>
        <w:pStyle w:val="ListParagraph"/>
        <w:numPr>
          <w:ilvl w:val="0"/>
          <w:numId w:val="3"/>
        </w:numPr>
        <w:spacing w:after="80" w:line="276" w:lineRule="auto"/>
      </w:pPr>
      <w:r>
        <w:rPr>
          <w:b/>
          <w:bCs/>
        </w:rPr>
        <w:t xml:space="preserve">Telemetry </w:t>
      </w:r>
      <w:proofErr w:type="spellStart"/>
      <w:r>
        <w:rPr>
          <w:b/>
          <w:bCs/>
        </w:rPr>
        <w:t>preprocessing</w:t>
      </w:r>
      <w:proofErr w:type="spellEnd"/>
      <w:r>
        <w:rPr>
          <w:b/>
          <w:bCs/>
        </w:rPr>
        <w:t xml:space="preserve">: </w:t>
      </w:r>
      <w:r>
        <w:t>ingest, clean, encode and scale network-flow data with both continuous and categorical features.</w:t>
      </w:r>
    </w:p>
    <w:p w:rsidR="00A67A15" w:rsidRDefault="00CF33C1">
      <w:pPr>
        <w:pStyle w:val="ListParagraph"/>
        <w:numPr>
          <w:ilvl w:val="0"/>
          <w:numId w:val="3"/>
        </w:numPr>
        <w:spacing w:after="80" w:line="276" w:lineRule="auto"/>
      </w:pPr>
      <w:r>
        <w:rPr>
          <w:b/>
          <w:bCs/>
        </w:rPr>
        <w:t xml:space="preserve">Multi-class classification: </w:t>
      </w:r>
      <w:r>
        <w:t>benchmark Random Forest, Gradient Boosting, Decision Tree and Logistic Regression for attack identification.</w:t>
      </w:r>
    </w:p>
    <w:p w:rsidR="00A67A15" w:rsidRDefault="00CF33C1">
      <w:pPr>
        <w:pStyle w:val="ListParagraph"/>
        <w:numPr>
          <w:ilvl w:val="0"/>
          <w:numId w:val="3"/>
        </w:numPr>
        <w:spacing w:after="80" w:line="276" w:lineRule="auto"/>
      </w:pPr>
      <w:r>
        <w:rPr>
          <w:b/>
          <w:bCs/>
        </w:rPr>
        <w:t xml:space="preserve">Zero-day detection: </w:t>
      </w:r>
      <w:r>
        <w:t>us</w:t>
      </w:r>
      <w:r>
        <w:t>e an unsupervised Isolation Forest to flag atypical traffic without prior signatures.</w:t>
      </w:r>
    </w:p>
    <w:p w:rsidR="00A67A15" w:rsidRDefault="00CF33C1">
      <w:pPr>
        <w:pStyle w:val="ListParagraph"/>
        <w:numPr>
          <w:ilvl w:val="0"/>
          <w:numId w:val="3"/>
        </w:numPr>
        <w:spacing w:after="80" w:line="276" w:lineRule="auto"/>
      </w:pPr>
      <w:r>
        <w:rPr>
          <w:b/>
          <w:bCs/>
        </w:rPr>
        <w:lastRenderedPageBreak/>
        <w:t xml:space="preserve">Threat-intelligence mapping: </w:t>
      </w:r>
      <w:r>
        <w:t>align each attack with the MITRE ATT&amp;CK Enterprise tactics, techniques and IDs.</w:t>
      </w:r>
    </w:p>
    <w:p w:rsidR="00A67A15" w:rsidRDefault="00CF33C1">
      <w:pPr>
        <w:pStyle w:val="ListParagraph"/>
        <w:numPr>
          <w:ilvl w:val="0"/>
          <w:numId w:val="3"/>
        </w:numPr>
        <w:spacing w:after="80" w:line="276" w:lineRule="auto"/>
      </w:pPr>
      <w:r>
        <w:rPr>
          <w:b/>
          <w:bCs/>
        </w:rPr>
        <w:t xml:space="preserve">Automated response: </w:t>
      </w:r>
      <w:r>
        <w:t xml:space="preserve">generate </w:t>
      </w:r>
      <w:proofErr w:type="spellStart"/>
      <w:r>
        <w:t>iptables</w:t>
      </w:r>
      <w:proofErr w:type="spellEnd"/>
      <w:r>
        <w:t xml:space="preserve"> containment rules and s</w:t>
      </w:r>
      <w:r>
        <w:t>tructured SIEM-style incident tickets.</w:t>
      </w:r>
    </w:p>
    <w:p w:rsidR="00A67A15" w:rsidRDefault="00CF33C1">
      <w:pPr>
        <w:pStyle w:val="Heading2"/>
      </w:pPr>
      <w:r>
        <w:t>3.2 Threat scope</w:t>
      </w:r>
    </w:p>
    <w:p w:rsidR="00A67A15" w:rsidRDefault="00CF33C1">
      <w:pPr>
        <w:spacing w:after="120" w:line="276" w:lineRule="auto"/>
        <w:jc w:val="both"/>
      </w:pPr>
      <w:r>
        <w:t>The system recognises six categories of traffic:</w:t>
      </w:r>
    </w:p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500"/>
        <w:gridCol w:w="5226"/>
      </w:tblGrid>
      <w:tr w:rsidR="00A67A1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r>
              <w:rPr>
                <w:b/>
                <w:bCs/>
                <w:color w:val="FFFFFF"/>
                <w:sz w:val="19"/>
                <w:szCs w:val="19"/>
              </w:rPr>
              <w:t>Category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r>
              <w:rPr>
                <w:b/>
                <w:bCs/>
                <w:color w:val="FFFFFF"/>
                <w:sz w:val="19"/>
                <w:szCs w:val="19"/>
              </w:rPr>
              <w:t>MITRE ID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A67A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r>
              <w:rPr>
                <w:b/>
                <w:bCs/>
                <w:sz w:val="19"/>
                <w:szCs w:val="19"/>
              </w:rPr>
              <w:t>Normal (Benign)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r>
              <w:rPr>
                <w:sz w:val="19"/>
                <w:szCs w:val="19"/>
              </w:rPr>
              <w:t>N/A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r>
              <w:rPr>
                <w:sz w:val="19"/>
                <w:szCs w:val="19"/>
              </w:rPr>
              <w:t>Legitimate web browsing (HTTP/HTTPS), DNS queries, SSH administration and SMTP mail.</w:t>
            </w:r>
          </w:p>
        </w:tc>
      </w:tr>
      <w:tr w:rsidR="00A67A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proofErr w:type="spellStart"/>
            <w:r>
              <w:rPr>
                <w:b/>
                <w:bCs/>
                <w:sz w:val="19"/>
                <w:szCs w:val="19"/>
              </w:rPr>
              <w:t>DoS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SYN Flood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r>
              <w:rPr>
                <w:sz w:val="19"/>
                <w:szCs w:val="19"/>
              </w:rPr>
              <w:t>T1498.001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r>
              <w:rPr>
                <w:sz w:val="19"/>
                <w:szCs w:val="19"/>
              </w:rPr>
              <w:t>High-volume TCP SYN packets that exhaust the server's connection-state table.</w:t>
            </w:r>
          </w:p>
        </w:tc>
      </w:tr>
      <w:tr w:rsidR="00A67A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r>
              <w:rPr>
                <w:b/>
                <w:bCs/>
                <w:sz w:val="19"/>
                <w:szCs w:val="19"/>
              </w:rPr>
              <w:t>Port Scan / Recon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r>
              <w:rPr>
                <w:sz w:val="19"/>
                <w:szCs w:val="19"/>
              </w:rPr>
              <w:t>T1046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r>
              <w:rPr>
                <w:sz w:val="19"/>
                <w:szCs w:val="19"/>
              </w:rPr>
              <w:t>Aggressive probing of open ports and running services.</w:t>
            </w:r>
          </w:p>
        </w:tc>
      </w:tr>
      <w:tr w:rsidR="00A67A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r>
              <w:rPr>
                <w:b/>
                <w:bCs/>
                <w:sz w:val="19"/>
                <w:szCs w:val="19"/>
              </w:rPr>
              <w:t>SSH Brute Force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r>
              <w:rPr>
                <w:sz w:val="19"/>
                <w:szCs w:val="19"/>
              </w:rPr>
              <w:t>T1110.001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r>
              <w:rPr>
                <w:sz w:val="19"/>
                <w:szCs w:val="19"/>
              </w:rPr>
              <w:t>Automated dictionary and credential-guessing attacks against SSH (port 22).</w:t>
            </w:r>
          </w:p>
        </w:tc>
      </w:tr>
      <w:tr w:rsidR="00A67A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r>
              <w:rPr>
                <w:b/>
                <w:bCs/>
                <w:sz w:val="19"/>
                <w:szCs w:val="19"/>
              </w:rPr>
              <w:t>Web Attack (</w:t>
            </w:r>
            <w:proofErr w:type="spellStart"/>
            <w:r>
              <w:rPr>
                <w:b/>
                <w:bCs/>
                <w:sz w:val="19"/>
                <w:szCs w:val="19"/>
              </w:rPr>
              <w:t>SQLi</w:t>
            </w:r>
            <w:proofErr w:type="spellEnd"/>
            <w:r>
              <w:rPr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r>
              <w:rPr>
                <w:sz w:val="19"/>
                <w:szCs w:val="19"/>
              </w:rPr>
              <w:t>T1190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r>
              <w:rPr>
                <w:sz w:val="19"/>
                <w:szCs w:val="19"/>
              </w:rPr>
              <w:t>SQL-injection payloads aimed at web-application database endpoints.</w:t>
            </w:r>
          </w:p>
        </w:tc>
      </w:tr>
      <w:tr w:rsidR="00A67A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r>
              <w:rPr>
                <w:b/>
                <w:bCs/>
                <w:sz w:val="19"/>
                <w:szCs w:val="19"/>
              </w:rPr>
              <w:t>Botnet Infiltration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r>
              <w:rPr>
                <w:sz w:val="19"/>
                <w:szCs w:val="19"/>
              </w:rPr>
              <w:t>T1071.001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r>
              <w:rPr>
                <w:sz w:val="19"/>
                <w:szCs w:val="19"/>
              </w:rPr>
              <w:t>Command-and-control heartbeat beaconing and unauthorised lateral data flow.</w:t>
            </w:r>
          </w:p>
        </w:tc>
      </w:tr>
    </w:tbl>
    <w:p w:rsidR="00A67A15" w:rsidRDefault="00CF33C1">
      <w:pPr>
        <w:pStyle w:val="Heading1"/>
        <w:pBdr>
          <w:bottom w:val="single" w:sz="8" w:space="2" w:color="2E75B6"/>
        </w:pBdr>
      </w:pPr>
      <w:r>
        <w:t>4. System Architecture &amp; Methodology</w:t>
      </w:r>
    </w:p>
    <w:p w:rsidR="00A67A15" w:rsidRDefault="00CF33C1">
      <w:pPr>
        <w:spacing w:after="120" w:line="276" w:lineRule="auto"/>
        <w:jc w:val="both"/>
      </w:pPr>
      <w:proofErr w:type="spellStart"/>
      <w:r>
        <w:t>CyberShield</w:t>
      </w:r>
      <w:proofErr w:type="spellEnd"/>
      <w:r>
        <w:t xml:space="preserve"> AI follows a five-stage pipeline modelled on Security Operations Centre (SOC) workflows. Traffic enters at the top, is classified and checked for anomalies, and ends as a contextualised incident with a containment action.</w:t>
      </w:r>
    </w:p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700"/>
        <w:gridCol w:w="5626"/>
      </w:tblGrid>
      <w:tr w:rsidR="00A67A1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r>
              <w:rPr>
                <w:b/>
                <w:bCs/>
                <w:color w:val="FFFFFF"/>
                <w:sz w:val="19"/>
                <w:szCs w:val="19"/>
              </w:rPr>
              <w:t>Stage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r>
              <w:rPr>
                <w:b/>
                <w:bCs/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5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r>
              <w:rPr>
                <w:b/>
                <w:bCs/>
                <w:color w:val="FFFFFF"/>
                <w:sz w:val="19"/>
                <w:szCs w:val="19"/>
              </w:rPr>
              <w:t>Function</w:t>
            </w:r>
          </w:p>
        </w:tc>
      </w:tr>
      <w:tr w:rsidR="00A67A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r>
              <w:rPr>
                <w:b/>
                <w:bCs/>
                <w:sz w:val="19"/>
                <w:szCs w:val="19"/>
              </w:rPr>
              <w:t>Telemetry Ingestion</w:t>
            </w:r>
          </w:p>
        </w:tc>
        <w:tc>
          <w:tcPr>
            <w:tcW w:w="5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r>
              <w:rPr>
                <w:sz w:val="19"/>
                <w:szCs w:val="19"/>
              </w:rPr>
              <w:t>Captures TCP, UDP and ICMP flow records from network interfaces.</w:t>
            </w:r>
          </w:p>
        </w:tc>
      </w:tr>
      <w:tr w:rsidR="00A67A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r>
              <w:rPr>
                <w:b/>
                <w:bCs/>
                <w:sz w:val="19"/>
                <w:szCs w:val="19"/>
              </w:rPr>
              <w:t xml:space="preserve">Feature Engineering &amp; </w:t>
            </w:r>
            <w:proofErr w:type="spellStart"/>
            <w:r>
              <w:rPr>
                <w:b/>
                <w:bCs/>
                <w:sz w:val="19"/>
                <w:szCs w:val="19"/>
              </w:rPr>
              <w:t>Preprocessing</w:t>
            </w:r>
            <w:proofErr w:type="spellEnd"/>
          </w:p>
        </w:tc>
        <w:tc>
          <w:tcPr>
            <w:tcW w:w="5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r>
              <w:rPr>
                <w:sz w:val="19"/>
                <w:szCs w:val="19"/>
              </w:rPr>
              <w:t>Label-encodes protocol, service and TCP flag; standardises numeric fields such as bytes, duration and error rates.</w:t>
            </w:r>
          </w:p>
        </w:tc>
      </w:tr>
      <w:tr w:rsidR="00A67A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r>
              <w:rPr>
                <w:b/>
                <w:bCs/>
                <w:sz w:val="19"/>
                <w:szCs w:val="19"/>
              </w:rPr>
              <w:t>Classification Engine</w:t>
            </w:r>
          </w:p>
        </w:tc>
        <w:tc>
          <w:tcPr>
            <w:tcW w:w="5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r>
              <w:rPr>
                <w:sz w:val="19"/>
                <w:szCs w:val="19"/>
              </w:rPr>
              <w:t>Supervised models predict the threat category and output a confidence score.</w:t>
            </w:r>
          </w:p>
        </w:tc>
      </w:tr>
      <w:tr w:rsidR="00A67A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r>
              <w:rPr>
                <w:b/>
                <w:bCs/>
                <w:sz w:val="19"/>
                <w:szCs w:val="19"/>
              </w:rPr>
              <w:t>Anomaly Engine</w:t>
            </w:r>
          </w:p>
        </w:tc>
        <w:tc>
          <w:tcPr>
            <w:tcW w:w="5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r>
              <w:rPr>
                <w:sz w:val="19"/>
                <w:szCs w:val="19"/>
              </w:rPr>
              <w:t>Isolation Forest scores each flow to catch unknown or polymorphic deviations.</w:t>
            </w:r>
          </w:p>
        </w:tc>
      </w:tr>
      <w:tr w:rsidR="00A67A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r>
              <w:rPr>
                <w:b/>
                <w:bCs/>
                <w:sz w:val="19"/>
                <w:szCs w:val="19"/>
              </w:rPr>
              <w:t>SOAR &amp; Incident Response</w:t>
            </w:r>
          </w:p>
        </w:tc>
        <w:tc>
          <w:tcPr>
            <w:tcW w:w="5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r>
              <w:rPr>
                <w:sz w:val="19"/>
                <w:szCs w:val="19"/>
              </w:rPr>
              <w:t xml:space="preserve">Builds the incident ticket, attaches MITRE tactic/technique, and generates the </w:t>
            </w:r>
            <w:proofErr w:type="spellStart"/>
            <w:r>
              <w:rPr>
                <w:sz w:val="19"/>
                <w:szCs w:val="19"/>
              </w:rPr>
              <w:t>iptables</w:t>
            </w:r>
            <w:proofErr w:type="spellEnd"/>
            <w:r>
              <w:rPr>
                <w:sz w:val="19"/>
                <w:szCs w:val="19"/>
              </w:rPr>
              <w:t xml:space="preserve"> rule for the border gateway.</w:t>
            </w:r>
          </w:p>
        </w:tc>
      </w:tr>
    </w:tbl>
    <w:p w:rsidR="00A67A15" w:rsidRDefault="00CF33C1">
      <w:pPr>
        <w:spacing w:after="120" w:line="276" w:lineRule="auto"/>
        <w:jc w:val="center"/>
      </w:pPr>
      <w:r>
        <w:rPr>
          <w:i/>
          <w:iCs/>
          <w:color w:val="595959"/>
          <w:sz w:val="18"/>
          <w:szCs w:val="18"/>
        </w:rPr>
        <w:t xml:space="preserve">Table 1: Pipeline stages of </w:t>
      </w:r>
      <w:proofErr w:type="spellStart"/>
      <w:r>
        <w:rPr>
          <w:i/>
          <w:iCs/>
          <w:color w:val="595959"/>
          <w:sz w:val="18"/>
          <w:szCs w:val="18"/>
        </w:rPr>
        <w:t>CyberShield</w:t>
      </w:r>
      <w:proofErr w:type="spellEnd"/>
      <w:r>
        <w:rPr>
          <w:i/>
          <w:iCs/>
          <w:color w:val="595959"/>
          <w:sz w:val="18"/>
          <w:szCs w:val="18"/>
        </w:rPr>
        <w:t xml:space="preserve"> AI</w:t>
      </w:r>
    </w:p>
    <w:p w:rsidR="00A67A15" w:rsidRDefault="00CF33C1">
      <w:pPr>
        <w:spacing w:after="120" w:line="276" w:lineRule="auto"/>
        <w:jc w:val="both"/>
      </w:pPr>
      <w:r>
        <w:t xml:space="preserve">Running the classifier and the anomaly detector in parallel is the key design choice: the classifier gives precise labels for known attacks, while the anomaly detector acts as a safety net for traffic the </w:t>
      </w:r>
      <w:r>
        <w:t>classifier was never trained on.</w:t>
      </w:r>
    </w:p>
    <w:p w:rsidR="00A67A15" w:rsidRDefault="00CF33C1">
      <w:pPr>
        <w:pStyle w:val="Heading1"/>
        <w:pBdr>
          <w:bottom w:val="single" w:sz="8" w:space="2" w:color="2E75B6"/>
        </w:pBdr>
      </w:pPr>
      <w:r>
        <w:t>5. Dataset &amp; Featu</w:t>
      </w:r>
      <w:r>
        <w:t>re Engineering</w:t>
      </w:r>
    </w:p>
    <w:p w:rsidR="00A67A15" w:rsidRDefault="00CF33C1">
      <w:pPr>
        <w:spacing w:after="120" w:line="276" w:lineRule="auto"/>
        <w:jc w:val="both"/>
      </w:pPr>
      <w:r>
        <w:lastRenderedPageBreak/>
        <w:t xml:space="preserve">The project uses a balanced dataset of 15,000 flow samples modelled after the NSL-KDD and CIC-IDS2017 benchmarks. It was split 80/20 with stratification into 12,000 training and 3,000 test samples so that every class appears in both sets in </w:t>
      </w:r>
      <w:r>
        <w:t>equal proportion.</w:t>
      </w:r>
    </w:p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500"/>
        <w:gridCol w:w="5326"/>
      </w:tblGrid>
      <w:tr w:rsidR="00A67A1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r>
              <w:rPr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5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Cybersecurity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significance</w:t>
            </w:r>
          </w:p>
        </w:tc>
      </w:tr>
      <w:tr w:rsidR="00A67A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proofErr w:type="spellStart"/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protocol_type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r>
              <w:rPr>
                <w:sz w:val="19"/>
                <w:szCs w:val="19"/>
              </w:rPr>
              <w:t>Categorical</w:t>
            </w:r>
          </w:p>
        </w:tc>
        <w:tc>
          <w:tcPr>
            <w:tcW w:w="5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r>
              <w:rPr>
                <w:sz w:val="19"/>
                <w:szCs w:val="19"/>
              </w:rPr>
              <w:t>Transport protocol: TCP, UDP or ICMP.</w:t>
            </w:r>
          </w:p>
        </w:tc>
      </w:tr>
      <w:tr w:rsidR="00A67A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service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r>
              <w:rPr>
                <w:sz w:val="19"/>
                <w:szCs w:val="19"/>
              </w:rPr>
              <w:t>Categorical</w:t>
            </w:r>
          </w:p>
        </w:tc>
        <w:tc>
          <w:tcPr>
            <w:tcW w:w="5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r>
              <w:rPr>
                <w:sz w:val="19"/>
                <w:szCs w:val="19"/>
              </w:rPr>
              <w:t>Destination service: HTTP, HTTPS, SSH, DNS, FTP.</w:t>
            </w:r>
          </w:p>
        </w:tc>
      </w:tr>
      <w:tr w:rsidR="00A67A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flag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r>
              <w:rPr>
                <w:sz w:val="19"/>
                <w:szCs w:val="19"/>
              </w:rPr>
              <w:t>Categorical</w:t>
            </w:r>
          </w:p>
        </w:tc>
        <w:tc>
          <w:tcPr>
            <w:tcW w:w="5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r>
              <w:rPr>
                <w:sz w:val="19"/>
                <w:szCs w:val="19"/>
              </w:rPr>
              <w:t>TCP connection state (SF = established, S0 = SYN sent with no reply, typical of SYN floods).</w:t>
            </w:r>
          </w:p>
        </w:tc>
      </w:tr>
      <w:tr w:rsidR="00A67A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duration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r>
              <w:rPr>
                <w:sz w:val="19"/>
                <w:szCs w:val="19"/>
              </w:rPr>
              <w:t>Continuous</w:t>
            </w:r>
          </w:p>
        </w:tc>
        <w:tc>
          <w:tcPr>
            <w:tcW w:w="5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r>
              <w:rPr>
                <w:sz w:val="19"/>
                <w:szCs w:val="19"/>
              </w:rPr>
              <w:t>Connection length in seconds; near zero for scans and floods.</w:t>
            </w:r>
          </w:p>
        </w:tc>
      </w:tr>
      <w:tr w:rsidR="00A67A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proofErr w:type="spellStart"/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src_bytes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dst_bytes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r>
              <w:rPr>
                <w:sz w:val="19"/>
                <w:szCs w:val="19"/>
              </w:rPr>
              <w:t>Continuous</w:t>
            </w:r>
          </w:p>
        </w:tc>
        <w:tc>
          <w:tcPr>
            <w:tcW w:w="5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r>
              <w:rPr>
                <w:sz w:val="19"/>
                <w:szCs w:val="19"/>
              </w:rPr>
              <w:t xml:space="preserve">Payload volume; important for spotting </w:t>
            </w:r>
            <w:proofErr w:type="spellStart"/>
            <w:r>
              <w:rPr>
                <w:sz w:val="19"/>
                <w:szCs w:val="19"/>
              </w:rPr>
              <w:t>SQLi</w:t>
            </w:r>
            <w:proofErr w:type="spellEnd"/>
            <w:r>
              <w:rPr>
                <w:sz w:val="19"/>
                <w:szCs w:val="19"/>
              </w:rPr>
              <w:t xml:space="preserve"> and data exfiltration.</w:t>
            </w:r>
          </w:p>
        </w:tc>
      </w:tr>
      <w:tr w:rsidR="00A67A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 xml:space="preserve">count /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srv_count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r>
              <w:rPr>
                <w:sz w:val="19"/>
                <w:szCs w:val="19"/>
              </w:rPr>
              <w:t>Continuous</w:t>
            </w:r>
          </w:p>
        </w:tc>
        <w:tc>
          <w:tcPr>
            <w:tcW w:w="5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r>
              <w:rPr>
                <w:sz w:val="19"/>
                <w:szCs w:val="19"/>
              </w:rPr>
              <w:t>Connections to the same host / service in the past 2 seconds.</w:t>
            </w:r>
          </w:p>
        </w:tc>
      </w:tr>
      <w:tr w:rsidR="00A67A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proofErr w:type="spellStart"/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serror_rate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r>
              <w:rPr>
                <w:sz w:val="19"/>
                <w:szCs w:val="19"/>
              </w:rPr>
              <w:t>Continuous</w:t>
            </w:r>
          </w:p>
        </w:tc>
        <w:tc>
          <w:tcPr>
            <w:tcW w:w="5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r>
              <w:rPr>
                <w:sz w:val="19"/>
                <w:szCs w:val="19"/>
              </w:rPr>
              <w:t xml:space="preserve">Share of connections with SYN errors; hallmark of </w:t>
            </w:r>
            <w:proofErr w:type="spellStart"/>
            <w:r>
              <w:rPr>
                <w:sz w:val="19"/>
                <w:szCs w:val="19"/>
              </w:rPr>
              <w:t>DoS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67A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proofErr w:type="spellStart"/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diff_srv_rate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r>
              <w:rPr>
                <w:sz w:val="19"/>
                <w:szCs w:val="19"/>
              </w:rPr>
              <w:t>Continuous</w:t>
            </w:r>
          </w:p>
        </w:tc>
        <w:tc>
          <w:tcPr>
            <w:tcW w:w="5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r>
              <w:rPr>
                <w:sz w:val="19"/>
                <w:szCs w:val="19"/>
              </w:rPr>
              <w:t>Share of connections to different services; hallmark of scanning.</w:t>
            </w:r>
          </w:p>
        </w:tc>
      </w:tr>
      <w:tr w:rsidR="00A67A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proofErr w:type="spellStart"/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dst_host_count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r>
              <w:rPr>
                <w:sz w:val="19"/>
                <w:szCs w:val="19"/>
              </w:rPr>
              <w:t>Continuous</w:t>
            </w:r>
          </w:p>
        </w:tc>
        <w:tc>
          <w:tcPr>
            <w:tcW w:w="5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r>
              <w:rPr>
                <w:sz w:val="19"/>
                <w:szCs w:val="19"/>
              </w:rPr>
              <w:t>Destination-host references in the recent connection table.</w:t>
            </w:r>
          </w:p>
        </w:tc>
      </w:tr>
    </w:tbl>
    <w:p w:rsidR="00A67A15" w:rsidRDefault="00CF33C1">
      <w:pPr>
        <w:spacing w:after="120" w:line="276" w:lineRule="auto"/>
        <w:jc w:val="center"/>
      </w:pPr>
      <w:r>
        <w:rPr>
          <w:i/>
          <w:iCs/>
          <w:color w:val="595959"/>
          <w:sz w:val="18"/>
          <w:szCs w:val="18"/>
        </w:rPr>
        <w:t>Table 2: Feature schema</w:t>
      </w:r>
    </w:p>
    <w:p w:rsidR="00A67A15" w:rsidRDefault="00CF33C1">
      <w:pPr>
        <w:pStyle w:val="Heading2"/>
      </w:pPr>
      <w:r>
        <w:t xml:space="preserve">5.1 </w:t>
      </w:r>
      <w:proofErr w:type="spellStart"/>
      <w:r>
        <w:t>Preprocessing</w:t>
      </w:r>
      <w:proofErr w:type="spellEnd"/>
      <w:r>
        <w:t xml:space="preserve"> steps</w:t>
      </w:r>
    </w:p>
    <w:p w:rsidR="00A67A15" w:rsidRDefault="00CF33C1">
      <w:pPr>
        <w:pStyle w:val="ListParagraph"/>
        <w:numPr>
          <w:ilvl w:val="0"/>
          <w:numId w:val="2"/>
        </w:numPr>
        <w:spacing w:after="80" w:line="276" w:lineRule="auto"/>
      </w:pPr>
      <w:r>
        <w:t>Categorical fields (</w:t>
      </w:r>
      <w:proofErr w:type="spellStart"/>
      <w:r>
        <w:t>protocol_type</w:t>
      </w:r>
      <w:proofErr w:type="spellEnd"/>
      <w:r>
        <w:t xml:space="preserve">, service, </w:t>
      </w:r>
      <w:proofErr w:type="gramStart"/>
      <w:r>
        <w:t>flag</w:t>
      </w:r>
      <w:proofErr w:type="gramEnd"/>
      <w:r>
        <w:t>) are label-encoded.</w:t>
      </w:r>
    </w:p>
    <w:p w:rsidR="00A67A15" w:rsidRDefault="00CF33C1">
      <w:pPr>
        <w:pStyle w:val="ListParagraph"/>
        <w:numPr>
          <w:ilvl w:val="0"/>
          <w:numId w:val="2"/>
        </w:numPr>
        <w:spacing w:after="80" w:line="276" w:lineRule="auto"/>
      </w:pPr>
      <w:r>
        <w:t>Numeric fields are standardised so that large-scale features such as bytes do not dominate small-scale ones such as error rates.</w:t>
      </w:r>
    </w:p>
    <w:p w:rsidR="00A67A15" w:rsidRDefault="00CF33C1">
      <w:pPr>
        <w:pStyle w:val="ListParagraph"/>
        <w:numPr>
          <w:ilvl w:val="0"/>
          <w:numId w:val="2"/>
        </w:numPr>
        <w:spacing w:after="80" w:line="276" w:lineRule="auto"/>
      </w:pPr>
      <w:r>
        <w:t>A stratified split keeps class balance identical in traini</w:t>
      </w:r>
      <w:r>
        <w:t>ng and test sets.</w:t>
      </w:r>
    </w:p>
    <w:p w:rsidR="00A67A15" w:rsidRDefault="00CF33C1">
      <w:pPr>
        <w:pStyle w:val="Heading1"/>
        <w:pBdr>
          <w:bottom w:val="single" w:sz="8" w:space="2" w:color="2E75B6"/>
        </w:pBdr>
      </w:pPr>
      <w:r>
        <w:t>6. Model Training &amp; Performance Benchmark</w:t>
      </w:r>
    </w:p>
    <w:p w:rsidR="00A67A15" w:rsidRDefault="00CF33C1">
      <w:pPr>
        <w:spacing w:after="120" w:line="276" w:lineRule="auto"/>
        <w:jc w:val="both"/>
      </w:pPr>
      <w:r>
        <w:t>Four supervised classifiers and one unsupervised anomaly detector were trained and evaluated on the 3,000-sample test set.</w:t>
      </w:r>
    </w:p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1300"/>
        <w:gridCol w:w="1400"/>
        <w:gridCol w:w="1400"/>
        <w:gridCol w:w="1326"/>
      </w:tblGrid>
      <w:tr w:rsidR="00A67A1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r>
              <w:rPr>
                <w:b/>
                <w:bCs/>
                <w:color w:val="FFFFFF"/>
                <w:sz w:val="19"/>
                <w:szCs w:val="19"/>
              </w:rPr>
              <w:t>Algorithm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r>
              <w:rPr>
                <w:b/>
                <w:bCs/>
                <w:color w:val="FFFFFF"/>
                <w:sz w:val="19"/>
                <w:szCs w:val="19"/>
              </w:rPr>
              <w:t>Accuracy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r>
              <w:rPr>
                <w:b/>
                <w:bCs/>
                <w:color w:val="FFFFFF"/>
                <w:sz w:val="19"/>
                <w:szCs w:val="19"/>
              </w:rPr>
              <w:t>Precision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r>
              <w:rPr>
                <w:b/>
                <w:bCs/>
                <w:color w:val="FFFFFF"/>
                <w:sz w:val="19"/>
                <w:szCs w:val="19"/>
              </w:rPr>
              <w:t>Recall</w:t>
            </w:r>
          </w:p>
        </w:tc>
        <w:tc>
          <w:tcPr>
            <w:tcW w:w="1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r>
              <w:rPr>
                <w:b/>
                <w:bCs/>
                <w:color w:val="FFFFFF"/>
                <w:sz w:val="19"/>
                <w:szCs w:val="19"/>
              </w:rPr>
              <w:t>F1-Score</w:t>
            </w:r>
          </w:p>
        </w:tc>
      </w:tr>
      <w:tr w:rsidR="00A67A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r>
              <w:rPr>
                <w:b/>
                <w:bCs/>
                <w:sz w:val="19"/>
                <w:szCs w:val="19"/>
              </w:rPr>
              <w:t>Random Forest (Champion)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100.00%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1.0000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1.0000</w:t>
            </w:r>
          </w:p>
        </w:tc>
        <w:tc>
          <w:tcPr>
            <w:tcW w:w="1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1.0000</w:t>
            </w:r>
          </w:p>
        </w:tc>
      </w:tr>
      <w:tr w:rsidR="00A67A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r>
              <w:rPr>
                <w:sz w:val="19"/>
                <w:szCs w:val="19"/>
              </w:rPr>
              <w:t>Gradient Boosting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pPr>
              <w:jc w:val="center"/>
            </w:pPr>
            <w:r>
              <w:rPr>
                <w:sz w:val="19"/>
                <w:szCs w:val="19"/>
              </w:rPr>
              <w:t>100.00%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pPr>
              <w:jc w:val="center"/>
            </w:pPr>
            <w:r>
              <w:rPr>
                <w:sz w:val="19"/>
                <w:szCs w:val="19"/>
              </w:rPr>
              <w:t>1.0000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pPr>
              <w:jc w:val="center"/>
            </w:pPr>
            <w:r>
              <w:rPr>
                <w:sz w:val="19"/>
                <w:szCs w:val="19"/>
              </w:rPr>
              <w:t>1.0000</w:t>
            </w:r>
          </w:p>
        </w:tc>
        <w:tc>
          <w:tcPr>
            <w:tcW w:w="1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pPr>
              <w:jc w:val="center"/>
            </w:pPr>
            <w:r>
              <w:rPr>
                <w:sz w:val="19"/>
                <w:szCs w:val="19"/>
              </w:rPr>
              <w:t>1.0000</w:t>
            </w:r>
          </w:p>
        </w:tc>
      </w:tr>
      <w:tr w:rsidR="00A67A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r>
              <w:rPr>
                <w:sz w:val="19"/>
                <w:szCs w:val="19"/>
              </w:rPr>
              <w:t>Decision Tree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pPr>
              <w:jc w:val="center"/>
            </w:pPr>
            <w:r>
              <w:rPr>
                <w:sz w:val="19"/>
                <w:szCs w:val="19"/>
              </w:rPr>
              <w:t>100.00%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pPr>
              <w:jc w:val="center"/>
            </w:pPr>
            <w:r>
              <w:rPr>
                <w:sz w:val="19"/>
                <w:szCs w:val="19"/>
              </w:rPr>
              <w:t>1.0000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pPr>
              <w:jc w:val="center"/>
            </w:pPr>
            <w:r>
              <w:rPr>
                <w:sz w:val="19"/>
                <w:szCs w:val="19"/>
              </w:rPr>
              <w:t>1.0000</w:t>
            </w:r>
          </w:p>
        </w:tc>
        <w:tc>
          <w:tcPr>
            <w:tcW w:w="1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pPr>
              <w:jc w:val="center"/>
            </w:pPr>
            <w:r>
              <w:rPr>
                <w:sz w:val="19"/>
                <w:szCs w:val="19"/>
              </w:rPr>
              <w:t>1.0000</w:t>
            </w:r>
          </w:p>
        </w:tc>
      </w:tr>
      <w:tr w:rsidR="00A67A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r>
              <w:rPr>
                <w:sz w:val="19"/>
                <w:szCs w:val="19"/>
              </w:rPr>
              <w:t>Logistic Regression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pPr>
              <w:jc w:val="center"/>
            </w:pPr>
            <w:r>
              <w:rPr>
                <w:sz w:val="19"/>
                <w:szCs w:val="19"/>
              </w:rPr>
              <w:t>99.93%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pPr>
              <w:jc w:val="center"/>
            </w:pPr>
            <w:r>
              <w:rPr>
                <w:sz w:val="19"/>
                <w:szCs w:val="19"/>
              </w:rPr>
              <w:t>0.9993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pPr>
              <w:jc w:val="center"/>
            </w:pPr>
            <w:r>
              <w:rPr>
                <w:sz w:val="19"/>
                <w:szCs w:val="19"/>
              </w:rPr>
              <w:t>0.9993</w:t>
            </w:r>
          </w:p>
        </w:tc>
        <w:tc>
          <w:tcPr>
            <w:tcW w:w="1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pPr>
              <w:jc w:val="center"/>
            </w:pPr>
            <w:r>
              <w:rPr>
                <w:sz w:val="19"/>
                <w:szCs w:val="19"/>
              </w:rPr>
              <w:t>0.9993</w:t>
            </w:r>
          </w:p>
        </w:tc>
      </w:tr>
      <w:tr w:rsidR="00A67A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r>
              <w:rPr>
                <w:sz w:val="19"/>
                <w:szCs w:val="19"/>
              </w:rPr>
              <w:t>Isolation Forest (Unsupervised)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pPr>
              <w:jc w:val="center"/>
            </w:pPr>
            <w:r>
              <w:rPr>
                <w:sz w:val="19"/>
                <w:szCs w:val="19"/>
              </w:rPr>
              <w:t>89.67%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pPr>
              <w:jc w:val="center"/>
            </w:pPr>
            <w:r>
              <w:rPr>
                <w:sz w:val="19"/>
                <w:szCs w:val="19"/>
              </w:rPr>
              <w:t>0.8856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pPr>
              <w:jc w:val="center"/>
            </w:pPr>
            <w:r>
              <w:rPr>
                <w:sz w:val="19"/>
                <w:szCs w:val="19"/>
              </w:rPr>
              <w:t>0.8969</w:t>
            </w:r>
          </w:p>
        </w:tc>
        <w:tc>
          <w:tcPr>
            <w:tcW w:w="1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pPr>
              <w:jc w:val="center"/>
            </w:pPr>
            <w:r>
              <w:rPr>
                <w:sz w:val="19"/>
                <w:szCs w:val="19"/>
              </w:rPr>
              <w:t>0.8912</w:t>
            </w:r>
          </w:p>
        </w:tc>
      </w:tr>
    </w:tbl>
    <w:p w:rsidR="00A67A15" w:rsidRDefault="00CF33C1">
      <w:pPr>
        <w:spacing w:after="120" w:line="276" w:lineRule="auto"/>
        <w:jc w:val="center"/>
      </w:pPr>
      <w:r>
        <w:rPr>
          <w:i/>
          <w:iCs/>
          <w:color w:val="595959"/>
          <w:sz w:val="18"/>
          <w:szCs w:val="18"/>
        </w:rPr>
        <w:t>Table 3: Test-set performance (precision, recall and F1 are weighted averages)</w:t>
      </w:r>
    </w:p>
    <w:p w:rsidR="00A67A15" w:rsidRDefault="00CF33C1">
      <w:pPr>
        <w:pStyle w:val="Heading2"/>
      </w:pPr>
      <w:r>
        <w:t>6.1 Analysis</w:t>
      </w:r>
    </w:p>
    <w:p w:rsidR="00A67A15" w:rsidRDefault="00CF33C1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Random Forest chosen as champion: </w:t>
      </w:r>
      <w:r>
        <w:t>it matched the top score while being an ensemble of many trees, which generally makes it more stable on unseen data than a single Decision Tree.</w:t>
      </w:r>
    </w:p>
    <w:p w:rsidR="00A67A15" w:rsidRDefault="00CF33C1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Logistic Regression is nearly perfect too: </w:t>
      </w:r>
      <w:proofErr w:type="gramStart"/>
      <w:r>
        <w:t>this shows</w:t>
      </w:r>
      <w:proofErr w:type="gramEnd"/>
      <w:r>
        <w:t xml:space="preserve"> the six classes are very clearly separable in the feature</w:t>
      </w:r>
      <w:r>
        <w:t xml:space="preserve"> space, which is expected for simulated data.</w:t>
      </w:r>
    </w:p>
    <w:p w:rsidR="00A67A15" w:rsidRDefault="00CF33C1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lastRenderedPageBreak/>
        <w:t xml:space="preserve">Isolation Forest scores lower, as expected: </w:t>
      </w:r>
      <w:r>
        <w:t>detecting unknown behaviour without labels is a harder task than classifying known attacks. Its 89.67% is a useful result for a zero-day safety net.</w:t>
      </w:r>
    </w:p>
    <w:p w:rsidR="00A67A15" w:rsidRDefault="00CF33C1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Interpretation: </w:t>
      </w:r>
      <w:r>
        <w:t>s</w:t>
      </w:r>
      <w:r>
        <w:t>cores of 100% indicate a clean, well-separated dataset. They demonstrate that the pipeline is implemented correctly, but real-world traffic is noisier and would give lower figures.</w:t>
      </w:r>
    </w:p>
    <w:p w:rsidR="00A67A15" w:rsidRDefault="00CF33C1">
      <w:pPr>
        <w:pStyle w:val="Heading1"/>
        <w:pBdr>
          <w:bottom w:val="single" w:sz="8" w:space="2" w:color="2E75B6"/>
        </w:pBdr>
      </w:pPr>
      <w:r>
        <w:t>7. MITRE ATT&amp;CK Mapping &amp; Automated Mitigation</w:t>
      </w:r>
    </w:p>
    <w:p w:rsidR="00A67A15" w:rsidRDefault="00CF33C1">
      <w:pPr>
        <w:spacing w:after="120" w:line="276" w:lineRule="auto"/>
        <w:jc w:val="both"/>
      </w:pPr>
      <w:r>
        <w:t>Raw alerts without context c</w:t>
      </w:r>
      <w:r>
        <w:t xml:space="preserve">ause analyst alert fatigue. </w:t>
      </w:r>
      <w:proofErr w:type="spellStart"/>
      <w:r>
        <w:t>CyberShield</w:t>
      </w:r>
      <w:proofErr w:type="spellEnd"/>
      <w:r>
        <w:t xml:space="preserve"> AI attaches the MITRE ATT&amp;CK technique, a severity rating, and a firewall rule </w:t>
      </w:r>
      <w:proofErr w:type="gramStart"/>
      <w:r>
        <w:t>to every detection</w:t>
      </w:r>
      <w:proofErr w:type="gramEnd"/>
      <w:r>
        <w:t xml:space="preserve">. </w:t>
      </w:r>
      <w:proofErr w:type="gramStart"/>
      <w:r>
        <w:t>Replace {</w:t>
      </w:r>
      <w:proofErr w:type="spellStart"/>
      <w:r>
        <w:t>src_ip</w:t>
      </w:r>
      <w:proofErr w:type="spellEnd"/>
      <w:r>
        <w:t>} with the offending source address.</w:t>
      </w:r>
      <w:proofErr w:type="gramEnd"/>
    </w:p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0"/>
        <w:gridCol w:w="1100"/>
        <w:gridCol w:w="1650"/>
        <w:gridCol w:w="1050"/>
        <w:gridCol w:w="3576"/>
      </w:tblGrid>
      <w:tr w:rsidR="00A67A1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r>
              <w:rPr>
                <w:b/>
                <w:bCs/>
                <w:color w:val="FFFFFF"/>
                <w:sz w:val="19"/>
                <w:szCs w:val="19"/>
              </w:rPr>
              <w:t>Threat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r>
              <w:rPr>
                <w:b/>
                <w:bCs/>
                <w:color w:val="FFFFFF"/>
                <w:sz w:val="19"/>
                <w:szCs w:val="19"/>
              </w:rPr>
              <w:t>MITRE ID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r>
              <w:rPr>
                <w:b/>
                <w:bCs/>
                <w:color w:val="FFFFFF"/>
                <w:sz w:val="19"/>
                <w:szCs w:val="19"/>
              </w:rPr>
              <w:t>Technique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r>
              <w:rPr>
                <w:b/>
                <w:bCs/>
                <w:color w:val="FFFFFF"/>
                <w:sz w:val="19"/>
                <w:szCs w:val="19"/>
              </w:rPr>
              <w:t>Severity</w:t>
            </w:r>
          </w:p>
        </w:tc>
        <w:tc>
          <w:tcPr>
            <w:tcW w:w="35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r>
              <w:rPr>
                <w:b/>
                <w:bCs/>
                <w:color w:val="FFFFFF"/>
                <w:sz w:val="19"/>
                <w:szCs w:val="19"/>
              </w:rPr>
              <w:t xml:space="preserve">Automated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iptables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rule</w:t>
            </w:r>
          </w:p>
        </w:tc>
      </w:tr>
      <w:tr w:rsidR="00A67A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proofErr w:type="spellStart"/>
            <w:r>
              <w:rPr>
                <w:b/>
                <w:bCs/>
                <w:sz w:val="19"/>
                <w:szCs w:val="19"/>
              </w:rPr>
              <w:t>DoS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SYN Flood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r>
              <w:rPr>
                <w:sz w:val="19"/>
                <w:szCs w:val="19"/>
              </w:rPr>
              <w:t>T1498.001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r>
              <w:rPr>
                <w:sz w:val="19"/>
                <w:szCs w:val="19"/>
              </w:rPr>
              <w:t>Direct Network Flood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CBA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HIGH</w:t>
            </w:r>
          </w:p>
        </w:tc>
        <w:tc>
          <w:tcPr>
            <w:tcW w:w="35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iptables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-A INPUT -p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tcp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--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syn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-s 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src_ip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 -j DROP</w:t>
            </w:r>
          </w:p>
        </w:tc>
      </w:tr>
      <w:tr w:rsidR="00A67A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r>
              <w:rPr>
                <w:b/>
                <w:bCs/>
                <w:sz w:val="19"/>
                <w:szCs w:val="19"/>
              </w:rPr>
              <w:t>Port Scan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r>
              <w:rPr>
                <w:sz w:val="19"/>
                <w:szCs w:val="19"/>
              </w:rPr>
              <w:t>T1046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r>
              <w:rPr>
                <w:sz w:val="19"/>
                <w:szCs w:val="19"/>
              </w:rPr>
              <w:t>Network Service Discovery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69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MEDIUM</w:t>
            </w:r>
          </w:p>
        </w:tc>
        <w:tc>
          <w:tcPr>
            <w:tcW w:w="35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iptables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-I INPUT -s 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src_ip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 -j REJECT</w:t>
            </w:r>
          </w:p>
        </w:tc>
      </w:tr>
      <w:tr w:rsidR="00A67A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r>
              <w:rPr>
                <w:b/>
                <w:bCs/>
                <w:sz w:val="19"/>
                <w:szCs w:val="19"/>
              </w:rPr>
              <w:t>SSH Brute Force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r>
              <w:rPr>
                <w:sz w:val="19"/>
                <w:szCs w:val="19"/>
              </w:rPr>
              <w:t>T1110.001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r>
              <w:rPr>
                <w:sz w:val="19"/>
                <w:szCs w:val="19"/>
              </w:rPr>
              <w:t>Password Guessing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CBA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HIGH</w:t>
            </w:r>
          </w:p>
        </w:tc>
        <w:tc>
          <w:tcPr>
            <w:tcW w:w="35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iptables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-A INPUT -p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tcp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--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dport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22 -s 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src_ip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 -j DROP</w:t>
            </w:r>
          </w:p>
        </w:tc>
      </w:tr>
      <w:tr w:rsidR="00A67A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r>
              <w:rPr>
                <w:b/>
                <w:bCs/>
                <w:sz w:val="19"/>
                <w:szCs w:val="19"/>
              </w:rPr>
              <w:t>Web Attack (</w:t>
            </w:r>
            <w:proofErr w:type="spellStart"/>
            <w:r>
              <w:rPr>
                <w:b/>
                <w:bCs/>
                <w:sz w:val="19"/>
                <w:szCs w:val="19"/>
              </w:rPr>
              <w:t>SQLi</w:t>
            </w:r>
            <w:proofErr w:type="spellEnd"/>
            <w:r>
              <w:rPr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r>
              <w:rPr>
                <w:sz w:val="19"/>
                <w:szCs w:val="19"/>
              </w:rPr>
              <w:t>T1190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r>
              <w:rPr>
                <w:sz w:val="19"/>
                <w:szCs w:val="19"/>
              </w:rPr>
              <w:t>Exploit Public-Facing Application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999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CRITICAL</w:t>
            </w:r>
          </w:p>
        </w:tc>
        <w:tc>
          <w:tcPr>
            <w:tcW w:w="35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iptables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-A INPUT -p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tcp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-m multiport --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dports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80,443 -s 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src_ip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 -j DROP</w:t>
            </w:r>
          </w:p>
        </w:tc>
      </w:tr>
      <w:tr w:rsidR="00A67A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r>
              <w:rPr>
                <w:b/>
                <w:bCs/>
                <w:sz w:val="19"/>
                <w:szCs w:val="19"/>
              </w:rPr>
              <w:t>Botnet Infiltration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r>
              <w:rPr>
                <w:sz w:val="19"/>
                <w:szCs w:val="19"/>
              </w:rPr>
              <w:t>T1071.001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r>
              <w:rPr>
                <w:sz w:val="19"/>
                <w:szCs w:val="19"/>
              </w:rPr>
              <w:t>Web Protocols C2 Beaconing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999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CRITICAL</w:t>
            </w:r>
          </w:p>
        </w:tc>
        <w:tc>
          <w:tcPr>
            <w:tcW w:w="35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iptables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-A FORWARD -s 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src_ip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 -j DROP</w:t>
            </w:r>
          </w:p>
        </w:tc>
      </w:tr>
      <w:tr w:rsidR="00A67A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r>
              <w:rPr>
                <w:b/>
                <w:bCs/>
                <w:sz w:val="19"/>
                <w:szCs w:val="19"/>
              </w:rPr>
              <w:t>Normal Flow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r>
              <w:rPr>
                <w:sz w:val="19"/>
                <w:szCs w:val="19"/>
              </w:rPr>
              <w:t>None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r>
              <w:rPr>
                <w:sz w:val="19"/>
                <w:szCs w:val="19"/>
              </w:rPr>
              <w:t>Legitimate traffic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0B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LOW</w:t>
            </w:r>
          </w:p>
        </w:tc>
        <w:tc>
          <w:tcPr>
            <w:tcW w:w="35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r>
              <w:rPr>
                <w:rFonts w:ascii="Consolas" w:eastAsia="Consolas" w:hAnsi="Consolas" w:cs="Consolas"/>
                <w:sz w:val="19"/>
                <w:szCs w:val="19"/>
              </w:rPr>
              <w:t># Allow connection; normal logging</w:t>
            </w:r>
          </w:p>
        </w:tc>
      </w:tr>
    </w:tbl>
    <w:p w:rsidR="00A67A15" w:rsidRDefault="00CF33C1">
      <w:pPr>
        <w:spacing w:after="120" w:line="276" w:lineRule="auto"/>
        <w:jc w:val="center"/>
      </w:pPr>
      <w:r>
        <w:rPr>
          <w:i/>
          <w:iCs/>
          <w:color w:val="595959"/>
          <w:sz w:val="18"/>
          <w:szCs w:val="18"/>
        </w:rPr>
        <w:t>Table 4: Detection-to-response playbook</w:t>
      </w:r>
    </w:p>
    <w:p w:rsidR="00A67A15" w:rsidRDefault="00CF33C1">
      <w:pPr>
        <w:spacing w:after="120" w:line="276" w:lineRule="auto"/>
        <w:jc w:val="both"/>
      </w:pPr>
      <w:r>
        <w:rPr>
          <w:b/>
          <w:bCs/>
        </w:rPr>
        <w:t xml:space="preserve">Note on the </w:t>
      </w:r>
      <w:proofErr w:type="spellStart"/>
      <w:r>
        <w:rPr>
          <w:b/>
          <w:bCs/>
        </w:rPr>
        <w:t>SQLi</w:t>
      </w:r>
      <w:proofErr w:type="spellEnd"/>
      <w:r>
        <w:rPr>
          <w:b/>
          <w:bCs/>
        </w:rPr>
        <w:t xml:space="preserve"> rule: </w:t>
      </w:r>
      <w:r>
        <w:t>the plain --</w:t>
      </w:r>
      <w:proofErr w:type="spellStart"/>
      <w:r>
        <w:t>dport</w:t>
      </w:r>
      <w:proofErr w:type="spellEnd"/>
      <w:r>
        <w:t xml:space="preserve"> option accepts only one port, so blocking both 80 and 443 in a single rule requires the multiport match module (-m multiport --</w:t>
      </w:r>
      <w:proofErr w:type="spellStart"/>
      <w:r>
        <w:t>dports</w:t>
      </w:r>
      <w:proofErr w:type="spellEnd"/>
      <w:r>
        <w:t xml:space="preserve"> 80,443), as shown above.</w:t>
      </w:r>
    </w:p>
    <w:p w:rsidR="00A67A15" w:rsidRDefault="00CF33C1">
      <w:pPr>
        <w:pStyle w:val="Heading1"/>
        <w:pBdr>
          <w:bottom w:val="single" w:sz="8" w:space="2" w:color="2E75B6"/>
        </w:pBdr>
      </w:pPr>
      <w:r>
        <w:t>8. Sample SOAR Incident Output</w:t>
      </w:r>
    </w:p>
    <w:p w:rsidR="00A67A15" w:rsidRDefault="00CF33C1">
      <w:pPr>
        <w:spacing w:after="120" w:line="276" w:lineRule="auto"/>
        <w:jc w:val="both"/>
      </w:pPr>
      <w:r>
        <w:t>The ticket below illustrates the kind of structu</w:t>
      </w:r>
      <w:r>
        <w:t>red output the platform produces for an SSH brute-force detection. Values are illustrative.</w:t>
      </w:r>
    </w:p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A67A1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A67A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r>
              <w:rPr>
                <w:b/>
                <w:bCs/>
                <w:sz w:val="19"/>
                <w:szCs w:val="19"/>
              </w:rPr>
              <w:t>Incident ID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r>
              <w:rPr>
                <w:sz w:val="19"/>
                <w:szCs w:val="19"/>
              </w:rPr>
              <w:t>INC-2026-0001 (example)</w:t>
            </w:r>
          </w:p>
        </w:tc>
      </w:tr>
      <w:tr w:rsidR="00A67A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r>
              <w:rPr>
                <w:b/>
                <w:bCs/>
                <w:sz w:val="19"/>
                <w:szCs w:val="19"/>
              </w:rPr>
              <w:t>Detected Class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r>
              <w:rPr>
                <w:sz w:val="19"/>
                <w:szCs w:val="19"/>
              </w:rPr>
              <w:t>SSH Brute Force</w:t>
            </w:r>
          </w:p>
        </w:tc>
      </w:tr>
      <w:tr w:rsidR="00A67A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r>
              <w:rPr>
                <w:b/>
                <w:bCs/>
                <w:sz w:val="19"/>
                <w:szCs w:val="19"/>
              </w:rPr>
              <w:t>Model / Confidence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r>
              <w:rPr>
                <w:sz w:val="19"/>
                <w:szCs w:val="19"/>
              </w:rPr>
              <w:t xml:space="preserve">Random Forest / confidence score from </w:t>
            </w:r>
            <w:proofErr w:type="spellStart"/>
            <w:r>
              <w:rPr>
                <w:sz w:val="19"/>
                <w:szCs w:val="19"/>
              </w:rPr>
              <w:t>predict_proba</w:t>
            </w:r>
            <w:proofErr w:type="spellEnd"/>
          </w:p>
        </w:tc>
      </w:tr>
      <w:tr w:rsidR="00A67A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r>
              <w:rPr>
                <w:b/>
                <w:bCs/>
                <w:sz w:val="19"/>
                <w:szCs w:val="19"/>
              </w:rPr>
              <w:t>MITRE Tactic / Technique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r>
              <w:rPr>
                <w:sz w:val="19"/>
                <w:szCs w:val="19"/>
              </w:rPr>
              <w:t>Credential Access / T1110.001 Password Guessing</w:t>
            </w:r>
          </w:p>
        </w:tc>
      </w:tr>
      <w:tr w:rsidR="00A67A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r>
              <w:rPr>
                <w:b/>
                <w:bCs/>
                <w:sz w:val="19"/>
                <w:szCs w:val="19"/>
              </w:rPr>
              <w:t>Severity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r>
              <w:rPr>
                <w:sz w:val="19"/>
                <w:szCs w:val="19"/>
              </w:rPr>
              <w:t>HIGH</w:t>
            </w:r>
          </w:p>
        </w:tc>
      </w:tr>
      <w:tr w:rsidR="00A67A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r>
              <w:rPr>
                <w:b/>
                <w:bCs/>
                <w:sz w:val="19"/>
                <w:szCs w:val="19"/>
              </w:rPr>
              <w:t>Source IP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r>
              <w:rPr>
                <w:sz w:val="19"/>
                <w:szCs w:val="19"/>
              </w:rPr>
              <w:t>203.0.113.45 (documentation-range example address)</w:t>
            </w:r>
          </w:p>
        </w:tc>
      </w:tr>
      <w:tr w:rsidR="00A67A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r>
              <w:rPr>
                <w:b/>
                <w:bCs/>
                <w:sz w:val="19"/>
                <w:szCs w:val="19"/>
              </w:rPr>
              <w:t>Recommended Action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iptables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-A INPUT -p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tcp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--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dport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22 -s 203.0.113.45 -j DROP</w:t>
            </w:r>
          </w:p>
        </w:tc>
      </w:tr>
      <w:tr w:rsidR="00A67A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r>
              <w:rPr>
                <w:b/>
                <w:bCs/>
                <w:sz w:val="19"/>
                <w:szCs w:val="19"/>
              </w:rPr>
              <w:t>Status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67A15" w:rsidRDefault="00CF33C1">
            <w:r>
              <w:rPr>
                <w:sz w:val="19"/>
                <w:szCs w:val="19"/>
              </w:rPr>
              <w:t>Open: awaiting SOC analyst review</w:t>
            </w:r>
          </w:p>
        </w:tc>
      </w:tr>
    </w:tbl>
    <w:p w:rsidR="00A67A15" w:rsidRDefault="00CF33C1">
      <w:pPr>
        <w:pStyle w:val="Heading1"/>
        <w:pBdr>
          <w:bottom w:val="single" w:sz="8" w:space="2" w:color="2E75B6"/>
        </w:pBdr>
      </w:pPr>
      <w:r>
        <w:lastRenderedPageBreak/>
        <w:t>9. Limitations &amp; Honest Assessment</w:t>
      </w:r>
    </w:p>
    <w:p w:rsidR="00A67A15" w:rsidRDefault="00CF33C1">
      <w:pPr>
        <w:spacing w:after="120" w:line="276" w:lineRule="auto"/>
        <w:jc w:val="both"/>
      </w:pPr>
      <w:r>
        <w:t>A good security report states what it does not prove. The following limitations apply to this prototype:</w:t>
      </w:r>
    </w:p>
    <w:p w:rsidR="00A67A15" w:rsidRDefault="00CF33C1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Simulated data: </w:t>
      </w:r>
      <w:r>
        <w:t>the 15,000 samples are modelled on public benchmarks rather than captured from a live network. Near-perfect scores are therefore expected and will drop on real traffic.</w:t>
      </w:r>
    </w:p>
    <w:p w:rsidR="00A67A15" w:rsidRDefault="00CF33C1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Not yet production-ready: </w:t>
      </w:r>
      <w:r>
        <w:t>the system has not been validated against live traffic, adver</w:t>
      </w:r>
      <w:r>
        <w:t>sarial evasion, or high-throughput conditions.</w:t>
      </w:r>
    </w:p>
    <w:p w:rsidR="00A67A15" w:rsidRDefault="00CF33C1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Source-IP blocking has limits: </w:t>
      </w:r>
      <w:r>
        <w:t>attackers can spoof source addresses, and in SYN floods the source IPs are often forged, so blocking alone is not sufficient. Rate limiting, SYN cookies and upstream scrubbing sh</w:t>
      </w:r>
      <w:r>
        <w:t>ould complement it.</w:t>
      </w:r>
    </w:p>
    <w:p w:rsidR="00A67A15" w:rsidRDefault="00CF33C1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Risk of false positives: </w:t>
      </w:r>
      <w:r>
        <w:t>automatically blocking an IP can cut off legitimate users. A real deployment should keep a human-approval step for high-impact rules, plus an allow-list.</w:t>
      </w:r>
    </w:p>
    <w:p w:rsidR="00A67A15" w:rsidRDefault="00CF33C1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Anomaly detector accuracy: </w:t>
      </w:r>
      <w:r>
        <w:t>at 89.67% the Isolation Forest</w:t>
      </w:r>
      <w:r>
        <w:t xml:space="preserve"> will produce both false alarms and misses, and is best used to prioritise review, not to block automatically.</w:t>
      </w:r>
    </w:p>
    <w:p w:rsidR="00A67A15" w:rsidRDefault="00CF33C1">
      <w:pPr>
        <w:pStyle w:val="Heading1"/>
        <w:pBdr>
          <w:bottom w:val="single" w:sz="8" w:space="2" w:color="2E75B6"/>
        </w:pBdr>
      </w:pPr>
      <w:r>
        <w:t>10. Conclusion &amp; Future Scope</w:t>
      </w:r>
    </w:p>
    <w:p w:rsidR="00A67A15" w:rsidRDefault="00CF33C1">
      <w:pPr>
        <w:spacing w:after="120" w:line="276" w:lineRule="auto"/>
        <w:jc w:val="both"/>
      </w:pPr>
      <w:r>
        <w:t xml:space="preserve">This project, built for the IBM </w:t>
      </w:r>
      <w:proofErr w:type="spellStart"/>
      <w:r>
        <w:t>SkillsBuild</w:t>
      </w:r>
      <w:proofErr w:type="spellEnd"/>
      <w:r>
        <w:t xml:space="preserve"> Cyber Security 2026 </w:t>
      </w:r>
      <w:proofErr w:type="spellStart"/>
      <w:r>
        <w:t>Bootcamp</w:t>
      </w:r>
      <w:proofErr w:type="spellEnd"/>
      <w:r>
        <w:t xml:space="preserve"> conducted by </w:t>
      </w:r>
      <w:proofErr w:type="spellStart"/>
      <w:r>
        <w:t>BharatCares</w:t>
      </w:r>
      <w:proofErr w:type="spellEnd"/>
      <w:r>
        <w:t>, demonstrates a c</w:t>
      </w:r>
      <w:r>
        <w:t xml:space="preserve">omplete working prototype of an AI-driven intrusion detection and response pipeline. It classifies six traffic types, flags unknown behaviour with an unsupervised model, enriches </w:t>
      </w:r>
      <w:proofErr w:type="gramStart"/>
      <w:r>
        <w:t>every detection</w:t>
      </w:r>
      <w:proofErr w:type="gramEnd"/>
      <w:r>
        <w:t xml:space="preserve"> with MITRE ATT&amp;CK intelligence, and generates containment rul</w:t>
      </w:r>
      <w:r>
        <w:t>es and incident tickets automatically.</w:t>
      </w:r>
    </w:p>
    <w:p w:rsidR="00A67A15" w:rsidRDefault="00CF33C1">
      <w:pPr>
        <w:pStyle w:val="Heading2"/>
      </w:pPr>
      <w:r>
        <w:t>Future scope</w:t>
      </w:r>
    </w:p>
    <w:p w:rsidR="00A67A15" w:rsidRDefault="00CF33C1">
      <w:pPr>
        <w:pStyle w:val="ListParagraph"/>
        <w:numPr>
          <w:ilvl w:val="0"/>
          <w:numId w:val="2"/>
        </w:numPr>
        <w:spacing w:after="80" w:line="276" w:lineRule="auto"/>
      </w:pPr>
      <w:r>
        <w:t>Train and validate on real captured datasets (full CIC-IDS2017 and live lab traffic) and report confusion matrices and per-class results.</w:t>
      </w:r>
    </w:p>
    <w:p w:rsidR="00A67A15" w:rsidRDefault="00CF33C1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Integrate live packet capture using </w:t>
      </w:r>
      <w:proofErr w:type="spellStart"/>
      <w:r>
        <w:t>Scapy</w:t>
      </w:r>
      <w:proofErr w:type="spellEnd"/>
      <w:r>
        <w:t xml:space="preserve"> or </w:t>
      </w:r>
      <w:proofErr w:type="spellStart"/>
      <w:r>
        <w:t>eBPF</w:t>
      </w:r>
      <w:proofErr w:type="spellEnd"/>
      <w:r>
        <w:t>.</w:t>
      </w:r>
    </w:p>
    <w:p w:rsidR="00A67A15" w:rsidRDefault="00CF33C1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Containerise the pipeline and deploy it on a </w:t>
      </w:r>
      <w:proofErr w:type="spellStart"/>
      <w:r>
        <w:t>Kubernetes</w:t>
      </w:r>
      <w:proofErr w:type="spellEnd"/>
      <w:r>
        <w:t xml:space="preserve"> cluster for scalability.</w:t>
      </w:r>
    </w:p>
    <w:p w:rsidR="00A67A15" w:rsidRDefault="00CF33C1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Forward alerts to enterprise SIEM platforms such as IBM </w:t>
      </w:r>
      <w:proofErr w:type="spellStart"/>
      <w:r>
        <w:t>QRadar</w:t>
      </w:r>
      <w:proofErr w:type="spellEnd"/>
      <w:r>
        <w:t xml:space="preserve"> and </w:t>
      </w:r>
      <w:proofErr w:type="spellStart"/>
      <w:r>
        <w:t>Splunk</w:t>
      </w:r>
      <w:proofErr w:type="spellEnd"/>
      <w:r>
        <w:t xml:space="preserve"> Enterprise Security.</w:t>
      </w:r>
    </w:p>
    <w:p w:rsidR="00A67A15" w:rsidRDefault="00CF33C1">
      <w:pPr>
        <w:pStyle w:val="ListParagraph"/>
        <w:numPr>
          <w:ilvl w:val="0"/>
          <w:numId w:val="2"/>
        </w:numPr>
        <w:spacing w:after="80" w:line="276" w:lineRule="auto"/>
      </w:pPr>
      <w:r>
        <w:t>Add a human-in-the-loop approval workflow and allow-listing before automated blo</w:t>
      </w:r>
      <w:r>
        <w:t>cking.</w:t>
      </w:r>
    </w:p>
    <w:p w:rsidR="00A67A15" w:rsidRDefault="00CF33C1">
      <w:pPr>
        <w:pStyle w:val="ListParagraph"/>
        <w:numPr>
          <w:ilvl w:val="0"/>
          <w:numId w:val="2"/>
        </w:numPr>
        <w:spacing w:after="80" w:line="276" w:lineRule="auto"/>
      </w:pPr>
      <w:r>
        <w:t>Test robustness against adversarial evasion techniques.</w:t>
      </w:r>
    </w:p>
    <w:p w:rsidR="00A67A15" w:rsidRDefault="00CF33C1">
      <w:pPr>
        <w:pStyle w:val="Heading1"/>
        <w:pBdr>
          <w:bottom w:val="single" w:sz="8" w:space="2" w:color="2E75B6"/>
        </w:pBdr>
      </w:pPr>
      <w:r>
        <w:t>11. References</w:t>
      </w:r>
    </w:p>
    <w:p w:rsidR="00A67A15" w:rsidRDefault="00CF33C1">
      <w:pPr>
        <w:pStyle w:val="ListParagraph"/>
        <w:numPr>
          <w:ilvl w:val="0"/>
          <w:numId w:val="4"/>
        </w:numPr>
        <w:spacing w:after="80"/>
      </w:pPr>
      <w:proofErr w:type="spellStart"/>
      <w:r>
        <w:rPr>
          <w:sz w:val="21"/>
          <w:szCs w:val="21"/>
        </w:rPr>
        <w:t>Tavallaee</w:t>
      </w:r>
      <w:proofErr w:type="spellEnd"/>
      <w:r>
        <w:rPr>
          <w:sz w:val="21"/>
          <w:szCs w:val="21"/>
        </w:rPr>
        <w:t xml:space="preserve">, M., </w:t>
      </w:r>
      <w:proofErr w:type="spellStart"/>
      <w:r>
        <w:rPr>
          <w:sz w:val="21"/>
          <w:szCs w:val="21"/>
        </w:rPr>
        <w:t>Bagheri</w:t>
      </w:r>
      <w:proofErr w:type="spellEnd"/>
      <w:r>
        <w:rPr>
          <w:sz w:val="21"/>
          <w:szCs w:val="21"/>
        </w:rPr>
        <w:t xml:space="preserve">, E., Lu, W., &amp; </w:t>
      </w:r>
      <w:proofErr w:type="spellStart"/>
      <w:r>
        <w:rPr>
          <w:sz w:val="21"/>
          <w:szCs w:val="21"/>
        </w:rPr>
        <w:t>Ghorbani</w:t>
      </w:r>
      <w:proofErr w:type="spellEnd"/>
      <w:r>
        <w:rPr>
          <w:sz w:val="21"/>
          <w:szCs w:val="21"/>
        </w:rPr>
        <w:t>, A. (2009). A detailed analysis of the KDD CUP 99 data set (NSL-KDD). IEEE CISDA.</w:t>
      </w:r>
    </w:p>
    <w:p w:rsidR="00A67A15" w:rsidRDefault="00CF33C1">
      <w:pPr>
        <w:pStyle w:val="ListParagraph"/>
        <w:numPr>
          <w:ilvl w:val="0"/>
          <w:numId w:val="4"/>
        </w:numPr>
        <w:spacing w:after="80"/>
      </w:pPr>
      <w:proofErr w:type="spellStart"/>
      <w:r>
        <w:rPr>
          <w:sz w:val="21"/>
          <w:szCs w:val="21"/>
        </w:rPr>
        <w:t>Sharafaldin</w:t>
      </w:r>
      <w:proofErr w:type="spellEnd"/>
      <w:r>
        <w:rPr>
          <w:sz w:val="21"/>
          <w:szCs w:val="21"/>
        </w:rPr>
        <w:t xml:space="preserve">, I., </w:t>
      </w:r>
      <w:proofErr w:type="spellStart"/>
      <w:r>
        <w:rPr>
          <w:sz w:val="21"/>
          <w:szCs w:val="21"/>
        </w:rPr>
        <w:t>Lashkari</w:t>
      </w:r>
      <w:proofErr w:type="spellEnd"/>
      <w:r>
        <w:rPr>
          <w:sz w:val="21"/>
          <w:szCs w:val="21"/>
        </w:rPr>
        <w:t xml:space="preserve">, A. H., &amp; </w:t>
      </w:r>
      <w:proofErr w:type="spellStart"/>
      <w:r>
        <w:rPr>
          <w:sz w:val="21"/>
          <w:szCs w:val="21"/>
        </w:rPr>
        <w:t>Ghorbani</w:t>
      </w:r>
      <w:proofErr w:type="spellEnd"/>
      <w:r>
        <w:rPr>
          <w:sz w:val="21"/>
          <w:szCs w:val="21"/>
        </w:rPr>
        <w:t xml:space="preserve">, A. </w:t>
      </w:r>
      <w:r>
        <w:rPr>
          <w:sz w:val="21"/>
          <w:szCs w:val="21"/>
        </w:rPr>
        <w:t>A. (2018). Toward generating a new intrusion detection dataset and intrusion traffic characterization (CIC-IDS2017). ICISSP.</w:t>
      </w:r>
    </w:p>
    <w:p w:rsidR="00A67A15" w:rsidRDefault="00CF33C1">
      <w:pPr>
        <w:pStyle w:val="ListParagraph"/>
        <w:numPr>
          <w:ilvl w:val="0"/>
          <w:numId w:val="4"/>
        </w:numPr>
        <w:spacing w:after="80"/>
      </w:pPr>
      <w:r>
        <w:rPr>
          <w:sz w:val="21"/>
          <w:szCs w:val="21"/>
        </w:rPr>
        <w:t>MITRE ATT&amp;CK Enterprise Matrix. https://attack.mitre.org</w:t>
      </w:r>
    </w:p>
    <w:p w:rsidR="00A67A15" w:rsidRDefault="00CF33C1">
      <w:pPr>
        <w:pStyle w:val="ListParagraph"/>
        <w:numPr>
          <w:ilvl w:val="0"/>
          <w:numId w:val="4"/>
        </w:numPr>
        <w:spacing w:after="80"/>
      </w:pPr>
      <w:r>
        <w:rPr>
          <w:sz w:val="21"/>
          <w:szCs w:val="21"/>
        </w:rPr>
        <w:t>Liu, F. T., Ting, K. M., &amp; Zhou, Z.-H. (2008). Isolation Forest. IEEE ICDM</w:t>
      </w:r>
      <w:r>
        <w:rPr>
          <w:sz w:val="21"/>
          <w:szCs w:val="21"/>
        </w:rPr>
        <w:t>.</w:t>
      </w:r>
    </w:p>
    <w:p w:rsidR="00A67A15" w:rsidRDefault="00CF33C1">
      <w:pPr>
        <w:pStyle w:val="ListParagraph"/>
        <w:numPr>
          <w:ilvl w:val="0"/>
          <w:numId w:val="4"/>
        </w:numPr>
        <w:spacing w:after="80"/>
      </w:pPr>
      <w:proofErr w:type="spellStart"/>
      <w:r>
        <w:rPr>
          <w:sz w:val="21"/>
          <w:szCs w:val="21"/>
        </w:rPr>
        <w:t>Breiman</w:t>
      </w:r>
      <w:proofErr w:type="spellEnd"/>
      <w:r>
        <w:rPr>
          <w:sz w:val="21"/>
          <w:szCs w:val="21"/>
        </w:rPr>
        <w:t>, L. (2001). Random Forests. Machine Learning, 45(1), 5-32.</w:t>
      </w:r>
    </w:p>
    <w:p w:rsidR="00A67A15" w:rsidRDefault="00CF33C1" w:rsidP="00F6030C">
      <w:pPr>
        <w:pStyle w:val="ListParagraph"/>
        <w:numPr>
          <w:ilvl w:val="0"/>
          <w:numId w:val="4"/>
        </w:numPr>
        <w:spacing w:after="80"/>
      </w:pPr>
      <w:proofErr w:type="spellStart"/>
      <w:r>
        <w:rPr>
          <w:sz w:val="21"/>
          <w:szCs w:val="21"/>
        </w:rPr>
        <w:t>Pedregosa</w:t>
      </w:r>
      <w:proofErr w:type="spellEnd"/>
      <w:r>
        <w:rPr>
          <w:sz w:val="21"/>
          <w:szCs w:val="21"/>
        </w:rPr>
        <w:t xml:space="preserve">, F. et al. (2011). </w:t>
      </w:r>
      <w:proofErr w:type="spellStart"/>
      <w:r>
        <w:rPr>
          <w:sz w:val="21"/>
          <w:szCs w:val="21"/>
        </w:rPr>
        <w:t>Scikit</w:t>
      </w:r>
      <w:proofErr w:type="spellEnd"/>
      <w:r>
        <w:rPr>
          <w:sz w:val="21"/>
          <w:szCs w:val="21"/>
        </w:rPr>
        <w:t>-learn: Machi</w:t>
      </w:r>
      <w:r w:rsidR="00F6030C">
        <w:rPr>
          <w:sz w:val="21"/>
          <w:szCs w:val="21"/>
        </w:rPr>
        <w:t>ne Learning in Python. JMLR, 12</w:t>
      </w:r>
      <w:bookmarkStart w:id="0" w:name="_GoBack"/>
      <w:bookmarkEnd w:id="0"/>
    </w:p>
    <w:sectPr w:rsidR="00A67A15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300" w:right="1440" w:bottom="120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F33C1" w:rsidRDefault="00CF33C1">
      <w:r>
        <w:separator/>
      </w:r>
    </w:p>
  </w:endnote>
  <w:endnote w:type="continuationSeparator" w:id="0">
    <w:p w:rsidR="00CF33C1" w:rsidRDefault="00CF33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67A15" w:rsidRDefault="00CF33C1">
    <w:pPr>
      <w:jc w:val="center"/>
    </w:pPr>
    <w:proofErr w:type="spellStart"/>
    <w:r>
      <w:rPr>
        <w:color w:val="7F7F7F"/>
        <w:sz w:val="18"/>
        <w:szCs w:val="18"/>
      </w:rPr>
      <w:t>Hritwiz</w:t>
    </w:r>
    <w:proofErr w:type="spellEnd"/>
    <w:r>
      <w:rPr>
        <w:color w:val="7F7F7F"/>
        <w:sz w:val="18"/>
        <w:szCs w:val="18"/>
      </w:rPr>
      <w:t xml:space="preserve"> </w:t>
    </w:r>
    <w:proofErr w:type="gramStart"/>
    <w:r>
      <w:rPr>
        <w:color w:val="7F7F7F"/>
        <w:sz w:val="18"/>
        <w:szCs w:val="18"/>
      </w:rPr>
      <w:t>Raj  |</w:t>
    </w:r>
    <w:proofErr w:type="gramEnd"/>
    <w:r>
      <w:rPr>
        <w:color w:val="7F7F7F"/>
        <w:sz w:val="18"/>
        <w:szCs w:val="18"/>
      </w:rPr>
      <w:t xml:space="preserve">  IBM </w:t>
    </w:r>
    <w:proofErr w:type="spellStart"/>
    <w:r>
      <w:rPr>
        <w:color w:val="7F7F7F"/>
        <w:sz w:val="18"/>
        <w:szCs w:val="18"/>
      </w:rPr>
      <w:t>SkillsBuild</w:t>
    </w:r>
    <w:proofErr w:type="spellEnd"/>
    <w:r>
      <w:rPr>
        <w:color w:val="7F7F7F"/>
        <w:sz w:val="18"/>
        <w:szCs w:val="18"/>
      </w:rPr>
      <w:t xml:space="preserve"> Cyber Security 2026  |  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 w:rsidR="00F6030C">
      <w:rPr>
        <w:color w:val="7F7F7F"/>
        <w:sz w:val="18"/>
        <w:szCs w:val="18"/>
      </w:rPr>
      <w:fldChar w:fldCharType="separate"/>
    </w:r>
    <w:r w:rsidR="00F6030C">
      <w:rPr>
        <w:noProof/>
        <w:color w:val="7F7F7F"/>
        <w:sz w:val="18"/>
        <w:szCs w:val="18"/>
      </w:rPr>
      <w:t>7</w:t>
    </w:r>
    <w:r>
      <w:rPr>
        <w:color w:val="7F7F7F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67A15" w:rsidRDefault="00A67A15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F33C1" w:rsidRDefault="00CF33C1">
      <w:r>
        <w:separator/>
      </w:r>
    </w:p>
  </w:footnote>
  <w:footnote w:type="continuationSeparator" w:id="0">
    <w:p w:rsidR="00CF33C1" w:rsidRDefault="00CF33C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67A15" w:rsidRDefault="00CF33C1">
    <w:pPr>
      <w:pBdr>
        <w:bottom w:val="single" w:sz="4" w:space="4" w:color="BFBFBF"/>
      </w:pBdr>
      <w:jc w:val="right"/>
    </w:pPr>
    <w:proofErr w:type="spellStart"/>
    <w:r>
      <w:rPr>
        <w:color w:val="7F7F7F"/>
        <w:sz w:val="18"/>
        <w:szCs w:val="18"/>
      </w:rPr>
      <w:t>CyberShield</w:t>
    </w:r>
    <w:proofErr w:type="spellEnd"/>
    <w:r>
      <w:rPr>
        <w:color w:val="7F7F7F"/>
        <w:sz w:val="18"/>
        <w:szCs w:val="18"/>
      </w:rPr>
      <w:t xml:space="preserve"> </w:t>
    </w:r>
    <w:proofErr w:type="gramStart"/>
    <w:r>
      <w:rPr>
        <w:color w:val="7F7F7F"/>
        <w:sz w:val="18"/>
        <w:szCs w:val="18"/>
      </w:rPr>
      <w:t>AI  |</w:t>
    </w:r>
    <w:proofErr w:type="gramEnd"/>
    <w:r>
      <w:rPr>
        <w:color w:val="7F7F7F"/>
        <w:sz w:val="18"/>
        <w:szCs w:val="18"/>
      </w:rPr>
      <w:t xml:space="preserve">  AI-NIDS Project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67A15" w:rsidRDefault="00A67A1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2D5EB9"/>
    <w:multiLevelType w:val="hybridMultilevel"/>
    <w:tmpl w:val="769E2C14"/>
    <w:lvl w:ilvl="0" w:tplc="5EA68E30">
      <w:start w:val="1"/>
      <w:numFmt w:val="bullet"/>
      <w:lvlText w:val="●"/>
      <w:lvlJc w:val="left"/>
      <w:pPr>
        <w:ind w:left="720" w:hanging="360"/>
      </w:pPr>
    </w:lvl>
    <w:lvl w:ilvl="1" w:tplc="4C801CCE">
      <w:start w:val="1"/>
      <w:numFmt w:val="bullet"/>
      <w:lvlText w:val="○"/>
      <w:lvlJc w:val="left"/>
      <w:pPr>
        <w:ind w:left="1440" w:hanging="360"/>
      </w:pPr>
    </w:lvl>
    <w:lvl w:ilvl="2" w:tplc="51B85408">
      <w:start w:val="1"/>
      <w:numFmt w:val="bullet"/>
      <w:lvlText w:val="■"/>
      <w:lvlJc w:val="left"/>
      <w:pPr>
        <w:ind w:left="2160" w:hanging="360"/>
      </w:pPr>
    </w:lvl>
    <w:lvl w:ilvl="3" w:tplc="432A07AC">
      <w:start w:val="1"/>
      <w:numFmt w:val="bullet"/>
      <w:lvlText w:val="●"/>
      <w:lvlJc w:val="left"/>
      <w:pPr>
        <w:ind w:left="2880" w:hanging="360"/>
      </w:pPr>
    </w:lvl>
    <w:lvl w:ilvl="4" w:tplc="B93A8526">
      <w:start w:val="1"/>
      <w:numFmt w:val="bullet"/>
      <w:lvlText w:val="○"/>
      <w:lvlJc w:val="left"/>
      <w:pPr>
        <w:ind w:left="3600" w:hanging="360"/>
      </w:pPr>
    </w:lvl>
    <w:lvl w:ilvl="5" w:tplc="A476D86A">
      <w:start w:val="1"/>
      <w:numFmt w:val="bullet"/>
      <w:lvlText w:val="■"/>
      <w:lvlJc w:val="left"/>
      <w:pPr>
        <w:ind w:left="4320" w:hanging="360"/>
      </w:pPr>
    </w:lvl>
    <w:lvl w:ilvl="6" w:tplc="0888A084">
      <w:start w:val="1"/>
      <w:numFmt w:val="bullet"/>
      <w:lvlText w:val="●"/>
      <w:lvlJc w:val="left"/>
      <w:pPr>
        <w:ind w:left="5040" w:hanging="360"/>
      </w:pPr>
    </w:lvl>
    <w:lvl w:ilvl="7" w:tplc="8EA60C48">
      <w:start w:val="1"/>
      <w:numFmt w:val="bullet"/>
      <w:lvlText w:val="●"/>
      <w:lvlJc w:val="left"/>
      <w:pPr>
        <w:ind w:left="5760" w:hanging="360"/>
      </w:pPr>
    </w:lvl>
    <w:lvl w:ilvl="8" w:tplc="856CDE66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2B45359D"/>
    <w:multiLevelType w:val="hybridMultilevel"/>
    <w:tmpl w:val="1CCC2924"/>
    <w:lvl w:ilvl="0" w:tplc="905E0626">
      <w:start w:val="1"/>
      <w:numFmt w:val="decimal"/>
      <w:lvlText w:val="%1."/>
      <w:lvlJc w:val="left"/>
      <w:pPr>
        <w:ind w:left="540" w:hanging="360"/>
      </w:pPr>
    </w:lvl>
    <w:lvl w:ilvl="1" w:tplc="303E22CA">
      <w:numFmt w:val="decimal"/>
      <w:lvlText w:val=""/>
      <w:lvlJc w:val="left"/>
    </w:lvl>
    <w:lvl w:ilvl="2" w:tplc="EAE4F13E">
      <w:numFmt w:val="decimal"/>
      <w:lvlText w:val=""/>
      <w:lvlJc w:val="left"/>
    </w:lvl>
    <w:lvl w:ilvl="3" w:tplc="8ED4E598">
      <w:numFmt w:val="decimal"/>
      <w:lvlText w:val=""/>
      <w:lvlJc w:val="left"/>
    </w:lvl>
    <w:lvl w:ilvl="4" w:tplc="8A8C943A">
      <w:numFmt w:val="decimal"/>
      <w:lvlText w:val=""/>
      <w:lvlJc w:val="left"/>
    </w:lvl>
    <w:lvl w:ilvl="5" w:tplc="EFDEA256">
      <w:numFmt w:val="decimal"/>
      <w:lvlText w:val=""/>
      <w:lvlJc w:val="left"/>
    </w:lvl>
    <w:lvl w:ilvl="6" w:tplc="25D6FC0A">
      <w:numFmt w:val="decimal"/>
      <w:lvlText w:val=""/>
      <w:lvlJc w:val="left"/>
    </w:lvl>
    <w:lvl w:ilvl="7" w:tplc="A120CFC0">
      <w:numFmt w:val="decimal"/>
      <w:lvlText w:val=""/>
      <w:lvlJc w:val="left"/>
    </w:lvl>
    <w:lvl w:ilvl="8" w:tplc="994C9BB4">
      <w:numFmt w:val="decimal"/>
      <w:lvlText w:val=""/>
      <w:lvlJc w:val="left"/>
    </w:lvl>
  </w:abstractNum>
  <w:abstractNum w:abstractNumId="2">
    <w:nsid w:val="451A4891"/>
    <w:multiLevelType w:val="hybridMultilevel"/>
    <w:tmpl w:val="3404EDBC"/>
    <w:lvl w:ilvl="0" w:tplc="D93683CA">
      <w:start w:val="1"/>
      <w:numFmt w:val="bullet"/>
      <w:lvlText w:val="•"/>
      <w:lvlJc w:val="left"/>
      <w:pPr>
        <w:ind w:left="540" w:hanging="270"/>
      </w:pPr>
    </w:lvl>
    <w:lvl w:ilvl="1" w:tplc="3CDC53A0">
      <w:numFmt w:val="decimal"/>
      <w:lvlText w:val=""/>
      <w:lvlJc w:val="left"/>
    </w:lvl>
    <w:lvl w:ilvl="2" w:tplc="BAD877A0">
      <w:numFmt w:val="decimal"/>
      <w:lvlText w:val=""/>
      <w:lvlJc w:val="left"/>
    </w:lvl>
    <w:lvl w:ilvl="3" w:tplc="AE36BF84">
      <w:numFmt w:val="decimal"/>
      <w:lvlText w:val=""/>
      <w:lvlJc w:val="left"/>
    </w:lvl>
    <w:lvl w:ilvl="4" w:tplc="DA8CE82E">
      <w:numFmt w:val="decimal"/>
      <w:lvlText w:val=""/>
      <w:lvlJc w:val="left"/>
    </w:lvl>
    <w:lvl w:ilvl="5" w:tplc="CF322A96">
      <w:numFmt w:val="decimal"/>
      <w:lvlText w:val=""/>
      <w:lvlJc w:val="left"/>
    </w:lvl>
    <w:lvl w:ilvl="6" w:tplc="3502D47C">
      <w:numFmt w:val="decimal"/>
      <w:lvlText w:val=""/>
      <w:lvlJc w:val="left"/>
    </w:lvl>
    <w:lvl w:ilvl="7" w:tplc="29700AE4">
      <w:numFmt w:val="decimal"/>
      <w:lvlText w:val=""/>
      <w:lvlJc w:val="left"/>
    </w:lvl>
    <w:lvl w:ilvl="8" w:tplc="3ECA5A72">
      <w:numFmt w:val="decimal"/>
      <w:lvlText w:val=""/>
      <w:lvlJc w:val="left"/>
    </w:lvl>
  </w:abstractNum>
  <w:abstractNum w:abstractNumId="3">
    <w:nsid w:val="7C9B2429"/>
    <w:multiLevelType w:val="hybridMultilevel"/>
    <w:tmpl w:val="D1ECEDE4"/>
    <w:lvl w:ilvl="0" w:tplc="04627C94">
      <w:start w:val="1"/>
      <w:numFmt w:val="decimal"/>
      <w:lvlText w:val="[%1]"/>
      <w:lvlJc w:val="left"/>
      <w:pPr>
        <w:ind w:left="600" w:hanging="500"/>
      </w:pPr>
    </w:lvl>
    <w:lvl w:ilvl="1" w:tplc="BBC85C0C">
      <w:numFmt w:val="decimal"/>
      <w:lvlText w:val=""/>
      <w:lvlJc w:val="left"/>
    </w:lvl>
    <w:lvl w:ilvl="2" w:tplc="C8FABBCA">
      <w:numFmt w:val="decimal"/>
      <w:lvlText w:val=""/>
      <w:lvlJc w:val="left"/>
    </w:lvl>
    <w:lvl w:ilvl="3" w:tplc="C4021A12">
      <w:numFmt w:val="decimal"/>
      <w:lvlText w:val=""/>
      <w:lvlJc w:val="left"/>
    </w:lvl>
    <w:lvl w:ilvl="4" w:tplc="69FC4AB2">
      <w:numFmt w:val="decimal"/>
      <w:lvlText w:val=""/>
      <w:lvlJc w:val="left"/>
    </w:lvl>
    <w:lvl w:ilvl="5" w:tplc="EC70026C">
      <w:numFmt w:val="decimal"/>
      <w:lvlText w:val=""/>
      <w:lvlJc w:val="left"/>
    </w:lvl>
    <w:lvl w:ilvl="6" w:tplc="642AFEB4">
      <w:numFmt w:val="decimal"/>
      <w:lvlText w:val=""/>
      <w:lvlJc w:val="left"/>
    </w:lvl>
    <w:lvl w:ilvl="7" w:tplc="F5240AF6">
      <w:numFmt w:val="decimal"/>
      <w:lvlText w:val=""/>
      <w:lvlJc w:val="left"/>
    </w:lvl>
    <w:lvl w:ilvl="8" w:tplc="C0AE7C2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A67A15"/>
    <w:rsid w:val="00A67A15"/>
    <w:rsid w:val="00CF33C1"/>
    <w:rsid w:val="00F60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20" w:after="14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20" w:after="14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1901</Words>
  <Characters>10836</Characters>
  <Application>Microsoft Office Word</Application>
  <DocSecurity>0</DocSecurity>
  <Lines>90</Lines>
  <Paragraphs>25</Paragraphs>
  <ScaleCrop>false</ScaleCrop>
  <Company/>
  <LinksUpToDate>false</LinksUpToDate>
  <CharactersWithSpaces>12712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CyberShield AI - AI-NIDS Project Report</dc:title>
  <dc:creator>Hritwiz Raj</dc:creator>
  <cp:lastModifiedBy>Jai</cp:lastModifiedBy>
  <cp:revision>2</cp:revision>
  <dcterms:created xsi:type="dcterms:W3CDTF">2026-10-25T17:35:00Z</dcterms:created>
  <dcterms:modified xsi:type="dcterms:W3CDTF">2026-10-25T18:42:00Z</dcterms:modified>
</cp:coreProperties>
</file>