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9823" w14:textId="77777777" w:rsidR="00D5242B" w:rsidRDefault="00D5242B" w:rsidP="00AA5606">
      <w:pPr>
        <w:spacing w:after="120" w:line="271" w:lineRule="auto"/>
        <w:rPr>
          <w:rFonts w:ascii="Arial" w:hAnsi="Arial" w:cs="Arial"/>
          <w:i/>
          <w:iCs/>
          <w:color w:val="30206B" w:themeColor="text1"/>
          <w:sz w:val="22"/>
          <w:szCs w:val="22"/>
          <w:lang w:val="en-US"/>
        </w:rPr>
      </w:pPr>
      <w:r w:rsidRPr="00D5242B">
        <w:rPr>
          <w:i/>
          <w:iCs/>
          <w:noProof/>
          <w:color w:val="30206B" w:themeColor="text1"/>
          <w:sz w:val="22"/>
          <w:szCs w:val="22"/>
        </w:rPr>
        <w:drawing>
          <wp:anchor distT="0" distB="0" distL="114300" distR="114300" simplePos="0" relativeHeight="251658240" behindDoc="0" locked="0" layoutInCell="1" allowOverlap="1" wp14:anchorId="02BBDC9A" wp14:editId="1A942CE5">
            <wp:simplePos x="0" y="0"/>
            <wp:positionH relativeFrom="column">
              <wp:posOffset>1270</wp:posOffset>
            </wp:positionH>
            <wp:positionV relativeFrom="paragraph">
              <wp:posOffset>-210348</wp:posOffset>
            </wp:positionV>
            <wp:extent cx="985520" cy="285750"/>
            <wp:effectExtent l="0" t="0" r="508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HR_Horizontal_Logo_12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5520" cy="285750"/>
                    </a:xfrm>
                    <a:prstGeom prst="rect">
                      <a:avLst/>
                    </a:prstGeom>
                  </pic:spPr>
                </pic:pic>
              </a:graphicData>
            </a:graphic>
            <wp14:sizeRelH relativeFrom="page">
              <wp14:pctWidth>0</wp14:pctWidth>
            </wp14:sizeRelH>
            <wp14:sizeRelV relativeFrom="page">
              <wp14:pctHeight>0</wp14:pctHeight>
            </wp14:sizeRelV>
          </wp:anchor>
        </w:drawing>
      </w:r>
    </w:p>
    <w:p w14:paraId="1F83482A" w14:textId="3AD3DD37" w:rsidR="00F66B15" w:rsidRPr="00C17F76" w:rsidRDefault="00D5242B" w:rsidP="00AA5606">
      <w:pPr>
        <w:spacing w:after="120" w:line="271" w:lineRule="auto"/>
        <w:rPr>
          <w:rFonts w:ascii="Arial" w:hAnsi="Arial" w:cs="Arial"/>
          <w:b/>
          <w:bCs/>
          <w:color w:val="30206B" w:themeColor="text1"/>
          <w:sz w:val="64"/>
          <w:szCs w:val="64"/>
          <w:lang w:val="en-US"/>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58241" behindDoc="0" locked="0" layoutInCell="1" allowOverlap="1" wp14:anchorId="42A5FB7E" wp14:editId="74ADF519">
                <wp:simplePos x="0" y="0"/>
                <wp:positionH relativeFrom="column">
                  <wp:posOffset>635</wp:posOffset>
                </wp:positionH>
                <wp:positionV relativeFrom="paragraph">
                  <wp:posOffset>505675</wp:posOffset>
                </wp:positionV>
                <wp:extent cx="5788025" cy="0"/>
                <wp:effectExtent l="0" t="12700" r="28575" b="25400"/>
                <wp:wrapNone/>
                <wp:docPr id="1911376497"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6784A7" id="Straight Connector 1"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39.8pt" to="455.8pt,3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" strokecolor="#1ebbf0 [3215]" strokeweight="3pt">
                <v:stroke joinstyle="miter"/>
              </v:line>
            </w:pict>
          </mc:Fallback>
        </mc:AlternateContent>
      </w:r>
      <w:r w:rsidR="00C348FB">
        <w:rPr>
          <w:rFonts w:ascii="Arial" w:hAnsi="Arial" w:cs="Arial"/>
          <w:b/>
          <w:bCs/>
          <w:color w:val="30206B" w:themeColor="text1"/>
          <w:sz w:val="64"/>
          <w:szCs w:val="64"/>
          <w:lang w:val="en-US"/>
        </w:rPr>
        <w:t>AI Policy Template</w:t>
      </w:r>
    </w:p>
    <w:p w14:paraId="0A7437BF" w14:textId="77777777" w:rsidR="00221D3C" w:rsidRDefault="00221D3C" w:rsidP="00AA5606">
      <w:pPr>
        <w:spacing w:line="271" w:lineRule="auto"/>
        <w:rPr>
          <w:rFonts w:ascii="Arial" w:hAnsi="Arial" w:cs="Arial"/>
          <w:color w:val="30206B" w:themeColor="text1"/>
          <w:sz w:val="22"/>
          <w:szCs w:val="22"/>
          <w:lang w:val="en-US"/>
        </w:rPr>
      </w:pPr>
    </w:p>
    <w:p w14:paraId="278B4E9D" w14:textId="77777777" w:rsidR="00D5242B" w:rsidRPr="00D5242B" w:rsidRDefault="00221D3C" w:rsidP="00AA5606">
      <w:pPr>
        <w:spacing w:line="271" w:lineRule="auto"/>
        <w:rPr>
          <w:rFonts w:ascii="Arial" w:hAnsi="Arial" w:cs="Arial"/>
          <w:color w:val="30206B" w:themeColor="text1"/>
          <w:sz w:val="22"/>
          <w:szCs w:val="22"/>
          <w:lang w:val="en-US"/>
        </w:rPr>
      </w:pPr>
      <w:r>
        <w:rPr>
          <w:rFonts w:ascii="Arial" w:eastAsia="Times New Roman" w:hAnsi="Arial" w:cs="Arial"/>
          <w:noProof/>
          <w:color w:val="30206B" w:themeColor="text1"/>
          <w:sz w:val="20"/>
          <w:szCs w:val="20"/>
          <w:lang w:eastAsia="en-GB"/>
        </w:rPr>
        <mc:AlternateContent>
          <mc:Choice Requires="wps">
            <w:drawing>
              <wp:inline distT="0" distB="0" distL="0" distR="0" wp14:anchorId="50A0C89A" wp14:editId="433C93D6">
                <wp:extent cx="5731510" cy="3917315"/>
                <wp:effectExtent l="0" t="0" r="0" b="0"/>
                <wp:docPr id="2034501326" name="Rectangle 2"/>
                <wp:cNvGraphicFramePr/>
                <a:graphic xmlns:a="http://schemas.openxmlformats.org/drawingml/2006/main">
                  <a:graphicData uri="http://schemas.microsoft.com/office/word/2010/wordprocessingShape">
                    <wps:wsp>
                      <wps:cNvSpPr/>
                      <wps:spPr>
                        <a:xfrm>
                          <a:off x="914400" y="1954306"/>
                          <a:ext cx="5731510" cy="3917315"/>
                        </a:xfrm>
                        <a:prstGeom prst="roundRect">
                          <a:avLst>
                            <a:gd name="adj" fmla="val 1410"/>
                          </a:avLst>
                        </a:prstGeom>
                        <a:solidFill>
                          <a:srgbClr val="F4F6FA"/>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3E7466" w14:textId="1818DEE3" w:rsidR="00221D3C" w:rsidRPr="00EC647C" w:rsidRDefault="00C348FB" w:rsidP="00221D3C">
                            <w:pPr>
                              <w:spacing w:after="80" w:line="271" w:lineRule="auto"/>
                              <w:ind w:left="357"/>
                              <w:rPr>
                                <w:rFonts w:ascii="Arial" w:eastAsia="Times New Roman" w:hAnsi="Arial" w:cs="Arial"/>
                                <w:b/>
                                <w:bCs/>
                                <w:color w:val="59607D"/>
                                <w:spacing w:val="20"/>
                                <w:sz w:val="22"/>
                                <w:szCs w:val="22"/>
                                <w:lang w:eastAsia="en-GB"/>
                              </w:rPr>
                            </w:pPr>
                            <w:r>
                              <w:rPr>
                                <w:rFonts w:ascii="Arial" w:eastAsia="Times New Roman" w:hAnsi="Arial" w:cs="Arial"/>
                                <w:b/>
                                <w:bCs/>
                                <w:color w:val="59607D"/>
                                <w:spacing w:val="20"/>
                                <w:sz w:val="22"/>
                                <w:szCs w:val="22"/>
                                <w:lang w:eastAsia="en-GB"/>
                              </w:rPr>
                              <w:t>INSTRUCTIONS</w:t>
                            </w:r>
                          </w:p>
                          <w:p w14:paraId="4CEA4A57" w14:textId="69A5C8B0" w:rsidR="00221D3C" w:rsidRDefault="00C348FB" w:rsidP="00221D3C">
                            <w:pPr>
                              <w:spacing w:after="40" w:line="271" w:lineRule="auto"/>
                              <w:ind w:left="360"/>
                              <w:rPr>
                                <w:rFonts w:ascii="Arial" w:eastAsia="Times New Roman" w:hAnsi="Arial" w:cs="Arial"/>
                                <w:color w:val="59607D"/>
                                <w:sz w:val="18"/>
                                <w:szCs w:val="18"/>
                                <w:lang w:eastAsia="en-GB"/>
                              </w:rPr>
                            </w:pPr>
                            <w:r w:rsidRPr="00C348FB">
                              <w:rPr>
                                <w:rFonts w:ascii="Arial" w:eastAsia="Times New Roman" w:hAnsi="Arial" w:cs="Arial"/>
                                <w:color w:val="59607D"/>
                                <w:sz w:val="18"/>
                                <w:szCs w:val="18"/>
                                <w:lang w:eastAsia="en-GB"/>
                              </w:rPr>
                              <w:t>This template is designed to help organizations develop a tailored AI policy that reflects their specific operational needs and risk tolerance. The policy is structured with varying levels of flexibility (strict, moderate, and lenient) to allow customization based on the organization’s goals, culture, and regulatory environment.</w:t>
                            </w:r>
                          </w:p>
                          <w:p w14:paraId="0408CD1F" w14:textId="77777777" w:rsidR="00C348FB" w:rsidRDefault="00C348FB" w:rsidP="00221D3C">
                            <w:pPr>
                              <w:spacing w:after="40" w:line="271" w:lineRule="auto"/>
                              <w:ind w:left="360"/>
                              <w:rPr>
                                <w:rFonts w:ascii="Arial" w:eastAsia="Times New Roman" w:hAnsi="Arial" w:cs="Arial"/>
                                <w:color w:val="59607D"/>
                                <w:sz w:val="18"/>
                                <w:szCs w:val="18"/>
                                <w:lang w:eastAsia="en-GB"/>
                              </w:rPr>
                            </w:pPr>
                          </w:p>
                          <w:p w14:paraId="5332CB37" w14:textId="1C3C6719" w:rsidR="00221D3C" w:rsidRPr="00EC647C" w:rsidRDefault="00C348FB" w:rsidP="00221D3C">
                            <w:pPr>
                              <w:spacing w:after="80" w:line="271" w:lineRule="auto"/>
                              <w:ind w:left="357"/>
                              <w:rPr>
                                <w:rFonts w:ascii="Arial" w:eastAsia="Times New Roman" w:hAnsi="Arial" w:cs="Arial"/>
                                <w:b/>
                                <w:bCs/>
                                <w:color w:val="59607D"/>
                                <w:spacing w:val="20"/>
                                <w:sz w:val="22"/>
                                <w:szCs w:val="22"/>
                                <w:lang w:eastAsia="en-GB"/>
                              </w:rPr>
                            </w:pPr>
                            <w:r>
                              <w:rPr>
                                <w:rFonts w:ascii="Arial" w:eastAsia="Times New Roman" w:hAnsi="Arial" w:cs="Arial"/>
                                <w:b/>
                                <w:bCs/>
                                <w:color w:val="59607D"/>
                                <w:spacing w:val="20"/>
                                <w:sz w:val="22"/>
                                <w:szCs w:val="22"/>
                                <w:lang w:eastAsia="en-GB"/>
                              </w:rPr>
                              <w:t>HOW TO TAILOR THIS POLICY</w:t>
                            </w:r>
                          </w:p>
                          <w:p w14:paraId="6DE10316" w14:textId="5D4C7BB4" w:rsidR="00C348FB"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Determine </w:t>
                            </w:r>
                            <w:r>
                              <w:rPr>
                                <w:rFonts w:ascii="Arial" w:eastAsia="Times New Roman" w:hAnsi="Arial" w:cs="Arial"/>
                                <w:b/>
                                <w:bCs/>
                                <w:color w:val="59607D"/>
                                <w:sz w:val="18"/>
                                <w:szCs w:val="18"/>
                                <w:lang w:eastAsia="en-GB"/>
                              </w:rPr>
                              <w:t>o</w:t>
                            </w:r>
                            <w:r w:rsidRPr="00C348FB">
                              <w:rPr>
                                <w:rFonts w:ascii="Arial" w:eastAsia="Times New Roman" w:hAnsi="Arial" w:cs="Arial"/>
                                <w:b/>
                                <w:bCs/>
                                <w:color w:val="59607D"/>
                                <w:sz w:val="18"/>
                                <w:szCs w:val="18"/>
                                <w:lang w:eastAsia="en-GB"/>
                              </w:rPr>
                              <w:t xml:space="preserve">rganizational </w:t>
                            </w:r>
                            <w:r>
                              <w:rPr>
                                <w:rFonts w:ascii="Arial" w:eastAsia="Times New Roman" w:hAnsi="Arial" w:cs="Arial"/>
                                <w:b/>
                                <w:bCs/>
                                <w:color w:val="59607D"/>
                                <w:sz w:val="18"/>
                                <w:szCs w:val="18"/>
                                <w:lang w:eastAsia="en-GB"/>
                              </w:rPr>
                              <w:t>g</w:t>
                            </w:r>
                            <w:r w:rsidRPr="00C348FB">
                              <w:rPr>
                                <w:rFonts w:ascii="Arial" w:eastAsia="Times New Roman" w:hAnsi="Arial" w:cs="Arial"/>
                                <w:b/>
                                <w:bCs/>
                                <w:color w:val="59607D"/>
                                <w:sz w:val="18"/>
                                <w:szCs w:val="18"/>
                                <w:lang w:eastAsia="en-GB"/>
                              </w:rPr>
                              <w:t xml:space="preserve">oals: </w:t>
                            </w:r>
                            <w:r w:rsidRPr="00C348FB">
                              <w:rPr>
                                <w:rFonts w:ascii="Arial" w:eastAsia="Times New Roman" w:hAnsi="Arial" w:cs="Arial"/>
                                <w:color w:val="59607D"/>
                                <w:sz w:val="18"/>
                                <w:szCs w:val="18"/>
                                <w:lang w:eastAsia="en-GB"/>
                              </w:rPr>
                              <w:t>Consider how AI will be used and the level of oversight required to align with your mission, values, and legal obligations.</w:t>
                            </w:r>
                          </w:p>
                          <w:p w14:paraId="6C404C44" w14:textId="489A82EA" w:rsidR="00C348FB"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Assess </w:t>
                            </w:r>
                            <w:r>
                              <w:rPr>
                                <w:rFonts w:ascii="Arial" w:eastAsia="Times New Roman" w:hAnsi="Arial" w:cs="Arial"/>
                                <w:b/>
                                <w:bCs/>
                                <w:color w:val="59607D"/>
                                <w:sz w:val="18"/>
                                <w:szCs w:val="18"/>
                                <w:lang w:eastAsia="en-GB"/>
                              </w:rPr>
                              <w:t>r</w:t>
                            </w:r>
                            <w:r w:rsidRPr="00C348FB">
                              <w:rPr>
                                <w:rFonts w:ascii="Arial" w:eastAsia="Times New Roman" w:hAnsi="Arial" w:cs="Arial"/>
                                <w:b/>
                                <w:bCs/>
                                <w:color w:val="59607D"/>
                                <w:sz w:val="18"/>
                                <w:szCs w:val="18"/>
                                <w:lang w:eastAsia="en-GB"/>
                              </w:rPr>
                              <w:t xml:space="preserve">isk </w:t>
                            </w:r>
                            <w:r>
                              <w:rPr>
                                <w:rFonts w:ascii="Arial" w:eastAsia="Times New Roman" w:hAnsi="Arial" w:cs="Arial"/>
                                <w:b/>
                                <w:bCs/>
                                <w:color w:val="59607D"/>
                                <w:sz w:val="18"/>
                                <w:szCs w:val="18"/>
                                <w:lang w:eastAsia="en-GB"/>
                              </w:rPr>
                              <w:t>t</w:t>
                            </w:r>
                            <w:r w:rsidRPr="00C348FB">
                              <w:rPr>
                                <w:rFonts w:ascii="Arial" w:eastAsia="Times New Roman" w:hAnsi="Arial" w:cs="Arial"/>
                                <w:b/>
                                <w:bCs/>
                                <w:color w:val="59607D"/>
                                <w:sz w:val="18"/>
                                <w:szCs w:val="18"/>
                                <w:lang w:eastAsia="en-GB"/>
                              </w:rPr>
                              <w:t xml:space="preserve">olerance: </w:t>
                            </w:r>
                            <w:r w:rsidRPr="00C348FB">
                              <w:rPr>
                                <w:rFonts w:ascii="Arial" w:eastAsia="Times New Roman" w:hAnsi="Arial" w:cs="Arial"/>
                                <w:color w:val="59607D"/>
                                <w:sz w:val="18"/>
                                <w:szCs w:val="18"/>
                                <w:lang w:eastAsia="en-GB"/>
                              </w:rPr>
                              <w:t>Evaluate the risks AI might pose to data security, ethical standards, and decision-making, and decide on the level of control your organization needs.</w:t>
                            </w:r>
                          </w:p>
                          <w:p w14:paraId="49684A31" w14:textId="4D3E3032" w:rsid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Select </w:t>
                            </w:r>
                            <w:r>
                              <w:rPr>
                                <w:rFonts w:ascii="Arial" w:eastAsia="Times New Roman" w:hAnsi="Arial" w:cs="Arial"/>
                                <w:b/>
                                <w:bCs/>
                                <w:color w:val="59607D"/>
                                <w:sz w:val="18"/>
                                <w:szCs w:val="18"/>
                                <w:lang w:eastAsia="en-GB"/>
                              </w:rPr>
                              <w:t>a</w:t>
                            </w:r>
                            <w:r w:rsidRPr="00C348FB">
                              <w:rPr>
                                <w:rFonts w:ascii="Arial" w:eastAsia="Times New Roman" w:hAnsi="Arial" w:cs="Arial"/>
                                <w:b/>
                                <w:bCs/>
                                <w:color w:val="59607D"/>
                                <w:sz w:val="18"/>
                                <w:szCs w:val="18"/>
                                <w:lang w:eastAsia="en-GB"/>
                              </w:rPr>
                              <w:t xml:space="preserve">ppropriate </w:t>
                            </w:r>
                            <w:r>
                              <w:rPr>
                                <w:rFonts w:ascii="Arial" w:eastAsia="Times New Roman" w:hAnsi="Arial" w:cs="Arial"/>
                                <w:b/>
                                <w:bCs/>
                                <w:color w:val="59607D"/>
                                <w:sz w:val="18"/>
                                <w:szCs w:val="18"/>
                                <w:lang w:eastAsia="en-GB"/>
                              </w:rPr>
                              <w:t>l</w:t>
                            </w:r>
                            <w:r w:rsidRPr="00C348FB">
                              <w:rPr>
                                <w:rFonts w:ascii="Arial" w:eastAsia="Times New Roman" w:hAnsi="Arial" w:cs="Arial"/>
                                <w:b/>
                                <w:bCs/>
                                <w:color w:val="59607D"/>
                                <w:sz w:val="18"/>
                                <w:szCs w:val="18"/>
                                <w:lang w:eastAsia="en-GB"/>
                              </w:rPr>
                              <w:t xml:space="preserve">evels of </w:t>
                            </w:r>
                            <w:r>
                              <w:rPr>
                                <w:rFonts w:ascii="Arial" w:eastAsia="Times New Roman" w:hAnsi="Arial" w:cs="Arial"/>
                                <w:b/>
                                <w:bCs/>
                                <w:color w:val="59607D"/>
                                <w:sz w:val="18"/>
                                <w:szCs w:val="18"/>
                                <w:lang w:eastAsia="en-GB"/>
                              </w:rPr>
                              <w:t>f</w:t>
                            </w:r>
                            <w:r w:rsidRPr="00C348FB">
                              <w:rPr>
                                <w:rFonts w:ascii="Arial" w:eastAsia="Times New Roman" w:hAnsi="Arial" w:cs="Arial"/>
                                <w:b/>
                                <w:bCs/>
                                <w:color w:val="59607D"/>
                                <w:sz w:val="18"/>
                                <w:szCs w:val="18"/>
                                <w:lang w:eastAsia="en-GB"/>
                              </w:rPr>
                              <w:t xml:space="preserve">lexibility: </w:t>
                            </w:r>
                            <w:r w:rsidRPr="00C348FB">
                              <w:rPr>
                                <w:rFonts w:ascii="Arial" w:eastAsia="Times New Roman" w:hAnsi="Arial" w:cs="Arial"/>
                                <w:color w:val="59607D"/>
                                <w:sz w:val="18"/>
                                <w:szCs w:val="18"/>
                                <w:lang w:eastAsia="en-GB"/>
                              </w:rPr>
                              <w:t>For each section, choose the guidance that best aligns with your organization’s risk tolerance and operational needs.</w:t>
                            </w:r>
                          </w:p>
                          <w:p w14:paraId="09C4A68A" w14:textId="13309246" w:rsidR="00C348FB" w:rsidRPr="00C348FB" w:rsidRDefault="00C348FB" w:rsidP="00C348FB">
                            <w:pPr>
                              <w:pStyle w:val="ListParagraph"/>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i/>
                                <w:iCs/>
                                <w:color w:val="59607D"/>
                                <w:sz w:val="18"/>
                                <w:szCs w:val="18"/>
                                <w:lang w:eastAsia="en-GB"/>
                              </w:rPr>
                              <w:t>Tip! To determine the level of flexibility of your policy, consider the organizational culture, the regulatory environment in which the organization operates, and the operational impact of policy enforcement.</w:t>
                            </w:r>
                          </w:p>
                          <w:p w14:paraId="5835A75E" w14:textId="54FB6916" w:rsidR="00C348FB" w:rsidRPr="00C348FB" w:rsidRDefault="00C348FB" w:rsidP="00C348FB">
                            <w:pPr>
                              <w:pStyle w:val="ListParagraph"/>
                              <w:numPr>
                                <w:ilvl w:val="0"/>
                                <w:numId w:val="10"/>
                              </w:numPr>
                              <w:spacing w:after="40" w:line="271" w:lineRule="auto"/>
                              <w:contextualSpacing w:val="0"/>
                              <w:rPr>
                                <w:rFonts w:ascii="Arial" w:eastAsia="Times New Roman" w:hAnsi="Arial" w:cs="Arial"/>
                                <w:b/>
                                <w:bCs/>
                                <w:color w:val="59607D"/>
                                <w:sz w:val="18"/>
                                <w:szCs w:val="18"/>
                                <w:lang w:eastAsia="en-GB"/>
                              </w:rPr>
                            </w:pPr>
                            <w:r w:rsidRPr="00C348FB">
                              <w:rPr>
                                <w:rFonts w:ascii="Arial" w:eastAsia="Times New Roman" w:hAnsi="Arial" w:cs="Arial"/>
                                <w:b/>
                                <w:bCs/>
                                <w:color w:val="59607D"/>
                                <w:sz w:val="18"/>
                                <w:szCs w:val="18"/>
                                <w:lang w:eastAsia="en-GB"/>
                              </w:rPr>
                              <w:t xml:space="preserve">Customize </w:t>
                            </w:r>
                            <w:r>
                              <w:rPr>
                                <w:rFonts w:ascii="Arial" w:eastAsia="Times New Roman" w:hAnsi="Arial" w:cs="Arial"/>
                                <w:b/>
                                <w:bCs/>
                                <w:color w:val="59607D"/>
                                <w:sz w:val="18"/>
                                <w:szCs w:val="18"/>
                                <w:lang w:eastAsia="en-GB"/>
                              </w:rPr>
                              <w:t>l</w:t>
                            </w:r>
                            <w:r w:rsidRPr="00C348FB">
                              <w:rPr>
                                <w:rFonts w:ascii="Arial" w:eastAsia="Times New Roman" w:hAnsi="Arial" w:cs="Arial"/>
                                <w:b/>
                                <w:bCs/>
                                <w:color w:val="59607D"/>
                                <w:sz w:val="18"/>
                                <w:szCs w:val="18"/>
                                <w:lang w:eastAsia="en-GB"/>
                              </w:rPr>
                              <w:t xml:space="preserve">anguage: </w:t>
                            </w:r>
                            <w:r w:rsidRPr="00C348FB">
                              <w:rPr>
                                <w:rFonts w:ascii="Arial" w:eastAsia="Times New Roman" w:hAnsi="Arial" w:cs="Arial"/>
                                <w:color w:val="59607D"/>
                                <w:sz w:val="18"/>
                                <w:szCs w:val="18"/>
                                <w:lang w:eastAsia="en-GB"/>
                              </w:rPr>
                              <w:t>Adjust terminology, examples, or references to reflect your organizational structure and industry-specific concerns.</w:t>
                            </w:r>
                          </w:p>
                          <w:p w14:paraId="4556B876" w14:textId="055DFD6E" w:rsidR="00221D3C"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Review with </w:t>
                            </w:r>
                            <w:r>
                              <w:rPr>
                                <w:rFonts w:ascii="Arial" w:eastAsia="Times New Roman" w:hAnsi="Arial" w:cs="Arial"/>
                                <w:b/>
                                <w:bCs/>
                                <w:color w:val="59607D"/>
                                <w:sz w:val="18"/>
                                <w:szCs w:val="18"/>
                                <w:lang w:eastAsia="en-GB"/>
                              </w:rPr>
                              <w:t>s</w:t>
                            </w:r>
                            <w:r w:rsidRPr="00C348FB">
                              <w:rPr>
                                <w:rFonts w:ascii="Arial" w:eastAsia="Times New Roman" w:hAnsi="Arial" w:cs="Arial"/>
                                <w:b/>
                                <w:bCs/>
                                <w:color w:val="59607D"/>
                                <w:sz w:val="18"/>
                                <w:szCs w:val="18"/>
                                <w:lang w:eastAsia="en-GB"/>
                              </w:rPr>
                              <w:t xml:space="preserve">takeholders: </w:t>
                            </w:r>
                            <w:r w:rsidRPr="00C348FB">
                              <w:rPr>
                                <w:rFonts w:ascii="Arial" w:eastAsia="Times New Roman" w:hAnsi="Arial" w:cs="Arial"/>
                                <w:color w:val="59607D"/>
                                <w:sz w:val="18"/>
                                <w:szCs w:val="18"/>
                                <w:lang w:eastAsia="en-GB"/>
                              </w:rPr>
                              <w:t>Collaborate with IT, legal, HR, and other key departments to ensure the policy meets technical, legal, and ethical requirements.</w:t>
                            </w:r>
                          </w:p>
                        </w:txbxContent>
                      </wps:txbx>
                      <wps:bodyPr rot="0" spcFirstLastPara="0" vertOverflow="overflow" horzOverflow="overflow" vert="horz" wrap="square" lIns="72000" tIns="45720" rIns="144000" bIns="45720" numCol="1" spcCol="0" rtlCol="0" fromWordArt="0" anchor="ctr" anchorCtr="0" forceAA="0" compatLnSpc="1">
                        <a:prstTxWarp prst="textNoShape">
                          <a:avLst/>
                        </a:prstTxWarp>
                        <a:noAutofit/>
                      </wps:bodyPr>
                    </wps:wsp>
                  </a:graphicData>
                </a:graphic>
              </wp:inline>
            </w:drawing>
          </mc:Choice>
          <mc:Fallback>
            <w:pict>
              <v:roundrect w14:anchorId="50A0C89A" id="Rectangle 2" o:spid="_x0000_s1026" style="width:451.3pt;height:308.45pt;visibility:visible;mso-wrap-style:square;mso-left-percent:-10001;mso-top-percent:-10001;mso-position-horizontal:absolute;mso-position-horizontal-relative:char;mso-position-vertical:absolute;mso-position-vertical-relative:line;mso-left-percent:-10001;mso-top-percent:-10001;v-text-anchor:middle" arcsize="925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" fillcolor="#f4f6fa" stroked="f" strokeweight="1pt">
                <v:stroke joinstyle="miter"/>
                <v:textbox inset="2mm,,4mm">
                  <w:txbxContent>
                    <w:p w14:paraId="2D3E7466" w14:textId="1818DEE3" w:rsidR="00221D3C" w:rsidRPr="00EC647C" w:rsidRDefault="00C348FB" w:rsidP="00221D3C">
                      <w:pPr>
                        <w:spacing w:after="80" w:line="271" w:lineRule="auto"/>
                        <w:ind w:left="357"/>
                        <w:rPr>
                          <w:rFonts w:ascii="Arial" w:eastAsia="Times New Roman" w:hAnsi="Arial" w:cs="Arial"/>
                          <w:b/>
                          <w:bCs/>
                          <w:color w:val="59607D"/>
                          <w:spacing w:val="20"/>
                          <w:sz w:val="22"/>
                          <w:szCs w:val="22"/>
                          <w:lang w:eastAsia="en-GB"/>
                        </w:rPr>
                      </w:pPr>
                      <w:r>
                        <w:rPr>
                          <w:rFonts w:ascii="Arial" w:eastAsia="Times New Roman" w:hAnsi="Arial" w:cs="Arial"/>
                          <w:b/>
                          <w:bCs/>
                          <w:color w:val="59607D"/>
                          <w:spacing w:val="20"/>
                          <w:sz w:val="22"/>
                          <w:szCs w:val="22"/>
                          <w:lang w:eastAsia="en-GB"/>
                        </w:rPr>
                        <w:t>INSTRUCTIONS</w:t>
                      </w:r>
                    </w:p>
                    <w:p w14:paraId="4CEA4A57" w14:textId="69A5C8B0" w:rsidR="00221D3C" w:rsidRDefault="00C348FB" w:rsidP="00221D3C">
                      <w:pPr>
                        <w:spacing w:after="40" w:line="271" w:lineRule="auto"/>
                        <w:ind w:left="360"/>
                        <w:rPr>
                          <w:rFonts w:ascii="Arial" w:eastAsia="Times New Roman" w:hAnsi="Arial" w:cs="Arial"/>
                          <w:color w:val="59607D"/>
                          <w:sz w:val="18"/>
                          <w:szCs w:val="18"/>
                          <w:lang w:eastAsia="en-GB"/>
                        </w:rPr>
                      </w:pPr>
                      <w:r w:rsidRPr="00C348FB">
                        <w:rPr>
                          <w:rFonts w:ascii="Arial" w:eastAsia="Times New Roman" w:hAnsi="Arial" w:cs="Arial"/>
                          <w:color w:val="59607D"/>
                          <w:sz w:val="18"/>
                          <w:szCs w:val="18"/>
                          <w:lang w:eastAsia="en-GB"/>
                        </w:rPr>
                        <w:t>This template is designed to help organizations develop a tailored AI policy that reflects their specific operational needs and risk tolerance. The policy is structured with varying levels of flexibility (strict, moderate, and lenient) to allow customization based on the organization’s goals, culture, and regulatory environment.</w:t>
                      </w:r>
                    </w:p>
                    <w:p w14:paraId="0408CD1F" w14:textId="77777777" w:rsidR="00C348FB" w:rsidRDefault="00C348FB" w:rsidP="00221D3C">
                      <w:pPr>
                        <w:spacing w:after="40" w:line="271" w:lineRule="auto"/>
                        <w:ind w:left="360"/>
                        <w:rPr>
                          <w:rFonts w:ascii="Arial" w:eastAsia="Times New Roman" w:hAnsi="Arial" w:cs="Arial"/>
                          <w:color w:val="59607D"/>
                          <w:sz w:val="18"/>
                          <w:szCs w:val="18"/>
                          <w:lang w:eastAsia="en-GB"/>
                        </w:rPr>
                      </w:pPr>
                    </w:p>
                    <w:p w14:paraId="5332CB37" w14:textId="1C3C6719" w:rsidR="00221D3C" w:rsidRPr="00EC647C" w:rsidRDefault="00C348FB" w:rsidP="00221D3C">
                      <w:pPr>
                        <w:spacing w:after="80" w:line="271" w:lineRule="auto"/>
                        <w:ind w:left="357"/>
                        <w:rPr>
                          <w:rFonts w:ascii="Arial" w:eastAsia="Times New Roman" w:hAnsi="Arial" w:cs="Arial"/>
                          <w:b/>
                          <w:bCs/>
                          <w:color w:val="59607D"/>
                          <w:spacing w:val="20"/>
                          <w:sz w:val="22"/>
                          <w:szCs w:val="22"/>
                          <w:lang w:eastAsia="en-GB"/>
                        </w:rPr>
                      </w:pPr>
                      <w:r>
                        <w:rPr>
                          <w:rFonts w:ascii="Arial" w:eastAsia="Times New Roman" w:hAnsi="Arial" w:cs="Arial"/>
                          <w:b/>
                          <w:bCs/>
                          <w:color w:val="59607D"/>
                          <w:spacing w:val="20"/>
                          <w:sz w:val="22"/>
                          <w:szCs w:val="22"/>
                          <w:lang w:eastAsia="en-GB"/>
                        </w:rPr>
                        <w:t>HOW TO TAILOR THIS POLICY</w:t>
                      </w:r>
                    </w:p>
                    <w:p w14:paraId="6DE10316" w14:textId="5D4C7BB4" w:rsidR="00C348FB"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Determine </w:t>
                      </w:r>
                      <w:r>
                        <w:rPr>
                          <w:rFonts w:ascii="Arial" w:eastAsia="Times New Roman" w:hAnsi="Arial" w:cs="Arial"/>
                          <w:b/>
                          <w:bCs/>
                          <w:color w:val="59607D"/>
                          <w:sz w:val="18"/>
                          <w:szCs w:val="18"/>
                          <w:lang w:eastAsia="en-GB"/>
                        </w:rPr>
                        <w:t>o</w:t>
                      </w:r>
                      <w:r w:rsidRPr="00C348FB">
                        <w:rPr>
                          <w:rFonts w:ascii="Arial" w:eastAsia="Times New Roman" w:hAnsi="Arial" w:cs="Arial"/>
                          <w:b/>
                          <w:bCs/>
                          <w:color w:val="59607D"/>
                          <w:sz w:val="18"/>
                          <w:szCs w:val="18"/>
                          <w:lang w:eastAsia="en-GB"/>
                        </w:rPr>
                        <w:t xml:space="preserve">rganizational </w:t>
                      </w:r>
                      <w:r>
                        <w:rPr>
                          <w:rFonts w:ascii="Arial" w:eastAsia="Times New Roman" w:hAnsi="Arial" w:cs="Arial"/>
                          <w:b/>
                          <w:bCs/>
                          <w:color w:val="59607D"/>
                          <w:sz w:val="18"/>
                          <w:szCs w:val="18"/>
                          <w:lang w:eastAsia="en-GB"/>
                        </w:rPr>
                        <w:t>g</w:t>
                      </w:r>
                      <w:r w:rsidRPr="00C348FB">
                        <w:rPr>
                          <w:rFonts w:ascii="Arial" w:eastAsia="Times New Roman" w:hAnsi="Arial" w:cs="Arial"/>
                          <w:b/>
                          <w:bCs/>
                          <w:color w:val="59607D"/>
                          <w:sz w:val="18"/>
                          <w:szCs w:val="18"/>
                          <w:lang w:eastAsia="en-GB"/>
                        </w:rPr>
                        <w:t xml:space="preserve">oals: </w:t>
                      </w:r>
                      <w:r w:rsidRPr="00C348FB">
                        <w:rPr>
                          <w:rFonts w:ascii="Arial" w:eastAsia="Times New Roman" w:hAnsi="Arial" w:cs="Arial"/>
                          <w:color w:val="59607D"/>
                          <w:sz w:val="18"/>
                          <w:szCs w:val="18"/>
                          <w:lang w:eastAsia="en-GB"/>
                        </w:rPr>
                        <w:t>Consider how AI will be used and the level of oversight required to align with your mission, values, and legal obligations.</w:t>
                      </w:r>
                    </w:p>
                    <w:p w14:paraId="6C404C44" w14:textId="489A82EA" w:rsidR="00C348FB"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Assess </w:t>
                      </w:r>
                      <w:r>
                        <w:rPr>
                          <w:rFonts w:ascii="Arial" w:eastAsia="Times New Roman" w:hAnsi="Arial" w:cs="Arial"/>
                          <w:b/>
                          <w:bCs/>
                          <w:color w:val="59607D"/>
                          <w:sz w:val="18"/>
                          <w:szCs w:val="18"/>
                          <w:lang w:eastAsia="en-GB"/>
                        </w:rPr>
                        <w:t>r</w:t>
                      </w:r>
                      <w:r w:rsidRPr="00C348FB">
                        <w:rPr>
                          <w:rFonts w:ascii="Arial" w:eastAsia="Times New Roman" w:hAnsi="Arial" w:cs="Arial"/>
                          <w:b/>
                          <w:bCs/>
                          <w:color w:val="59607D"/>
                          <w:sz w:val="18"/>
                          <w:szCs w:val="18"/>
                          <w:lang w:eastAsia="en-GB"/>
                        </w:rPr>
                        <w:t xml:space="preserve">isk </w:t>
                      </w:r>
                      <w:r>
                        <w:rPr>
                          <w:rFonts w:ascii="Arial" w:eastAsia="Times New Roman" w:hAnsi="Arial" w:cs="Arial"/>
                          <w:b/>
                          <w:bCs/>
                          <w:color w:val="59607D"/>
                          <w:sz w:val="18"/>
                          <w:szCs w:val="18"/>
                          <w:lang w:eastAsia="en-GB"/>
                        </w:rPr>
                        <w:t>t</w:t>
                      </w:r>
                      <w:r w:rsidRPr="00C348FB">
                        <w:rPr>
                          <w:rFonts w:ascii="Arial" w:eastAsia="Times New Roman" w:hAnsi="Arial" w:cs="Arial"/>
                          <w:b/>
                          <w:bCs/>
                          <w:color w:val="59607D"/>
                          <w:sz w:val="18"/>
                          <w:szCs w:val="18"/>
                          <w:lang w:eastAsia="en-GB"/>
                        </w:rPr>
                        <w:t xml:space="preserve">olerance: </w:t>
                      </w:r>
                      <w:r w:rsidRPr="00C348FB">
                        <w:rPr>
                          <w:rFonts w:ascii="Arial" w:eastAsia="Times New Roman" w:hAnsi="Arial" w:cs="Arial"/>
                          <w:color w:val="59607D"/>
                          <w:sz w:val="18"/>
                          <w:szCs w:val="18"/>
                          <w:lang w:eastAsia="en-GB"/>
                        </w:rPr>
                        <w:t>Evaluate the risks AI might pose to data security, ethical standards, and decision-making, and decide on the level of control your organization needs.</w:t>
                      </w:r>
                    </w:p>
                    <w:p w14:paraId="49684A31" w14:textId="4D3E3032" w:rsid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Select </w:t>
                      </w:r>
                      <w:r>
                        <w:rPr>
                          <w:rFonts w:ascii="Arial" w:eastAsia="Times New Roman" w:hAnsi="Arial" w:cs="Arial"/>
                          <w:b/>
                          <w:bCs/>
                          <w:color w:val="59607D"/>
                          <w:sz w:val="18"/>
                          <w:szCs w:val="18"/>
                          <w:lang w:eastAsia="en-GB"/>
                        </w:rPr>
                        <w:t>a</w:t>
                      </w:r>
                      <w:r w:rsidRPr="00C348FB">
                        <w:rPr>
                          <w:rFonts w:ascii="Arial" w:eastAsia="Times New Roman" w:hAnsi="Arial" w:cs="Arial"/>
                          <w:b/>
                          <w:bCs/>
                          <w:color w:val="59607D"/>
                          <w:sz w:val="18"/>
                          <w:szCs w:val="18"/>
                          <w:lang w:eastAsia="en-GB"/>
                        </w:rPr>
                        <w:t xml:space="preserve">ppropriate </w:t>
                      </w:r>
                      <w:r>
                        <w:rPr>
                          <w:rFonts w:ascii="Arial" w:eastAsia="Times New Roman" w:hAnsi="Arial" w:cs="Arial"/>
                          <w:b/>
                          <w:bCs/>
                          <w:color w:val="59607D"/>
                          <w:sz w:val="18"/>
                          <w:szCs w:val="18"/>
                          <w:lang w:eastAsia="en-GB"/>
                        </w:rPr>
                        <w:t>l</w:t>
                      </w:r>
                      <w:r w:rsidRPr="00C348FB">
                        <w:rPr>
                          <w:rFonts w:ascii="Arial" w:eastAsia="Times New Roman" w:hAnsi="Arial" w:cs="Arial"/>
                          <w:b/>
                          <w:bCs/>
                          <w:color w:val="59607D"/>
                          <w:sz w:val="18"/>
                          <w:szCs w:val="18"/>
                          <w:lang w:eastAsia="en-GB"/>
                        </w:rPr>
                        <w:t xml:space="preserve">evels of </w:t>
                      </w:r>
                      <w:r>
                        <w:rPr>
                          <w:rFonts w:ascii="Arial" w:eastAsia="Times New Roman" w:hAnsi="Arial" w:cs="Arial"/>
                          <w:b/>
                          <w:bCs/>
                          <w:color w:val="59607D"/>
                          <w:sz w:val="18"/>
                          <w:szCs w:val="18"/>
                          <w:lang w:eastAsia="en-GB"/>
                        </w:rPr>
                        <w:t>f</w:t>
                      </w:r>
                      <w:r w:rsidRPr="00C348FB">
                        <w:rPr>
                          <w:rFonts w:ascii="Arial" w:eastAsia="Times New Roman" w:hAnsi="Arial" w:cs="Arial"/>
                          <w:b/>
                          <w:bCs/>
                          <w:color w:val="59607D"/>
                          <w:sz w:val="18"/>
                          <w:szCs w:val="18"/>
                          <w:lang w:eastAsia="en-GB"/>
                        </w:rPr>
                        <w:t xml:space="preserve">lexibility: </w:t>
                      </w:r>
                      <w:r w:rsidRPr="00C348FB">
                        <w:rPr>
                          <w:rFonts w:ascii="Arial" w:eastAsia="Times New Roman" w:hAnsi="Arial" w:cs="Arial"/>
                          <w:color w:val="59607D"/>
                          <w:sz w:val="18"/>
                          <w:szCs w:val="18"/>
                          <w:lang w:eastAsia="en-GB"/>
                        </w:rPr>
                        <w:t>For each section, choose the guidance that best aligns with your organization’s risk tolerance and operational needs.</w:t>
                      </w:r>
                    </w:p>
                    <w:p w14:paraId="09C4A68A" w14:textId="13309246" w:rsidR="00C348FB" w:rsidRPr="00C348FB" w:rsidRDefault="00C348FB" w:rsidP="00C348FB">
                      <w:pPr>
                        <w:pStyle w:val="ListParagraph"/>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i/>
                          <w:iCs/>
                          <w:color w:val="59607D"/>
                          <w:sz w:val="18"/>
                          <w:szCs w:val="18"/>
                          <w:lang w:eastAsia="en-GB"/>
                        </w:rPr>
                        <w:t>Tip! To determine the level of flexibility of your policy, consider the organizational culture, the regulatory environment in which the organization operates, and the operational impact of policy enforcement.</w:t>
                      </w:r>
                    </w:p>
                    <w:p w14:paraId="5835A75E" w14:textId="54FB6916" w:rsidR="00C348FB" w:rsidRPr="00C348FB" w:rsidRDefault="00C348FB" w:rsidP="00C348FB">
                      <w:pPr>
                        <w:pStyle w:val="ListParagraph"/>
                        <w:numPr>
                          <w:ilvl w:val="0"/>
                          <w:numId w:val="10"/>
                        </w:numPr>
                        <w:spacing w:after="40" w:line="271" w:lineRule="auto"/>
                        <w:contextualSpacing w:val="0"/>
                        <w:rPr>
                          <w:rFonts w:ascii="Arial" w:eastAsia="Times New Roman" w:hAnsi="Arial" w:cs="Arial"/>
                          <w:b/>
                          <w:bCs/>
                          <w:color w:val="59607D"/>
                          <w:sz w:val="18"/>
                          <w:szCs w:val="18"/>
                          <w:lang w:eastAsia="en-GB"/>
                        </w:rPr>
                      </w:pPr>
                      <w:r w:rsidRPr="00C348FB">
                        <w:rPr>
                          <w:rFonts w:ascii="Arial" w:eastAsia="Times New Roman" w:hAnsi="Arial" w:cs="Arial"/>
                          <w:b/>
                          <w:bCs/>
                          <w:color w:val="59607D"/>
                          <w:sz w:val="18"/>
                          <w:szCs w:val="18"/>
                          <w:lang w:eastAsia="en-GB"/>
                        </w:rPr>
                        <w:t xml:space="preserve">Customize </w:t>
                      </w:r>
                      <w:r>
                        <w:rPr>
                          <w:rFonts w:ascii="Arial" w:eastAsia="Times New Roman" w:hAnsi="Arial" w:cs="Arial"/>
                          <w:b/>
                          <w:bCs/>
                          <w:color w:val="59607D"/>
                          <w:sz w:val="18"/>
                          <w:szCs w:val="18"/>
                          <w:lang w:eastAsia="en-GB"/>
                        </w:rPr>
                        <w:t>l</w:t>
                      </w:r>
                      <w:r w:rsidRPr="00C348FB">
                        <w:rPr>
                          <w:rFonts w:ascii="Arial" w:eastAsia="Times New Roman" w:hAnsi="Arial" w:cs="Arial"/>
                          <w:b/>
                          <w:bCs/>
                          <w:color w:val="59607D"/>
                          <w:sz w:val="18"/>
                          <w:szCs w:val="18"/>
                          <w:lang w:eastAsia="en-GB"/>
                        </w:rPr>
                        <w:t xml:space="preserve">anguage: </w:t>
                      </w:r>
                      <w:r w:rsidRPr="00C348FB">
                        <w:rPr>
                          <w:rFonts w:ascii="Arial" w:eastAsia="Times New Roman" w:hAnsi="Arial" w:cs="Arial"/>
                          <w:color w:val="59607D"/>
                          <w:sz w:val="18"/>
                          <w:szCs w:val="18"/>
                          <w:lang w:eastAsia="en-GB"/>
                        </w:rPr>
                        <w:t>Adjust terminology, examples, or references to reflect your organizational structure and industry-specific concerns.</w:t>
                      </w:r>
                    </w:p>
                    <w:p w14:paraId="4556B876" w14:textId="055DFD6E" w:rsidR="00221D3C" w:rsidRPr="00C348FB" w:rsidRDefault="00C348FB" w:rsidP="00C348FB">
                      <w:pPr>
                        <w:pStyle w:val="ListParagraph"/>
                        <w:numPr>
                          <w:ilvl w:val="0"/>
                          <w:numId w:val="10"/>
                        </w:numPr>
                        <w:spacing w:after="40" w:line="271" w:lineRule="auto"/>
                        <w:contextualSpacing w:val="0"/>
                        <w:rPr>
                          <w:rFonts w:ascii="Arial" w:eastAsia="Times New Roman" w:hAnsi="Arial" w:cs="Arial"/>
                          <w:color w:val="59607D"/>
                          <w:sz w:val="18"/>
                          <w:szCs w:val="18"/>
                          <w:lang w:eastAsia="en-GB"/>
                        </w:rPr>
                      </w:pPr>
                      <w:r w:rsidRPr="00C348FB">
                        <w:rPr>
                          <w:rFonts w:ascii="Arial" w:eastAsia="Times New Roman" w:hAnsi="Arial" w:cs="Arial"/>
                          <w:b/>
                          <w:bCs/>
                          <w:color w:val="59607D"/>
                          <w:sz w:val="18"/>
                          <w:szCs w:val="18"/>
                          <w:lang w:eastAsia="en-GB"/>
                        </w:rPr>
                        <w:t xml:space="preserve">Review with </w:t>
                      </w:r>
                      <w:r>
                        <w:rPr>
                          <w:rFonts w:ascii="Arial" w:eastAsia="Times New Roman" w:hAnsi="Arial" w:cs="Arial"/>
                          <w:b/>
                          <w:bCs/>
                          <w:color w:val="59607D"/>
                          <w:sz w:val="18"/>
                          <w:szCs w:val="18"/>
                          <w:lang w:eastAsia="en-GB"/>
                        </w:rPr>
                        <w:t>s</w:t>
                      </w:r>
                      <w:r w:rsidRPr="00C348FB">
                        <w:rPr>
                          <w:rFonts w:ascii="Arial" w:eastAsia="Times New Roman" w:hAnsi="Arial" w:cs="Arial"/>
                          <w:b/>
                          <w:bCs/>
                          <w:color w:val="59607D"/>
                          <w:sz w:val="18"/>
                          <w:szCs w:val="18"/>
                          <w:lang w:eastAsia="en-GB"/>
                        </w:rPr>
                        <w:t xml:space="preserve">takeholders: </w:t>
                      </w:r>
                      <w:r w:rsidRPr="00C348FB">
                        <w:rPr>
                          <w:rFonts w:ascii="Arial" w:eastAsia="Times New Roman" w:hAnsi="Arial" w:cs="Arial"/>
                          <w:color w:val="59607D"/>
                          <w:sz w:val="18"/>
                          <w:szCs w:val="18"/>
                          <w:lang w:eastAsia="en-GB"/>
                        </w:rPr>
                        <w:t>Collaborate with IT, legal, HR, and other key departments to ensure the policy meets technical, legal, and ethical requirements.</w:t>
                      </w:r>
                    </w:p>
                  </w:txbxContent>
                </v:textbox>
                <w10:anchorlock/>
              </v:roundrect>
            </w:pict>
          </mc:Fallback>
        </mc:AlternateContent>
      </w:r>
    </w:p>
    <w:p w14:paraId="2653A7AA" w14:textId="77777777" w:rsidR="00221D3C" w:rsidRDefault="00221D3C" w:rsidP="00AA5606">
      <w:pPr>
        <w:spacing w:after="40" w:line="271" w:lineRule="auto"/>
        <w:rPr>
          <w:rFonts w:ascii="Arial" w:hAnsi="Arial" w:cs="Arial"/>
          <w:color w:val="30206B" w:themeColor="text1"/>
          <w:sz w:val="22"/>
          <w:szCs w:val="22"/>
          <w:lang w:val="en-US"/>
        </w:rPr>
      </w:pPr>
    </w:p>
    <w:p w14:paraId="1ADC8AF2" w14:textId="77777777" w:rsidR="00221D3C" w:rsidRPr="00C17F76" w:rsidRDefault="00221D3C" w:rsidP="00AA5606">
      <w:pPr>
        <w:spacing w:after="40" w:line="271" w:lineRule="auto"/>
        <w:rPr>
          <w:rFonts w:ascii="Arial" w:hAnsi="Arial" w:cs="Arial"/>
          <w:color w:val="30206B" w:themeColor="text1"/>
          <w:sz w:val="22"/>
          <w:szCs w:val="22"/>
          <w:lang w:val="en-US"/>
        </w:rPr>
      </w:pPr>
    </w:p>
    <w:p w14:paraId="19CB34D1" w14:textId="2CB8FF1C" w:rsidR="00E961A9" w:rsidRPr="00AA5606" w:rsidRDefault="00C348FB" w:rsidP="00AA5606">
      <w:pPr>
        <w:keepNext/>
        <w:spacing w:after="40" w:line="271" w:lineRule="auto"/>
        <w:rPr>
          <w:rFonts w:ascii="Arial" w:hAnsi="Arial" w:cs="Arial"/>
          <w:b/>
          <w:bCs/>
          <w:color w:val="30206B" w:themeColor="text1"/>
          <w:sz w:val="32"/>
          <w:szCs w:val="32"/>
          <w:lang w:val="en-US"/>
        </w:rPr>
      </w:pPr>
      <w:r w:rsidRPr="00AA5606">
        <w:rPr>
          <w:rFonts w:ascii="Arial" w:hAnsi="Arial" w:cs="Arial"/>
          <w:b/>
          <w:bCs/>
          <w:color w:val="30206B" w:themeColor="text1"/>
          <w:sz w:val="32"/>
          <w:szCs w:val="32"/>
          <w:lang w:val="en-US"/>
        </w:rPr>
        <w:t xml:space="preserve">AI Policy for </w:t>
      </w:r>
      <w:r w:rsidRPr="00AA5606">
        <w:rPr>
          <w:rFonts w:ascii="Arial" w:hAnsi="Arial" w:cs="Arial"/>
          <w:b/>
          <w:bCs/>
          <w:i/>
          <w:iCs/>
          <w:color w:val="30206B" w:themeColor="text1"/>
          <w:sz w:val="32"/>
          <w:szCs w:val="32"/>
          <w:highlight w:val="yellow"/>
          <w:lang w:val="en-US"/>
        </w:rPr>
        <w:t>[Organization Name]</w:t>
      </w:r>
    </w:p>
    <w:p w14:paraId="2CF0A7D9" w14:textId="6660EE88" w:rsidR="00C348FB" w:rsidRDefault="00C348FB" w:rsidP="00AA5606">
      <w:pPr>
        <w:spacing w:after="40" w:line="271" w:lineRule="auto"/>
        <w:rPr>
          <w:rFonts w:ascii="Arial" w:hAnsi="Arial" w:cs="Arial"/>
          <w:color w:val="30206B" w:themeColor="text1"/>
          <w:sz w:val="22"/>
          <w:szCs w:val="22"/>
          <w:lang w:val="en-US"/>
        </w:rPr>
      </w:pPr>
    </w:p>
    <w:p w14:paraId="0ECF6501" w14:textId="6060D2A5" w:rsidR="00C348FB" w:rsidRPr="00AA5606" w:rsidRDefault="00AA5606" w:rsidP="00AA5606">
      <w:pPr>
        <w:keepNext/>
        <w:spacing w:after="40" w:line="271" w:lineRule="auto"/>
        <w:rPr>
          <w:rFonts w:ascii="Arial" w:hAnsi="Arial" w:cs="Arial"/>
          <w:b/>
          <w:bCs/>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60289" behindDoc="0" locked="0" layoutInCell="1" allowOverlap="1" wp14:anchorId="0ED0F245" wp14:editId="52B2D804">
                <wp:simplePos x="0" y="0"/>
                <wp:positionH relativeFrom="column">
                  <wp:posOffset>0</wp:posOffset>
                </wp:positionH>
                <wp:positionV relativeFrom="paragraph">
                  <wp:posOffset>208280</wp:posOffset>
                </wp:positionV>
                <wp:extent cx="5788025" cy="0"/>
                <wp:effectExtent l="0" t="12700" r="15875" b="12700"/>
                <wp:wrapNone/>
                <wp:docPr id="1265786956"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3A39E02" id="Straight Connector 1" o:spid="_x0000_s1026" style="position:absolute;z-index:25166028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pt" to="455.75pt,1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" strokecolor="#b0e7ff [3204]" strokeweight="1.75pt">
                <v:stroke joinstyle="miter"/>
              </v:line>
            </w:pict>
          </mc:Fallback>
        </mc:AlternateContent>
      </w:r>
      <w:r w:rsidR="00C348FB" w:rsidRPr="00AA5606">
        <w:rPr>
          <w:rFonts w:ascii="Arial" w:hAnsi="Arial" w:cs="Arial"/>
          <w:b/>
          <w:bCs/>
          <w:color w:val="30206B" w:themeColor="text1"/>
          <w:sz w:val="22"/>
          <w:szCs w:val="22"/>
        </w:rPr>
        <w:t>1. Purpose</w:t>
      </w:r>
    </w:p>
    <w:p w14:paraId="437DA109" w14:textId="33C1C605" w:rsidR="00C348FB" w:rsidRPr="00C348FB" w:rsidRDefault="00C348FB" w:rsidP="00AA5606">
      <w:pPr>
        <w:keepNext/>
        <w:spacing w:after="40" w:line="271" w:lineRule="auto"/>
        <w:rPr>
          <w:rFonts w:ascii="Arial" w:hAnsi="Arial" w:cs="Arial"/>
          <w:color w:val="30206B" w:themeColor="text1"/>
          <w:sz w:val="22"/>
          <w:szCs w:val="22"/>
        </w:rPr>
      </w:pPr>
    </w:p>
    <w:p w14:paraId="56DBC811" w14:textId="1D7E5C2A" w:rsidR="00C348FB" w:rsidRDefault="00C348FB" w:rsidP="00AA5606">
      <w:pPr>
        <w:spacing w:after="40" w:line="271" w:lineRule="auto"/>
        <w:rPr>
          <w:rFonts w:ascii="Arial" w:hAnsi="Arial" w:cs="Arial"/>
          <w:color w:val="30206B" w:themeColor="text1"/>
          <w:sz w:val="22"/>
          <w:szCs w:val="22"/>
        </w:rPr>
      </w:pPr>
      <w:r w:rsidRPr="00C348FB">
        <w:rPr>
          <w:rFonts w:ascii="Arial" w:hAnsi="Arial" w:cs="Arial"/>
          <w:color w:val="30206B" w:themeColor="text1"/>
          <w:sz w:val="22"/>
          <w:szCs w:val="22"/>
        </w:rPr>
        <w:t xml:space="preserve">This policy establishes guidelines to ensure the responsible and secure use of </w:t>
      </w:r>
      <w:r w:rsidR="00FF6868">
        <w:rPr>
          <w:rFonts w:ascii="Arial" w:hAnsi="Arial" w:cs="Arial"/>
          <w:color w:val="30206B" w:themeColor="text1"/>
          <w:sz w:val="22"/>
          <w:szCs w:val="22"/>
        </w:rPr>
        <w:t>a</w:t>
      </w:r>
      <w:r w:rsidRPr="00C348FB">
        <w:rPr>
          <w:rFonts w:ascii="Arial" w:hAnsi="Arial" w:cs="Arial"/>
          <w:color w:val="30206B" w:themeColor="text1"/>
          <w:sz w:val="22"/>
          <w:szCs w:val="22"/>
        </w:rPr>
        <w:t xml:space="preserve">rtificial </w:t>
      </w:r>
      <w:r w:rsidR="00FF6868">
        <w:rPr>
          <w:rFonts w:ascii="Arial" w:hAnsi="Arial" w:cs="Arial"/>
          <w:color w:val="30206B" w:themeColor="text1"/>
          <w:sz w:val="22"/>
          <w:szCs w:val="22"/>
        </w:rPr>
        <w:t>i</w:t>
      </w:r>
      <w:r w:rsidRPr="00C348FB">
        <w:rPr>
          <w:rFonts w:ascii="Arial" w:hAnsi="Arial" w:cs="Arial"/>
          <w:color w:val="30206B" w:themeColor="text1"/>
          <w:sz w:val="22"/>
          <w:szCs w:val="22"/>
        </w:rPr>
        <w:t xml:space="preserve">ntelligence (AI) within </w:t>
      </w:r>
      <w:r w:rsidRPr="00AA5606">
        <w:rPr>
          <w:rFonts w:ascii="Arial" w:hAnsi="Arial" w:cs="Arial"/>
          <w:color w:val="30206B" w:themeColor="text1"/>
          <w:sz w:val="22"/>
          <w:szCs w:val="22"/>
          <w:highlight w:val="yellow"/>
        </w:rPr>
        <w:t>[Your Organization Name]</w:t>
      </w:r>
      <w:r w:rsidRPr="00C348FB">
        <w:rPr>
          <w:rFonts w:ascii="Arial" w:hAnsi="Arial" w:cs="Arial"/>
          <w:color w:val="30206B" w:themeColor="text1"/>
          <w:sz w:val="22"/>
          <w:szCs w:val="22"/>
        </w:rPr>
        <w:t>. It aims to harness the benefits of AI while safeguarding data, upholding ethical standards, and mitigating potential risks.</w:t>
      </w:r>
    </w:p>
    <w:p w14:paraId="4A0C5E6C" w14:textId="7C7B6B3D" w:rsidR="00C348FB" w:rsidRDefault="00C348FB" w:rsidP="00AA5606">
      <w:pPr>
        <w:spacing w:after="40" w:line="271" w:lineRule="auto"/>
        <w:rPr>
          <w:rFonts w:ascii="Arial" w:hAnsi="Arial" w:cs="Arial"/>
          <w:color w:val="30206B" w:themeColor="text1"/>
          <w:sz w:val="22"/>
          <w:szCs w:val="22"/>
        </w:rPr>
      </w:pPr>
    </w:p>
    <w:p w14:paraId="06B1232C" w14:textId="0093D5FD" w:rsidR="00AA5606" w:rsidRPr="00C348FB" w:rsidRDefault="00AA5606" w:rsidP="00AA5606">
      <w:pPr>
        <w:spacing w:after="40" w:line="271" w:lineRule="auto"/>
        <w:rPr>
          <w:rFonts w:ascii="Arial" w:hAnsi="Arial" w:cs="Arial"/>
          <w:color w:val="30206B" w:themeColor="text1"/>
          <w:sz w:val="22"/>
          <w:szCs w:val="22"/>
        </w:rPr>
      </w:pPr>
    </w:p>
    <w:p w14:paraId="4897288A" w14:textId="5FC502E1" w:rsidR="00C348FB" w:rsidRPr="00AA5606" w:rsidRDefault="00C348FB" w:rsidP="00AA5606">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2. Scope</w:t>
      </w:r>
    </w:p>
    <w:p w14:paraId="71972341" w14:textId="240C63A2" w:rsidR="00C348FB" w:rsidRPr="00C348FB" w:rsidRDefault="00AA5606" w:rsidP="00AA5606">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66433" behindDoc="0" locked="0" layoutInCell="1" allowOverlap="1" wp14:anchorId="0EDF1AF4" wp14:editId="7F1081FD">
                <wp:simplePos x="0" y="0"/>
                <wp:positionH relativeFrom="column">
                  <wp:posOffset>0</wp:posOffset>
                </wp:positionH>
                <wp:positionV relativeFrom="paragraph">
                  <wp:posOffset>8629</wp:posOffset>
                </wp:positionV>
                <wp:extent cx="5788025" cy="0"/>
                <wp:effectExtent l="0" t="12700" r="15875" b="12700"/>
                <wp:wrapNone/>
                <wp:docPr id="417974970"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AF84AA" id="Straight Connector 1" o:spid="_x0000_s1026" style="position:absolute;z-index:25166643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pt" to="455.75pt,.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OaT58bgAAAACQEAAA8AAABkcnMvZG93bnJl&#13;&#10;di54bWxMj0FPwzAMhe9I/IfISNxYWsRgdE0nNMRlCA22IXH0Gq8pNEnXZGv59xgu7GLp+cnP78tn&#13;&#10;g23EkbpQe6cgHSUgyJVe165SsFk/XU1AhIhOY+MdKfimALPi/CzHTPvevdFxFSvBIS5kqMDE2GZS&#13;&#10;htKQxTDyLTn2dr6zGFl2ldQd9hxuG3mdJLfSYu34g8GW5obKr9XBKngvX+bLu8UE9/3n2ITn18Xm&#13;&#10;Y7dX6vJieJzyeJiCiDTE/wv4ZeD+UHCxrT84HUSjgGkib29AsHmfpmMQ2z8ti1yeEhQ/AA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OaT58bgAAAACQEAAA8AAAAAAAAAAAAAAAAAEwQA&#13;&#10;AGRycy9kb3ducmV2LnhtbFBLBQYAAAAABAAEAPMAAAAgBQAAAAA=&#13;&#10;" strokecolor="#b0e7ff [3204]" strokeweight="1.75pt">
                <v:stroke joinstyle="miter"/>
              </v:line>
            </w:pict>
          </mc:Fallback>
        </mc:AlternateContent>
      </w:r>
    </w:p>
    <w:p w14:paraId="69FB1357" w14:textId="0832433B" w:rsidR="00C348FB" w:rsidRDefault="00C348FB" w:rsidP="00AA5606">
      <w:pPr>
        <w:spacing w:after="40" w:line="271" w:lineRule="auto"/>
        <w:rPr>
          <w:rFonts w:ascii="Arial" w:hAnsi="Arial" w:cs="Arial"/>
          <w:color w:val="30206B" w:themeColor="text1"/>
          <w:sz w:val="22"/>
          <w:szCs w:val="22"/>
        </w:rPr>
      </w:pPr>
      <w:r w:rsidRPr="00C348FB">
        <w:rPr>
          <w:rFonts w:ascii="Arial" w:hAnsi="Arial" w:cs="Arial"/>
          <w:color w:val="30206B" w:themeColor="text1"/>
          <w:sz w:val="22"/>
          <w:szCs w:val="22"/>
        </w:rPr>
        <w:t xml:space="preserve">This policy applies to all employees, contractors, and representatives of </w:t>
      </w:r>
      <w:r w:rsidRPr="00AA5606">
        <w:rPr>
          <w:rFonts w:ascii="Arial" w:hAnsi="Arial" w:cs="Arial"/>
          <w:color w:val="30206B" w:themeColor="text1"/>
          <w:sz w:val="22"/>
          <w:szCs w:val="22"/>
          <w:highlight w:val="yellow"/>
        </w:rPr>
        <w:t>[Your Organization Name]</w:t>
      </w:r>
      <w:r w:rsidRPr="00C348FB">
        <w:rPr>
          <w:rFonts w:ascii="Arial" w:hAnsi="Arial" w:cs="Arial"/>
          <w:color w:val="30206B" w:themeColor="text1"/>
          <w:sz w:val="22"/>
          <w:szCs w:val="22"/>
        </w:rPr>
        <w:t xml:space="preserve"> and covers all AI tools and platforms, including generative AI and machine learning models.</w:t>
      </w:r>
    </w:p>
    <w:p w14:paraId="339F6BDE" w14:textId="2E4A1DC3" w:rsidR="00C348FB" w:rsidRDefault="00C348FB" w:rsidP="00AA5606">
      <w:pPr>
        <w:spacing w:after="40" w:line="271" w:lineRule="auto"/>
        <w:rPr>
          <w:rFonts w:ascii="Arial" w:hAnsi="Arial" w:cs="Arial"/>
          <w:color w:val="30206B" w:themeColor="text1"/>
          <w:sz w:val="22"/>
          <w:szCs w:val="22"/>
        </w:rPr>
      </w:pPr>
    </w:p>
    <w:p w14:paraId="79279A12" w14:textId="46618652" w:rsidR="00AA5606" w:rsidRPr="00C348FB" w:rsidRDefault="00AA5606" w:rsidP="00AA5606">
      <w:pPr>
        <w:spacing w:after="40" w:line="271" w:lineRule="auto"/>
        <w:rPr>
          <w:rFonts w:ascii="Arial" w:hAnsi="Arial" w:cs="Arial"/>
          <w:color w:val="30206B" w:themeColor="text1"/>
          <w:sz w:val="22"/>
          <w:szCs w:val="22"/>
        </w:rPr>
      </w:pPr>
    </w:p>
    <w:p w14:paraId="6021EF4F" w14:textId="6F848738" w:rsidR="00C348FB" w:rsidRPr="00AA5606" w:rsidRDefault="00AA5606" w:rsidP="00AA5606">
      <w:pPr>
        <w:keepNext/>
        <w:spacing w:after="40" w:line="271" w:lineRule="auto"/>
        <w:rPr>
          <w:rFonts w:ascii="Arial" w:hAnsi="Arial" w:cs="Arial"/>
          <w:b/>
          <w:bCs/>
          <w:color w:val="30206B" w:themeColor="text1"/>
          <w:sz w:val="22"/>
          <w:szCs w:val="22"/>
        </w:rPr>
      </w:pPr>
      <w:r w:rsidRPr="00C17F76">
        <w:rPr>
          <w:rFonts w:ascii="Arial" w:hAnsi="Arial" w:cs="Arial"/>
          <w:i/>
          <w:iCs/>
          <w:noProof/>
          <w:color w:val="30206B" w:themeColor="text1"/>
          <w:sz w:val="64"/>
          <w:szCs w:val="64"/>
          <w:lang w:val="en-US"/>
        </w:rPr>
        <w:lastRenderedPageBreak/>
        <mc:AlternateContent>
          <mc:Choice Requires="wps">
            <w:drawing>
              <wp:anchor distT="0" distB="0" distL="114300" distR="114300" simplePos="0" relativeHeight="251662337" behindDoc="0" locked="0" layoutInCell="1" allowOverlap="1" wp14:anchorId="236DC9C9" wp14:editId="3D3BEDD5">
                <wp:simplePos x="0" y="0"/>
                <wp:positionH relativeFrom="column">
                  <wp:posOffset>0</wp:posOffset>
                </wp:positionH>
                <wp:positionV relativeFrom="paragraph">
                  <wp:posOffset>225425</wp:posOffset>
                </wp:positionV>
                <wp:extent cx="5788025" cy="0"/>
                <wp:effectExtent l="0" t="12700" r="15875" b="12700"/>
                <wp:wrapNone/>
                <wp:docPr id="1527169123"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683951" id="Straight Connector 1" o:spid="_x0000_s1026" style="position:absolute;z-index:25166233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75pt" to="455.75pt,1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" strokecolor="#b0e7ff [3204]" strokeweight="1.75pt">
                <v:stroke joinstyle="miter"/>
              </v:line>
            </w:pict>
          </mc:Fallback>
        </mc:AlternateContent>
      </w:r>
      <w:r w:rsidR="00C348FB" w:rsidRPr="00AA5606">
        <w:rPr>
          <w:rFonts w:ascii="Arial" w:hAnsi="Arial" w:cs="Arial"/>
          <w:b/>
          <w:bCs/>
          <w:color w:val="30206B" w:themeColor="text1"/>
          <w:sz w:val="22"/>
          <w:szCs w:val="22"/>
        </w:rPr>
        <w:t>3. Definitions</w:t>
      </w:r>
    </w:p>
    <w:p w14:paraId="5FCF74FD" w14:textId="705B5ED5" w:rsidR="00C348FB" w:rsidRPr="00C348FB" w:rsidRDefault="00C348FB" w:rsidP="00AA5606">
      <w:pPr>
        <w:keepNext/>
        <w:spacing w:after="40" w:line="271" w:lineRule="auto"/>
        <w:rPr>
          <w:rFonts w:ascii="Arial" w:hAnsi="Arial" w:cs="Arial"/>
          <w:color w:val="30206B" w:themeColor="text1"/>
          <w:sz w:val="22"/>
          <w:szCs w:val="22"/>
        </w:rPr>
      </w:pPr>
    </w:p>
    <w:p w14:paraId="611EC303" w14:textId="5A808D79" w:rsidR="00AA5606" w:rsidRPr="00AA5606" w:rsidRDefault="00C348FB" w:rsidP="00AA5606">
      <w:pPr>
        <w:pStyle w:val="ListParagraph"/>
        <w:numPr>
          <w:ilvl w:val="0"/>
          <w:numId w:val="11"/>
        </w:numPr>
        <w:spacing w:after="40" w:line="271" w:lineRule="auto"/>
        <w:contextualSpacing w:val="0"/>
        <w:rPr>
          <w:rFonts w:ascii="Arial" w:hAnsi="Arial" w:cs="Arial"/>
          <w:color w:val="30206B" w:themeColor="text1"/>
          <w:sz w:val="22"/>
          <w:szCs w:val="22"/>
        </w:rPr>
      </w:pPr>
      <w:r w:rsidRPr="00AA5606">
        <w:rPr>
          <w:rFonts w:ascii="Arial" w:hAnsi="Arial" w:cs="Arial"/>
          <w:b/>
          <w:bCs/>
          <w:color w:val="30206B" w:themeColor="text1"/>
          <w:sz w:val="22"/>
          <w:szCs w:val="22"/>
        </w:rPr>
        <w:t xml:space="preserve">Artificial </w:t>
      </w:r>
      <w:r w:rsidR="00FF6868">
        <w:rPr>
          <w:rFonts w:ascii="Arial" w:hAnsi="Arial" w:cs="Arial"/>
          <w:b/>
          <w:bCs/>
          <w:color w:val="30206B" w:themeColor="text1"/>
          <w:sz w:val="22"/>
          <w:szCs w:val="22"/>
        </w:rPr>
        <w:t>i</w:t>
      </w:r>
      <w:r w:rsidRPr="00AA5606">
        <w:rPr>
          <w:rFonts w:ascii="Arial" w:hAnsi="Arial" w:cs="Arial"/>
          <w:b/>
          <w:bCs/>
          <w:color w:val="30206B" w:themeColor="text1"/>
          <w:sz w:val="22"/>
          <w:szCs w:val="22"/>
        </w:rPr>
        <w:t>ntelligence (AI):</w:t>
      </w:r>
      <w:r w:rsidRPr="00AA5606">
        <w:rPr>
          <w:rFonts w:ascii="Arial" w:hAnsi="Arial" w:cs="Arial"/>
          <w:color w:val="30206B" w:themeColor="text1"/>
          <w:sz w:val="22"/>
          <w:szCs w:val="22"/>
        </w:rPr>
        <w:t xml:space="preserve"> Systems that simulate human intelligence through algorithms, enabling tasks such as prediction, decision-making, and content creation.</w:t>
      </w:r>
    </w:p>
    <w:p w14:paraId="60C3A115" w14:textId="3171CAD2" w:rsidR="00AA5606" w:rsidRPr="00AA5606" w:rsidRDefault="00C348FB" w:rsidP="00AA5606">
      <w:pPr>
        <w:pStyle w:val="ListParagraph"/>
        <w:numPr>
          <w:ilvl w:val="0"/>
          <w:numId w:val="11"/>
        </w:numPr>
        <w:spacing w:after="40" w:line="271" w:lineRule="auto"/>
        <w:contextualSpacing w:val="0"/>
        <w:rPr>
          <w:rFonts w:ascii="Arial" w:hAnsi="Arial" w:cs="Arial"/>
          <w:color w:val="30206B" w:themeColor="text1"/>
          <w:sz w:val="22"/>
          <w:szCs w:val="22"/>
        </w:rPr>
      </w:pPr>
      <w:r w:rsidRPr="00AA5606">
        <w:rPr>
          <w:rFonts w:ascii="Arial" w:hAnsi="Arial" w:cs="Arial"/>
          <w:b/>
          <w:bCs/>
          <w:color w:val="30206B" w:themeColor="text1"/>
          <w:sz w:val="22"/>
          <w:szCs w:val="22"/>
        </w:rPr>
        <w:t>Generative AI:</w:t>
      </w:r>
      <w:r w:rsidRPr="00AA5606">
        <w:rPr>
          <w:rFonts w:ascii="Arial" w:hAnsi="Arial" w:cs="Arial"/>
          <w:color w:val="30206B" w:themeColor="text1"/>
          <w:sz w:val="22"/>
          <w:szCs w:val="22"/>
        </w:rPr>
        <w:t xml:space="preserve"> AI tools that generate original content by analyzing and learning from input data. </w:t>
      </w:r>
    </w:p>
    <w:p w14:paraId="279F6397" w14:textId="0F325627" w:rsidR="00C348FB" w:rsidRPr="00AA5606" w:rsidRDefault="00C348FB" w:rsidP="00AA5606">
      <w:pPr>
        <w:pStyle w:val="ListParagraph"/>
        <w:numPr>
          <w:ilvl w:val="0"/>
          <w:numId w:val="11"/>
        </w:numPr>
        <w:spacing w:after="40" w:line="271" w:lineRule="auto"/>
        <w:contextualSpacing w:val="0"/>
        <w:rPr>
          <w:rFonts w:ascii="Arial" w:hAnsi="Arial" w:cs="Arial"/>
          <w:color w:val="30206B" w:themeColor="text1"/>
          <w:sz w:val="22"/>
          <w:szCs w:val="22"/>
        </w:rPr>
      </w:pPr>
      <w:r w:rsidRPr="00AA5606">
        <w:rPr>
          <w:rFonts w:ascii="Arial" w:hAnsi="Arial" w:cs="Arial"/>
          <w:b/>
          <w:bCs/>
          <w:color w:val="30206B" w:themeColor="text1"/>
          <w:sz w:val="22"/>
          <w:szCs w:val="22"/>
        </w:rPr>
        <w:t xml:space="preserve">Sensitive </w:t>
      </w:r>
      <w:r w:rsidR="009445E3">
        <w:rPr>
          <w:rFonts w:ascii="Arial" w:hAnsi="Arial" w:cs="Arial"/>
          <w:b/>
          <w:bCs/>
          <w:color w:val="30206B" w:themeColor="text1"/>
          <w:sz w:val="22"/>
          <w:szCs w:val="22"/>
        </w:rPr>
        <w:t>i</w:t>
      </w:r>
      <w:r w:rsidRPr="00AA5606">
        <w:rPr>
          <w:rFonts w:ascii="Arial" w:hAnsi="Arial" w:cs="Arial"/>
          <w:b/>
          <w:bCs/>
          <w:color w:val="30206B" w:themeColor="text1"/>
          <w:sz w:val="22"/>
          <w:szCs w:val="22"/>
        </w:rPr>
        <w:t>nformation:</w:t>
      </w:r>
      <w:r w:rsidRPr="00AA5606">
        <w:rPr>
          <w:rFonts w:ascii="Arial" w:hAnsi="Arial" w:cs="Arial"/>
          <w:color w:val="30206B" w:themeColor="text1"/>
          <w:sz w:val="22"/>
          <w:szCs w:val="22"/>
        </w:rPr>
        <w:t xml:space="preserve"> Data protected by law, including personal, proprietary, or confidential information.</w:t>
      </w:r>
    </w:p>
    <w:p w14:paraId="7D39C390" w14:textId="3E54E857" w:rsidR="00F2143B" w:rsidRDefault="00F2143B" w:rsidP="00AA5606">
      <w:pPr>
        <w:spacing w:after="40" w:line="271" w:lineRule="auto"/>
        <w:rPr>
          <w:rFonts w:ascii="Arial" w:hAnsi="Arial" w:cs="Arial"/>
          <w:color w:val="30206B" w:themeColor="text1"/>
          <w:sz w:val="22"/>
          <w:szCs w:val="22"/>
        </w:rPr>
      </w:pPr>
    </w:p>
    <w:p w14:paraId="45A81DFD" w14:textId="1DE42CFD" w:rsidR="00AA5606" w:rsidRPr="00C348FB" w:rsidRDefault="00AA5606" w:rsidP="00AA5606">
      <w:pPr>
        <w:spacing w:after="40" w:line="271" w:lineRule="auto"/>
        <w:rPr>
          <w:rFonts w:ascii="Arial" w:hAnsi="Arial" w:cs="Arial"/>
          <w:color w:val="30206B" w:themeColor="text1"/>
          <w:sz w:val="22"/>
          <w:szCs w:val="22"/>
        </w:rPr>
      </w:pPr>
    </w:p>
    <w:p w14:paraId="28BC5D51" w14:textId="30E336BC" w:rsidR="00C348FB" w:rsidRPr="00AA5606" w:rsidRDefault="00C348FB" w:rsidP="00AA5606">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4. Authorized </w:t>
      </w:r>
      <w:r w:rsidR="00045A94">
        <w:rPr>
          <w:rFonts w:ascii="Arial" w:hAnsi="Arial" w:cs="Arial"/>
          <w:b/>
          <w:bCs/>
          <w:color w:val="30206B" w:themeColor="text1"/>
          <w:sz w:val="22"/>
          <w:szCs w:val="22"/>
        </w:rPr>
        <w:t>u</w:t>
      </w:r>
      <w:r w:rsidRPr="00AA5606">
        <w:rPr>
          <w:rFonts w:ascii="Arial" w:hAnsi="Arial" w:cs="Arial"/>
          <w:b/>
          <w:bCs/>
          <w:color w:val="30206B" w:themeColor="text1"/>
          <w:sz w:val="22"/>
          <w:szCs w:val="22"/>
        </w:rPr>
        <w:t>se</w:t>
      </w:r>
    </w:p>
    <w:p w14:paraId="0E104C15" w14:textId="336518CC" w:rsidR="00F2143B" w:rsidRPr="00C348FB" w:rsidRDefault="00AA5606" w:rsidP="00AA5606">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64385" behindDoc="0" locked="0" layoutInCell="1" allowOverlap="1" wp14:anchorId="45E6CA8A" wp14:editId="50A36D71">
                <wp:simplePos x="0" y="0"/>
                <wp:positionH relativeFrom="column">
                  <wp:posOffset>0</wp:posOffset>
                </wp:positionH>
                <wp:positionV relativeFrom="paragraph">
                  <wp:posOffset>15399</wp:posOffset>
                </wp:positionV>
                <wp:extent cx="5788025" cy="0"/>
                <wp:effectExtent l="0" t="12700" r="15875" b="12700"/>
                <wp:wrapNone/>
                <wp:docPr id="1796907119"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CA0EE7" id="Straight Connector 1" o:spid="_x0000_s1026" style="position:absolute;z-index:25166438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2pt" to="455.75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NKlrg3gAAAACQEAAA8AAABkcnMvZG93bnJl&#13;&#10;di54bWxMj8FOwzAQRO9I/IO1SNyok4pCm8apUBGXIgS0ReK4jbdxIF6nsduEv8dwgctKo9HMzssX&#13;&#10;g23EiTpfO1aQjhIQxKXTNVcKtpuHqykIH5A1No5JwRd5WBTnZzlm2vX8Sqd1qEQsYZ+hAhNCm0np&#13;&#10;S0MW/ci1xNHbu85iiLKrpO6wj+W2keMkuZEWa44fDLa0NFR+ro9WwVv5tHy+XU3x0H9MjH98WW3f&#13;&#10;9welLi+G+3k8d3MQgYbwl4Afhrgfijhs546svWgURJqgYHwNIpqzNJ2A2P1qWeTyP0HxD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NKlrg3gAAAACQEAAA8AAAAAAAAAAAAAAAAAEwQA&#13;&#10;AGRycy9kb3ducmV2LnhtbFBLBQYAAAAABAAEAPMAAAAgBQAAAAA=&#13;&#10;" strokecolor="#b0e7ff [3204]" strokeweight="1.75pt">
                <v:stroke joinstyle="miter"/>
              </v:line>
            </w:pict>
          </mc:Fallback>
        </mc:AlternateContent>
      </w:r>
    </w:p>
    <w:p w14:paraId="5D54AE83" w14:textId="1529F316"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14B7B960" w14:textId="6BAC7283"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Only pre</w:t>
      </w:r>
      <w:r w:rsidR="0085032F">
        <w:rPr>
          <w:rFonts w:ascii="Arial" w:hAnsi="Arial" w:cs="Arial"/>
          <w:color w:val="30206B" w:themeColor="text1"/>
          <w:sz w:val="22"/>
          <w:szCs w:val="22"/>
        </w:rPr>
        <w:t>a</w:t>
      </w:r>
      <w:r w:rsidRPr="00AA5606">
        <w:rPr>
          <w:rFonts w:ascii="Arial" w:hAnsi="Arial" w:cs="Arial"/>
          <w:color w:val="30206B" w:themeColor="text1"/>
          <w:sz w:val="22"/>
          <w:szCs w:val="22"/>
        </w:rPr>
        <w:t>pproved AI tools from a curated list may be used. All new tools must go through a formal review process involving IT, legal, and data privacy teams before authorization. Training is mandatory for all employees before use.</w:t>
      </w:r>
    </w:p>
    <w:p w14:paraId="674F4CEC" w14:textId="25991493"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6846EAA6" w14:textId="20396E09"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Employees may use AI tools from an approved list. New tools can be used with supervisor approval and basic vetting by IT or legal teams. Training is recommended but not required.</w:t>
      </w:r>
    </w:p>
    <w:p w14:paraId="03A4D83F" w14:textId="28C9FA69"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6608989D" w14:textId="51B2092B"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Employees are encouraged to explore AI tools freely, provided they follow general guidelines on ethical and secure use. Training and preapproval are optional but available upon request.</w:t>
      </w:r>
    </w:p>
    <w:p w14:paraId="1434D8D9" w14:textId="2657B1AC" w:rsidR="00F2143B" w:rsidRDefault="00F2143B" w:rsidP="00AA5606">
      <w:pPr>
        <w:spacing w:after="40" w:line="271" w:lineRule="auto"/>
        <w:rPr>
          <w:rFonts w:ascii="Arial" w:hAnsi="Arial" w:cs="Arial"/>
          <w:color w:val="30206B" w:themeColor="text1"/>
          <w:sz w:val="22"/>
          <w:szCs w:val="22"/>
        </w:rPr>
      </w:pPr>
    </w:p>
    <w:p w14:paraId="1D3747D2" w14:textId="07AC9C51" w:rsidR="00AA5606" w:rsidRPr="00C348FB" w:rsidRDefault="00AA5606" w:rsidP="00AA5606">
      <w:pPr>
        <w:spacing w:after="40" w:line="271" w:lineRule="auto"/>
        <w:rPr>
          <w:rFonts w:ascii="Arial" w:hAnsi="Arial" w:cs="Arial"/>
          <w:color w:val="30206B" w:themeColor="text1"/>
          <w:sz w:val="22"/>
          <w:szCs w:val="22"/>
        </w:rPr>
      </w:pPr>
    </w:p>
    <w:p w14:paraId="72D3B3EC" w14:textId="56BF727F" w:rsidR="00C348FB" w:rsidRPr="00AA5606" w:rsidRDefault="00C348FB" w:rsidP="00AA5606">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5. Data </w:t>
      </w:r>
      <w:r w:rsidR="00045A94">
        <w:rPr>
          <w:rFonts w:ascii="Arial" w:hAnsi="Arial" w:cs="Arial"/>
          <w:b/>
          <w:bCs/>
          <w:color w:val="30206B" w:themeColor="text1"/>
          <w:sz w:val="22"/>
          <w:szCs w:val="22"/>
        </w:rPr>
        <w:t>s</w:t>
      </w:r>
      <w:r w:rsidRPr="00AA5606">
        <w:rPr>
          <w:rFonts w:ascii="Arial" w:hAnsi="Arial" w:cs="Arial"/>
          <w:b/>
          <w:bCs/>
          <w:color w:val="30206B" w:themeColor="text1"/>
          <w:sz w:val="22"/>
          <w:szCs w:val="22"/>
        </w:rPr>
        <w:t xml:space="preserve">ecurity and </w:t>
      </w:r>
      <w:r w:rsidR="00045A94">
        <w:rPr>
          <w:rFonts w:ascii="Arial" w:hAnsi="Arial" w:cs="Arial"/>
          <w:b/>
          <w:bCs/>
          <w:color w:val="30206B" w:themeColor="text1"/>
          <w:sz w:val="22"/>
          <w:szCs w:val="22"/>
        </w:rPr>
        <w:t>p</w:t>
      </w:r>
      <w:r w:rsidRPr="00AA5606">
        <w:rPr>
          <w:rFonts w:ascii="Arial" w:hAnsi="Arial" w:cs="Arial"/>
          <w:b/>
          <w:bCs/>
          <w:color w:val="30206B" w:themeColor="text1"/>
          <w:sz w:val="22"/>
          <w:szCs w:val="22"/>
        </w:rPr>
        <w:t>rivacy</w:t>
      </w:r>
    </w:p>
    <w:p w14:paraId="5CC00F14" w14:textId="74CD5B35" w:rsidR="00AA5606" w:rsidRPr="00C348FB" w:rsidRDefault="00AA5606" w:rsidP="00AA5606">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68481" behindDoc="0" locked="0" layoutInCell="1" allowOverlap="1" wp14:anchorId="1B45EDE1" wp14:editId="43923E2F">
                <wp:simplePos x="0" y="0"/>
                <wp:positionH relativeFrom="column">
                  <wp:posOffset>0</wp:posOffset>
                </wp:positionH>
                <wp:positionV relativeFrom="paragraph">
                  <wp:posOffset>13970</wp:posOffset>
                </wp:positionV>
                <wp:extent cx="5788025" cy="0"/>
                <wp:effectExtent l="0" t="12700" r="15875" b="12700"/>
                <wp:wrapNone/>
                <wp:docPr id="1985926058"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50BE30" id="Straight Connector 1" o:spid="_x0000_s1026" style="position:absolute;z-index:25166848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pt" to="455.75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LLUpVzgAAAACQEAAA8AAABkcnMvZG93bnJl&#13;&#10;di54bWxMj8FOwzAQRO9I/IO1SNyok0iFksapUBGXIkQpReK4jbdxIF6nsduEv8dwgctKo9HMzisW&#13;&#10;o23FiXrfOFaQThIQxJXTDdcKtq8PVzMQPiBrbB2Tgi/ysCjPzwrMtRv4hU6bUItYwj5HBSaELpfS&#13;&#10;V4Ys+onriKO3d73FEGVfS93jEMttK7MkuZYWG44fDHa0NFR9bo5WwVv1tHy+Wc3wMHxMjX9cr7bv&#13;&#10;+4NSlxfj/TyeuzmIQGP4S8APQ9wPZRy2c0fWXrQKIk1QkGUgonmbplMQu18ty0L+Jyi/A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LLUpVzgAAAACQEAAA8AAAAAAAAAAAAAAAAAEwQA&#13;&#10;AGRycy9kb3ducmV2LnhtbFBLBQYAAAAABAAEAPMAAAAgBQAAAAA=&#13;&#10;" strokecolor="#b0e7ff [3204]" strokeweight="1.75pt">
                <v:stroke joinstyle="miter"/>
              </v:line>
            </w:pict>
          </mc:Fallback>
        </mc:AlternateContent>
      </w:r>
    </w:p>
    <w:p w14:paraId="3EAA4C5C" w14:textId="0F40DEE3"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2640475B" w14:textId="6DEAA3A7"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No sensitive, proprietary, or regulated information may be input into any AI tool without explicit written approval. All data usage must comply with strict organizational and legal data protection standards.</w:t>
      </w:r>
    </w:p>
    <w:p w14:paraId="0AFE310C" w14:textId="4FD23B49"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54AC5BAC" w14:textId="0FE80D7C"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Sensitive information should not be entered into AI tools unless anonymized. Employees should consult supervisors or IT for guidance if unsure about the appropriateness of data usage.</w:t>
      </w:r>
    </w:p>
    <w:p w14:paraId="7345A5CE" w14:textId="0BD20FD9"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1D293417" w14:textId="7246FA5C" w:rsidR="0085032F" w:rsidRPr="0085032F" w:rsidRDefault="00C348FB" w:rsidP="0085032F">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Employees are trusted to exercise discretion when sharing data with AI tools. The organization recommends avoiding sensitive or confidential data unless the tool has robust security certifications.</w:t>
      </w:r>
    </w:p>
    <w:p w14:paraId="3DFBC822" w14:textId="5274E64D" w:rsidR="00F2143B" w:rsidRPr="00C348FB" w:rsidRDefault="00F2143B" w:rsidP="00AA5606">
      <w:pPr>
        <w:spacing w:after="40" w:line="271" w:lineRule="auto"/>
        <w:rPr>
          <w:rFonts w:ascii="Arial" w:hAnsi="Arial" w:cs="Arial"/>
          <w:color w:val="30206B" w:themeColor="text1"/>
          <w:sz w:val="22"/>
          <w:szCs w:val="22"/>
        </w:rPr>
      </w:pPr>
    </w:p>
    <w:p w14:paraId="02F9F402" w14:textId="33F2189F" w:rsidR="00C348FB" w:rsidRPr="00AA5606" w:rsidRDefault="00C348FB" w:rsidP="00AA5606">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6. Ethical </w:t>
      </w:r>
      <w:r w:rsidR="00045A94">
        <w:rPr>
          <w:rFonts w:ascii="Arial" w:hAnsi="Arial" w:cs="Arial"/>
          <w:b/>
          <w:bCs/>
          <w:color w:val="30206B" w:themeColor="text1"/>
          <w:sz w:val="22"/>
          <w:szCs w:val="22"/>
        </w:rPr>
        <w:t>u</w:t>
      </w:r>
      <w:r w:rsidRPr="00AA5606">
        <w:rPr>
          <w:rFonts w:ascii="Arial" w:hAnsi="Arial" w:cs="Arial"/>
          <w:b/>
          <w:bCs/>
          <w:color w:val="30206B" w:themeColor="text1"/>
          <w:sz w:val="22"/>
          <w:szCs w:val="22"/>
        </w:rPr>
        <w:t>se</w:t>
      </w:r>
    </w:p>
    <w:p w14:paraId="4275BCD9" w14:textId="289545D9" w:rsidR="00AA5606" w:rsidRDefault="00AA5606" w:rsidP="00AA5606">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70529" behindDoc="0" locked="0" layoutInCell="1" allowOverlap="1" wp14:anchorId="6809B69C" wp14:editId="3E365F25">
                <wp:simplePos x="0" y="0"/>
                <wp:positionH relativeFrom="column">
                  <wp:posOffset>0</wp:posOffset>
                </wp:positionH>
                <wp:positionV relativeFrom="paragraph">
                  <wp:posOffset>15240</wp:posOffset>
                </wp:positionV>
                <wp:extent cx="5788025" cy="0"/>
                <wp:effectExtent l="0" t="12700" r="15875" b="12700"/>
                <wp:wrapNone/>
                <wp:docPr id="222346026"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44BB46" id="Straight Connector 1" o:spid="_x0000_s1026" style="position:absolute;z-index:2516705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2pt" to="455.75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NKlrg3gAAAACQEAAA8AAABkcnMvZG93bnJl&#13;&#10;di54bWxMj8FOwzAQRO9I/IO1SNyok4pCm8apUBGXIgS0ReK4jbdxIF6nsduEv8dwgctKo9HMzssX&#13;&#10;g23EiTpfO1aQjhIQxKXTNVcKtpuHqykIH5A1No5JwRd5WBTnZzlm2vX8Sqd1qEQsYZ+hAhNCm0np&#13;&#10;S0MW/ci1xNHbu85iiLKrpO6wj+W2keMkuZEWa44fDLa0NFR+ro9WwVv5tHy+XU3x0H9MjH98WW3f&#13;&#10;9welLi+G+3k8d3MQgYbwl4Afhrgfijhs546svWgURJqgYHwNIpqzNJ2A2P1qWeTyP0HxD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NKlrg3gAAAACQEAAA8AAAAAAAAAAAAAAAAAEwQA&#13;&#10;AGRycy9kb3ducmV2LnhtbFBLBQYAAAAABAAEAPMAAAAgBQAAAAA=&#13;&#10;" strokecolor="#b0e7ff [3204]" strokeweight="1.75pt">
                <v:stroke joinstyle="miter"/>
              </v:line>
            </w:pict>
          </mc:Fallback>
        </mc:AlternateContent>
      </w:r>
    </w:p>
    <w:p w14:paraId="4A129657" w14:textId="20CFAC42"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461E687D" w14:textId="4F3008E6"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lastRenderedPageBreak/>
        <w:t>Employees must thoroughly vet AI-generated outputs for bias, inaccuracies, and ethical concerns before use. AI must never generate or assist in creating content that could be deemed discriminatory, harmful, or misleading.</w:t>
      </w:r>
    </w:p>
    <w:p w14:paraId="179B6EEF" w14:textId="128C3D41"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40FB9367" w14:textId="0F9B4D92"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Employees should review AI outputs for obvious biases or errors. The use of disclaimers for AI-generated content is encouraged but not mandatory unless publish</w:t>
      </w:r>
      <w:r w:rsidR="0085032F">
        <w:rPr>
          <w:rFonts w:ascii="Arial" w:hAnsi="Arial" w:cs="Arial"/>
          <w:color w:val="30206B" w:themeColor="text1"/>
          <w:sz w:val="22"/>
          <w:szCs w:val="22"/>
        </w:rPr>
        <w:t>ed</w:t>
      </w:r>
      <w:r w:rsidRPr="00AA5606">
        <w:rPr>
          <w:rFonts w:ascii="Arial" w:hAnsi="Arial" w:cs="Arial"/>
          <w:color w:val="30206B" w:themeColor="text1"/>
          <w:sz w:val="22"/>
          <w:szCs w:val="22"/>
        </w:rPr>
        <w:t xml:space="preserve"> externally.</w:t>
      </w:r>
    </w:p>
    <w:p w14:paraId="0E52A253" w14:textId="787E4C92"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1329FDB5" w14:textId="6C3E4839"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AI outputs may be used directly but should align with organizational values. Employees are encouraged to flag any issues they notice but are not required to perform thorough reviews.</w:t>
      </w:r>
    </w:p>
    <w:p w14:paraId="5F6740C6" w14:textId="672B068E" w:rsidR="00F2143B" w:rsidRPr="00C348FB" w:rsidRDefault="00F2143B" w:rsidP="00AA5606">
      <w:pPr>
        <w:spacing w:after="40" w:line="271" w:lineRule="auto"/>
        <w:rPr>
          <w:rFonts w:ascii="Arial" w:hAnsi="Arial" w:cs="Arial"/>
          <w:color w:val="30206B" w:themeColor="text1"/>
          <w:sz w:val="22"/>
          <w:szCs w:val="22"/>
        </w:rPr>
      </w:pPr>
    </w:p>
    <w:p w14:paraId="4CF6BB08" w14:textId="53D80ECD" w:rsidR="00C348FB" w:rsidRPr="00AA5606" w:rsidRDefault="00C348FB" w:rsidP="00AA5606">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7. Human </w:t>
      </w:r>
      <w:r w:rsidR="00045A94">
        <w:rPr>
          <w:rFonts w:ascii="Arial" w:hAnsi="Arial" w:cs="Arial"/>
          <w:b/>
          <w:bCs/>
          <w:color w:val="30206B" w:themeColor="text1"/>
          <w:sz w:val="22"/>
          <w:szCs w:val="22"/>
        </w:rPr>
        <w:t>o</w:t>
      </w:r>
      <w:r w:rsidRPr="00AA5606">
        <w:rPr>
          <w:rFonts w:ascii="Arial" w:hAnsi="Arial" w:cs="Arial"/>
          <w:b/>
          <w:bCs/>
          <w:color w:val="30206B" w:themeColor="text1"/>
          <w:sz w:val="22"/>
          <w:szCs w:val="22"/>
        </w:rPr>
        <w:t>versight</w:t>
      </w:r>
    </w:p>
    <w:p w14:paraId="14E74A9F" w14:textId="7C4F7407" w:rsidR="00AA5606" w:rsidRDefault="00AA5606" w:rsidP="00AA5606">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72577" behindDoc="0" locked="0" layoutInCell="1" allowOverlap="1" wp14:anchorId="35266C5D" wp14:editId="0F3677C7">
                <wp:simplePos x="0" y="0"/>
                <wp:positionH relativeFrom="column">
                  <wp:posOffset>0</wp:posOffset>
                </wp:positionH>
                <wp:positionV relativeFrom="paragraph">
                  <wp:posOffset>12177</wp:posOffset>
                </wp:positionV>
                <wp:extent cx="5788025" cy="0"/>
                <wp:effectExtent l="0" t="12700" r="15875" b="12700"/>
                <wp:wrapNone/>
                <wp:docPr id="241810194"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5BD8DC" id="Straight Connector 1" o:spid="_x0000_s1026" style="position:absolute;z-index:2516725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5pt" to="455.7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LbmjXzgAAAACQEAAA8AAABkcnMvZG93bnJl&#13;&#10;di54bWxMj81OwzAQhO9IvIO1SNyoE6RCm8apUBGXIkTpj8RxG7txIF6nsduEt2fhApeVZkc7O18+&#13;&#10;H1wjzqYLtScF6SgBYaj0uqZKwXbzdDMBESKSxsaTUfBlAsyLy4scM+17ejPndawEh1DIUIGNsc2k&#13;&#10;DKU1DsPIt4bYO/jOYWTZVVJ32HO4a+RtktxJhzXxB4utWVhTfq5PTsGufFm83i8neOw/xjY8r5bb&#13;&#10;98NRqeur4XHG42EGIpoh/l3ADwP3h4KL7f2JdBCNAqaJvJ2CYHOapmMQ+18ti1z+Jyi+A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LbmjXzgAAAACQEAAA8AAAAAAAAAAAAAAAAAEwQA&#13;&#10;AGRycy9kb3ducmV2LnhtbFBLBQYAAAAABAAEAPMAAAAgBQAAAAA=&#13;&#10;" strokecolor="#b0e7ff [3204]" strokeweight="1.75pt">
                <v:stroke joinstyle="miter"/>
              </v:line>
            </w:pict>
          </mc:Fallback>
        </mc:AlternateContent>
      </w:r>
    </w:p>
    <w:p w14:paraId="3071F72D" w14:textId="6677CB16"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1F2447F3" w14:textId="787A7918"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All AI outputs must be reviewed and approved by a qualified team member before use in decision-making, publication, or customer-facing communication.</w:t>
      </w:r>
    </w:p>
    <w:p w14:paraId="4DE8FD82" w14:textId="37A6B006"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7E5241F5" w14:textId="287703A5"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AI outputs should be reviewed for accuracy and alignment with organizational goals before external use. Internal use may proceed without review in low-risk contexts.</w:t>
      </w:r>
    </w:p>
    <w:p w14:paraId="34B95D20" w14:textId="6C5F538F"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46365789" w14:textId="26ABB47E"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AI tools may be used with minimal oversight. Employees should double-check critical outputs but are not obligated to have them formally reviewed unless issues arise.</w:t>
      </w:r>
    </w:p>
    <w:p w14:paraId="2DF08E1E" w14:textId="67926E8F" w:rsidR="00F2143B" w:rsidRPr="00C348FB" w:rsidRDefault="00F2143B" w:rsidP="00AA5606">
      <w:pPr>
        <w:spacing w:after="40" w:line="271" w:lineRule="auto"/>
        <w:rPr>
          <w:rFonts w:ascii="Arial" w:hAnsi="Arial" w:cs="Arial"/>
          <w:color w:val="30206B" w:themeColor="text1"/>
          <w:sz w:val="22"/>
          <w:szCs w:val="22"/>
        </w:rPr>
      </w:pPr>
    </w:p>
    <w:p w14:paraId="2DC9047A" w14:textId="3B01F1B1" w:rsidR="00C348FB" w:rsidRPr="00AA5606" w:rsidRDefault="00C348FB" w:rsidP="00872367">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8. Risk </w:t>
      </w:r>
      <w:r w:rsidR="00045A94">
        <w:rPr>
          <w:rFonts w:ascii="Arial" w:hAnsi="Arial" w:cs="Arial"/>
          <w:b/>
          <w:bCs/>
          <w:color w:val="30206B" w:themeColor="text1"/>
          <w:sz w:val="22"/>
          <w:szCs w:val="22"/>
        </w:rPr>
        <w:t>m</w:t>
      </w:r>
      <w:r w:rsidRPr="00AA5606">
        <w:rPr>
          <w:rFonts w:ascii="Arial" w:hAnsi="Arial" w:cs="Arial"/>
          <w:b/>
          <w:bCs/>
          <w:color w:val="30206B" w:themeColor="text1"/>
          <w:sz w:val="22"/>
          <w:szCs w:val="22"/>
        </w:rPr>
        <w:t>anagement</w:t>
      </w:r>
    </w:p>
    <w:p w14:paraId="65EAD04F" w14:textId="5DF6BD7B" w:rsidR="00AA5606" w:rsidRPr="00C348FB" w:rsidRDefault="00AA5606" w:rsidP="00872367">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74625" behindDoc="0" locked="0" layoutInCell="1" allowOverlap="1" wp14:anchorId="1BD047E9" wp14:editId="126ADA10">
                <wp:simplePos x="0" y="0"/>
                <wp:positionH relativeFrom="column">
                  <wp:posOffset>0</wp:posOffset>
                </wp:positionH>
                <wp:positionV relativeFrom="paragraph">
                  <wp:posOffset>12700</wp:posOffset>
                </wp:positionV>
                <wp:extent cx="5788025" cy="0"/>
                <wp:effectExtent l="0" t="12700" r="15875" b="12700"/>
                <wp:wrapNone/>
                <wp:docPr id="313126583"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827A11" id="Straight Connector 1" o:spid="_x0000_s1026" style="position:absolute;z-index:2516746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pt" to="455.7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JL7XGzgAAAACQEAAA8AAABkcnMvZG93bnJl&#13;&#10;di54bWxMj0FPwzAMhe9I/IfISNxY2kmDrWs6oSEuQ4gxNomj12RNoXG6JlvLv8dwgYutpyc/vy9f&#13;&#10;DK4RZ9OF2pOCdJSAMFR6XVOlYPv2eDMFESKSxsaTUfBlAiyKy4scM+17ejXnTawEh1DIUIGNsc2k&#13;&#10;DKU1DsPIt4bYO/jOYWTZVVJ32HO4a+Q4SW6lw5r4g8XWLK0pPzcnp2BXPi9f7lZTPPYfExue1qvt&#13;&#10;++Go1PXV8DDncT8HEc0Q/y7gh4H7Q8HF9v5EOohGAdNEBWNebM7SdAJi/6tlkcv/BMU3AA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JL7XGzgAAAACQEAAA8AAAAAAAAAAAAAAAAAEwQA&#13;&#10;AGRycy9kb3ducmV2LnhtbFBLBQYAAAAABAAEAPMAAAAgBQAAAAA=&#13;&#10;" strokecolor="#b0e7ff [3204]" strokeweight="1.75pt">
                <v:stroke joinstyle="miter"/>
              </v:line>
            </w:pict>
          </mc:Fallback>
        </mc:AlternateContent>
      </w:r>
    </w:p>
    <w:p w14:paraId="13BD90C4" w14:textId="77777777"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6A677DE0" w14:textId="16E3B073"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Risk assessments must be conducted before deploying any new AI tool or feature. Existing tools will undergo regular audits for compliance, bias detection, and security vulnerabilities.</w:t>
      </w:r>
    </w:p>
    <w:p w14:paraId="1F54EFF1" w14:textId="77777777"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1885A3CE" w14:textId="5E60A82F"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Periodic risk assessments should be performed for high-impact AI tools. Employees are responsible for identifying potential risks in their AI usage and reporting concerns.</w:t>
      </w:r>
    </w:p>
    <w:p w14:paraId="59E9D29A" w14:textId="6F4871FB"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7A4143B2" w14:textId="4CF55F7A"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Risk management is limited to addressing issues as they arise. Employees are encouraged to notify management of potential risks but may proceed without formal assessments.</w:t>
      </w:r>
    </w:p>
    <w:p w14:paraId="1C254969" w14:textId="258B3531" w:rsidR="00F2143B" w:rsidRPr="00C348FB" w:rsidRDefault="00F2143B" w:rsidP="00AA5606">
      <w:pPr>
        <w:spacing w:after="40" w:line="271" w:lineRule="auto"/>
        <w:rPr>
          <w:rFonts w:ascii="Arial" w:hAnsi="Arial" w:cs="Arial"/>
          <w:color w:val="30206B" w:themeColor="text1"/>
          <w:sz w:val="22"/>
          <w:szCs w:val="22"/>
        </w:rPr>
      </w:pPr>
    </w:p>
    <w:p w14:paraId="34CEF721" w14:textId="61EB3D12" w:rsidR="00C348FB" w:rsidRPr="00AA5606" w:rsidRDefault="00C348FB" w:rsidP="00872367">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9. Use </w:t>
      </w:r>
      <w:r w:rsidR="00045A94">
        <w:rPr>
          <w:rFonts w:ascii="Arial" w:hAnsi="Arial" w:cs="Arial"/>
          <w:b/>
          <w:bCs/>
          <w:color w:val="30206B" w:themeColor="text1"/>
          <w:sz w:val="22"/>
          <w:szCs w:val="22"/>
        </w:rPr>
        <w:t>l</w:t>
      </w:r>
      <w:r w:rsidRPr="00AA5606">
        <w:rPr>
          <w:rFonts w:ascii="Arial" w:hAnsi="Arial" w:cs="Arial"/>
          <w:b/>
          <w:bCs/>
          <w:color w:val="30206B" w:themeColor="text1"/>
          <w:sz w:val="22"/>
          <w:szCs w:val="22"/>
        </w:rPr>
        <w:t>imitations</w:t>
      </w:r>
    </w:p>
    <w:p w14:paraId="06A31DDF" w14:textId="2B2EF822" w:rsidR="00AA5606" w:rsidRPr="00C348FB" w:rsidRDefault="00AA5606" w:rsidP="00872367">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76673" behindDoc="0" locked="0" layoutInCell="1" allowOverlap="1" wp14:anchorId="70BA8DDD" wp14:editId="35C03F85">
                <wp:simplePos x="0" y="0"/>
                <wp:positionH relativeFrom="column">
                  <wp:posOffset>0</wp:posOffset>
                </wp:positionH>
                <wp:positionV relativeFrom="paragraph">
                  <wp:posOffset>21806</wp:posOffset>
                </wp:positionV>
                <wp:extent cx="5788025" cy="0"/>
                <wp:effectExtent l="0" t="12700" r="15875" b="12700"/>
                <wp:wrapNone/>
                <wp:docPr id="56644747"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BACB2C" id="Straight Connector 1" o:spid="_x0000_s1026" style="position:absolute;z-index:2516766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7pt" to="455.75pt,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AFKuf3gAAAACQEAAA8AAABkcnMvZG93bnJl&#13;&#10;di54bWxMj8FOwzAQRO9I/IO1SNyoE6C0pHEqVMSlCAFtkThu420ciO00dpvw9yxc4LLSaDSz8/L5&#13;&#10;YBtxpC7U3ilIRwkIcqXXtasUbNYPF1MQIaLT2HhHCr4owLw4Pckx0753r3RcxUpwiQsZKjAxtpmU&#13;&#10;oTRkMYx8S469ne8sRpZdJXWHPZfbRl4myY20WDv+YLClhaHyc3WwCt7Kp8XzZDnFff8xNuHxZbl5&#13;&#10;3+2VOj8b7md87mYgIg3xLwE/DLwfCh629Qeng2gUME1UcHUNgs3bNB2D2P5qWeTyP0HxD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AFKuf3gAAAACQEAAA8AAAAAAAAAAAAAAAAAEwQA&#13;&#10;AGRycy9kb3ducmV2LnhtbFBLBQYAAAAABAAEAPMAAAAgBQAAAAA=&#13;&#10;" strokecolor="#b0e7ff [3204]" strokeweight="1.75pt">
                <v:stroke joinstyle="miter"/>
              </v:line>
            </w:pict>
          </mc:Fallback>
        </mc:AlternateContent>
      </w:r>
    </w:p>
    <w:p w14:paraId="02EB8362" w14:textId="48A27F2A"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201C0AA4" w14:textId="53FB983B"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AI tools are for specific, preapproved business functions only. Personal use, even incidental, is strictly prohibited during work hours or with organizational resources.</w:t>
      </w:r>
    </w:p>
    <w:p w14:paraId="6ED0E65B" w14:textId="672C58EA"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5F222B6A" w14:textId="30C0A6D8" w:rsidR="00C348FB" w:rsidRPr="009445E3" w:rsidRDefault="00C348FB" w:rsidP="00AA5606">
      <w:pPr>
        <w:pStyle w:val="ListParagraph"/>
        <w:spacing w:after="40" w:line="271" w:lineRule="auto"/>
        <w:contextualSpacing w:val="0"/>
        <w:rPr>
          <w:rFonts w:ascii="Arial" w:hAnsi="Arial" w:cs="Arial"/>
          <w:color w:val="30206B" w:themeColor="text1"/>
          <w:sz w:val="22"/>
          <w:szCs w:val="22"/>
          <w:lang w:val="en-US"/>
        </w:rPr>
      </w:pPr>
      <w:r w:rsidRPr="00AA5606">
        <w:rPr>
          <w:rFonts w:ascii="Arial" w:hAnsi="Arial" w:cs="Arial"/>
          <w:color w:val="30206B" w:themeColor="text1"/>
          <w:sz w:val="22"/>
          <w:szCs w:val="22"/>
        </w:rPr>
        <w:lastRenderedPageBreak/>
        <w:t>AI tools should primarily support work-related tasks. Incidental personal use is acceptable</w:t>
      </w:r>
      <w:r w:rsidR="00E279AD">
        <w:rPr>
          <w:rFonts w:ascii="Arial" w:hAnsi="Arial" w:cs="Arial"/>
          <w:color w:val="30206B" w:themeColor="text1"/>
          <w:sz w:val="22"/>
          <w:szCs w:val="22"/>
        </w:rPr>
        <w:t>,</w:t>
      </w:r>
      <w:r w:rsidRPr="00AA5606">
        <w:rPr>
          <w:rFonts w:ascii="Arial" w:hAnsi="Arial" w:cs="Arial"/>
          <w:color w:val="30206B" w:themeColor="text1"/>
          <w:sz w:val="22"/>
          <w:szCs w:val="22"/>
        </w:rPr>
        <w:t xml:space="preserve"> provided it does not involve sensitive data or interfere with work responsibilities.</w:t>
      </w:r>
    </w:p>
    <w:p w14:paraId="3CE8732D" w14:textId="4C4FC999"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3C974DE1" w14:textId="69CD8050"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Employees may use AI tools for personal and professional purposes, provided no sensitive company data is involved and the usage aligns with general organizational values.</w:t>
      </w:r>
    </w:p>
    <w:p w14:paraId="44A28EFC" w14:textId="40A8D5C0" w:rsidR="00F2143B" w:rsidRPr="00C348FB" w:rsidRDefault="00F2143B" w:rsidP="00AA5606">
      <w:pPr>
        <w:spacing w:after="40" w:line="271" w:lineRule="auto"/>
        <w:rPr>
          <w:rFonts w:ascii="Arial" w:hAnsi="Arial" w:cs="Arial"/>
          <w:color w:val="30206B" w:themeColor="text1"/>
          <w:sz w:val="22"/>
          <w:szCs w:val="22"/>
        </w:rPr>
      </w:pPr>
    </w:p>
    <w:p w14:paraId="139383FD" w14:textId="4F92B86B" w:rsidR="00C348FB" w:rsidRPr="00AA5606" w:rsidRDefault="00C348FB" w:rsidP="00872367">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10. Prohibited </w:t>
      </w:r>
      <w:r w:rsidR="00045A94">
        <w:rPr>
          <w:rFonts w:ascii="Arial" w:hAnsi="Arial" w:cs="Arial"/>
          <w:b/>
          <w:bCs/>
          <w:color w:val="30206B" w:themeColor="text1"/>
          <w:sz w:val="22"/>
          <w:szCs w:val="22"/>
        </w:rPr>
        <w:t>u</w:t>
      </w:r>
      <w:r w:rsidRPr="00AA5606">
        <w:rPr>
          <w:rFonts w:ascii="Arial" w:hAnsi="Arial" w:cs="Arial"/>
          <w:b/>
          <w:bCs/>
          <w:color w:val="30206B" w:themeColor="text1"/>
          <w:sz w:val="22"/>
          <w:szCs w:val="22"/>
        </w:rPr>
        <w:t>ses</w:t>
      </w:r>
    </w:p>
    <w:p w14:paraId="43887BA0" w14:textId="5C61F65E" w:rsidR="00AA5606" w:rsidRPr="00C348FB" w:rsidRDefault="00AA5606" w:rsidP="00872367">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78721" behindDoc="0" locked="0" layoutInCell="1" allowOverlap="1" wp14:anchorId="65D2BF00" wp14:editId="598D6E1D">
                <wp:simplePos x="0" y="0"/>
                <wp:positionH relativeFrom="column">
                  <wp:posOffset>0</wp:posOffset>
                </wp:positionH>
                <wp:positionV relativeFrom="paragraph">
                  <wp:posOffset>17717</wp:posOffset>
                </wp:positionV>
                <wp:extent cx="5788025" cy="0"/>
                <wp:effectExtent l="0" t="12700" r="15875" b="12700"/>
                <wp:wrapNone/>
                <wp:docPr id="507979552"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812610" id="Straight Connector 1" o:spid="_x0000_s1026" style="position:absolute;z-index:25167872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pt" to="455.7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BJHuK/gAAAACQEAAA8AAABkcnMvZG93bnJl&#13;&#10;di54bWxMj8FOwzAQRO9I/IO1SNyok0qFNo1ToSIuRYhSWonjNnbjQLxOY7cJf8/CBS4rjUYzOy9f&#13;&#10;DK4RZ9OF2pOCdJSAMFR6XVOlYPv2eDMFESKSxsaTUfBlAiyKy4scM+17ejXnTawEl1DIUIGNsc2k&#13;&#10;DKU1DsPIt4bYO/jOYWTZVVJ32HO5a+Q4SW6lw5r4g8XWLK0pPzcnp2BXPi9f7lZTPPYfExue1qvt&#13;&#10;++Go1PXV8DDncz8HEc0Q/xLww8D7oeBhe38iHUSjgGmigjEzsDlL0wmI/a+WRS7/ExTfAA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BJHuK/gAAAACQEAAA8AAAAAAAAAAAAAAAAAEwQA&#13;&#10;AGRycy9kb3ducmV2LnhtbFBLBQYAAAAABAAEAPMAAAAgBQAAAAA=&#13;&#10;" strokecolor="#b0e7ff [3204]" strokeweight="1.75pt">
                <v:stroke joinstyle="miter"/>
              </v:line>
            </w:pict>
          </mc:Fallback>
        </mc:AlternateContent>
      </w:r>
    </w:p>
    <w:p w14:paraId="1D3B2CD2" w14:textId="77777777"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023338B4" w14:textId="40A243E1"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Comprehensive prohibitions, including any use of AI that involves personal data, generate content without review, or violate ethical, legal, or organizational standards.</w:t>
      </w:r>
    </w:p>
    <w:p w14:paraId="0212FEA7" w14:textId="4BA1B806"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2DBFF50F" w14:textId="22072970"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Avoid using AI tools in ways that might compromise data security, spread misinformation, or misrepresent the organization. Prohibited uses are defined but with exceptions for case-by-case reviews.</w:t>
      </w:r>
    </w:p>
    <w:p w14:paraId="38290741" w14:textId="2CA1134B"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19080D66" w14:textId="711BAB99"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Few prohibitions exist beyond legal and major ethical violations. Employees are trusted to use AI responsibly with minimal oversight.</w:t>
      </w:r>
    </w:p>
    <w:p w14:paraId="5ABC922F" w14:textId="2ACAC1B6" w:rsidR="00F2143B" w:rsidRPr="00C348FB" w:rsidRDefault="00F2143B" w:rsidP="00AA5606">
      <w:pPr>
        <w:spacing w:after="40" w:line="271" w:lineRule="auto"/>
        <w:rPr>
          <w:rFonts w:ascii="Arial" w:hAnsi="Arial" w:cs="Arial"/>
          <w:color w:val="30206B" w:themeColor="text1"/>
          <w:sz w:val="22"/>
          <w:szCs w:val="22"/>
        </w:rPr>
      </w:pPr>
    </w:p>
    <w:p w14:paraId="64F6D227" w14:textId="52BE03F8" w:rsidR="00C348FB" w:rsidRPr="00AA5606" w:rsidRDefault="00C348FB" w:rsidP="00872367">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11. Training and </w:t>
      </w:r>
      <w:r w:rsidR="00045A94">
        <w:rPr>
          <w:rFonts w:ascii="Arial" w:hAnsi="Arial" w:cs="Arial"/>
          <w:b/>
          <w:bCs/>
          <w:color w:val="30206B" w:themeColor="text1"/>
          <w:sz w:val="22"/>
          <w:szCs w:val="22"/>
        </w:rPr>
        <w:t>a</w:t>
      </w:r>
      <w:r w:rsidRPr="00AA5606">
        <w:rPr>
          <w:rFonts w:ascii="Arial" w:hAnsi="Arial" w:cs="Arial"/>
          <w:b/>
          <w:bCs/>
          <w:color w:val="30206B" w:themeColor="text1"/>
          <w:sz w:val="22"/>
          <w:szCs w:val="22"/>
        </w:rPr>
        <w:t>wareness</w:t>
      </w:r>
    </w:p>
    <w:p w14:paraId="384BFEB1" w14:textId="2DD4D6B1" w:rsidR="00AA5606" w:rsidRPr="00C348FB" w:rsidRDefault="00AA5606" w:rsidP="00872367">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80769" behindDoc="0" locked="0" layoutInCell="1" allowOverlap="1" wp14:anchorId="0CA23880" wp14:editId="2E7F1138">
                <wp:simplePos x="0" y="0"/>
                <wp:positionH relativeFrom="column">
                  <wp:posOffset>0</wp:posOffset>
                </wp:positionH>
                <wp:positionV relativeFrom="paragraph">
                  <wp:posOffset>17892</wp:posOffset>
                </wp:positionV>
                <wp:extent cx="5788025" cy="0"/>
                <wp:effectExtent l="0" t="12700" r="15875" b="12700"/>
                <wp:wrapNone/>
                <wp:docPr id="488274647"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0C214F" id="Straight Connector 1" o:spid="_x0000_s1026" style="position:absolute;z-index:2516807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pt" to="455.75pt,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BJHuK/gAAAACQEAAA8AAABkcnMvZG93bnJl&#13;&#10;di54bWxMj8FOwzAQRO9I/IO1SNyok0qFNo1ToSIuRYhSWonjNnbjQLxOY7cJf8/CBS4rjUYzOy9f&#13;&#10;DK4RZ9OF2pOCdJSAMFR6XVOlYPv2eDMFESKSxsaTUfBlAiyKy4scM+17ejXnTawEl1DIUIGNsc2k&#13;&#10;DKU1DsPIt4bYO/jOYWTZVVJ32HO5a+Q4SW6lw5r4g8XWLK0pPzcnp2BXPi9f7lZTPPYfExue1qvt&#13;&#10;++Go1PXV8DDncz8HEc0Q/xLww8D7oeBhe38iHUSjgGmigjEzsDlL0wmI/a+WRS7/ExTfAA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BJHuK/gAAAACQEAAA8AAAAAAAAAAAAAAAAAEwQA&#13;&#10;AGRycy9kb3ducmV2LnhtbFBLBQYAAAAABAAEAPMAAAAgBQAAAAA=&#13;&#10;" strokecolor="#b0e7ff [3204]" strokeweight="1.75pt">
                <v:stroke joinstyle="miter"/>
              </v:line>
            </w:pict>
          </mc:Fallback>
        </mc:AlternateContent>
      </w:r>
    </w:p>
    <w:p w14:paraId="6BE902AC" w14:textId="18A163A3"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Strict:</w:t>
      </w:r>
    </w:p>
    <w:p w14:paraId="65187EE3" w14:textId="77777777"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Mandatory training for all employees on the risks, ethical considerations, and secure use of AI tools. Refresher courses and certifications are required annually.</w:t>
      </w:r>
    </w:p>
    <w:p w14:paraId="77C8B4C9" w14:textId="78554162"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Moderate:</w:t>
      </w:r>
    </w:p>
    <w:p w14:paraId="69CC798E" w14:textId="77777777"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Training is encouraged, especially for employees using AI frequently or in high-risk areas. Optional sessions will be made available to all staff.</w:t>
      </w:r>
    </w:p>
    <w:p w14:paraId="6460240F" w14:textId="6D88B536" w:rsidR="00C348FB" w:rsidRPr="00AA5606" w:rsidRDefault="00C348FB" w:rsidP="00AA5606">
      <w:pPr>
        <w:pStyle w:val="ListParagraph"/>
        <w:numPr>
          <w:ilvl w:val="0"/>
          <w:numId w:val="12"/>
        </w:numPr>
        <w:spacing w:after="40" w:line="271" w:lineRule="auto"/>
        <w:contextualSpacing w:val="0"/>
        <w:rPr>
          <w:rFonts w:ascii="Arial" w:hAnsi="Arial" w:cs="Arial"/>
          <w:b/>
          <w:bCs/>
          <w:color w:val="30206B" w:themeColor="text1"/>
          <w:sz w:val="22"/>
          <w:szCs w:val="22"/>
        </w:rPr>
      </w:pPr>
      <w:r w:rsidRPr="00AA5606">
        <w:rPr>
          <w:rFonts w:ascii="Arial" w:hAnsi="Arial" w:cs="Arial"/>
          <w:b/>
          <w:bCs/>
          <w:color w:val="30206B" w:themeColor="text1"/>
          <w:sz w:val="22"/>
          <w:szCs w:val="22"/>
        </w:rPr>
        <w:t>Lenient:</w:t>
      </w:r>
    </w:p>
    <w:p w14:paraId="57544DBB" w14:textId="3B233CD0" w:rsidR="00C348FB" w:rsidRPr="00AA5606" w:rsidRDefault="00C348FB" w:rsidP="00AA5606">
      <w:pPr>
        <w:pStyle w:val="ListParagraph"/>
        <w:spacing w:after="40" w:line="271" w:lineRule="auto"/>
        <w:contextualSpacing w:val="0"/>
        <w:rPr>
          <w:rFonts w:ascii="Arial" w:hAnsi="Arial" w:cs="Arial"/>
          <w:color w:val="30206B" w:themeColor="text1"/>
          <w:sz w:val="22"/>
          <w:szCs w:val="22"/>
        </w:rPr>
      </w:pPr>
      <w:r w:rsidRPr="00AA5606">
        <w:rPr>
          <w:rFonts w:ascii="Arial" w:hAnsi="Arial" w:cs="Arial"/>
          <w:color w:val="30206B" w:themeColor="text1"/>
          <w:sz w:val="22"/>
          <w:szCs w:val="22"/>
        </w:rPr>
        <w:t>No formal training is required. Employees may access training resources if they wish to learn more about responsible AI usage.</w:t>
      </w:r>
    </w:p>
    <w:p w14:paraId="224216C7" w14:textId="2E06CF49" w:rsidR="00F2143B" w:rsidRPr="00C348FB" w:rsidRDefault="00F2143B" w:rsidP="00AA5606">
      <w:pPr>
        <w:spacing w:after="40" w:line="271" w:lineRule="auto"/>
        <w:rPr>
          <w:rFonts w:ascii="Arial" w:hAnsi="Arial" w:cs="Arial"/>
          <w:color w:val="30206B" w:themeColor="text1"/>
          <w:sz w:val="22"/>
          <w:szCs w:val="22"/>
        </w:rPr>
      </w:pPr>
    </w:p>
    <w:p w14:paraId="5836E98E" w14:textId="48193A49" w:rsidR="00C348FB" w:rsidRPr="00AA5606" w:rsidRDefault="00C348FB" w:rsidP="00872367">
      <w:pPr>
        <w:keepNext/>
        <w:spacing w:after="40" w:line="271" w:lineRule="auto"/>
        <w:rPr>
          <w:rFonts w:ascii="Arial" w:hAnsi="Arial" w:cs="Arial"/>
          <w:b/>
          <w:bCs/>
          <w:color w:val="30206B" w:themeColor="text1"/>
          <w:sz w:val="22"/>
          <w:szCs w:val="22"/>
        </w:rPr>
      </w:pPr>
      <w:r w:rsidRPr="00AA5606">
        <w:rPr>
          <w:rFonts w:ascii="Arial" w:hAnsi="Arial" w:cs="Arial"/>
          <w:b/>
          <w:bCs/>
          <w:color w:val="30206B" w:themeColor="text1"/>
          <w:sz w:val="22"/>
          <w:szCs w:val="22"/>
        </w:rPr>
        <w:t xml:space="preserve">12. Policy </w:t>
      </w:r>
      <w:r w:rsidR="00045A94">
        <w:rPr>
          <w:rFonts w:ascii="Arial" w:hAnsi="Arial" w:cs="Arial"/>
          <w:b/>
          <w:bCs/>
          <w:color w:val="30206B" w:themeColor="text1"/>
          <w:sz w:val="22"/>
          <w:szCs w:val="22"/>
        </w:rPr>
        <w:t>r</w:t>
      </w:r>
      <w:r w:rsidRPr="00AA5606">
        <w:rPr>
          <w:rFonts w:ascii="Arial" w:hAnsi="Arial" w:cs="Arial"/>
          <w:b/>
          <w:bCs/>
          <w:color w:val="30206B" w:themeColor="text1"/>
          <w:sz w:val="22"/>
          <w:szCs w:val="22"/>
        </w:rPr>
        <w:t xml:space="preserve">eview and </w:t>
      </w:r>
      <w:r w:rsidR="00045A94">
        <w:rPr>
          <w:rFonts w:ascii="Arial" w:hAnsi="Arial" w:cs="Arial"/>
          <w:b/>
          <w:bCs/>
          <w:color w:val="30206B" w:themeColor="text1"/>
          <w:sz w:val="22"/>
          <w:szCs w:val="22"/>
        </w:rPr>
        <w:t>u</w:t>
      </w:r>
      <w:r w:rsidRPr="00AA5606">
        <w:rPr>
          <w:rFonts w:ascii="Arial" w:hAnsi="Arial" w:cs="Arial"/>
          <w:b/>
          <w:bCs/>
          <w:color w:val="30206B" w:themeColor="text1"/>
          <w:sz w:val="22"/>
          <w:szCs w:val="22"/>
        </w:rPr>
        <w:t>pdates</w:t>
      </w:r>
    </w:p>
    <w:p w14:paraId="53789453" w14:textId="20C6B795" w:rsidR="00AA5606" w:rsidRDefault="00AA5606" w:rsidP="00872367">
      <w:pPr>
        <w:keepNext/>
        <w:spacing w:after="40" w:line="271" w:lineRule="auto"/>
        <w:rPr>
          <w:rFonts w:ascii="Arial" w:hAnsi="Arial" w:cs="Arial"/>
          <w:color w:val="30206B" w:themeColor="text1"/>
          <w:sz w:val="22"/>
          <w:szCs w:val="22"/>
        </w:rPr>
      </w:pPr>
      <w:r w:rsidRPr="00C17F76">
        <w:rPr>
          <w:rFonts w:ascii="Arial" w:hAnsi="Arial" w:cs="Arial"/>
          <w:i/>
          <w:iCs/>
          <w:noProof/>
          <w:color w:val="30206B" w:themeColor="text1"/>
          <w:sz w:val="64"/>
          <w:szCs w:val="64"/>
          <w:lang w:val="en-US"/>
        </w:rPr>
        <mc:AlternateContent>
          <mc:Choice Requires="wps">
            <w:drawing>
              <wp:anchor distT="0" distB="0" distL="114300" distR="114300" simplePos="0" relativeHeight="251682817" behindDoc="0" locked="0" layoutInCell="1" allowOverlap="1" wp14:anchorId="063FE0FD" wp14:editId="68AD4693">
                <wp:simplePos x="0" y="0"/>
                <wp:positionH relativeFrom="column">
                  <wp:posOffset>0</wp:posOffset>
                </wp:positionH>
                <wp:positionV relativeFrom="paragraph">
                  <wp:posOffset>14717</wp:posOffset>
                </wp:positionV>
                <wp:extent cx="5788025" cy="0"/>
                <wp:effectExtent l="0" t="12700" r="15875" b="12700"/>
                <wp:wrapNone/>
                <wp:docPr id="237452153" name="Straight Connector 1"/>
                <wp:cNvGraphicFramePr/>
                <a:graphic xmlns:a="http://schemas.openxmlformats.org/drawingml/2006/main">
                  <a:graphicData uri="http://schemas.microsoft.com/office/word/2010/wordprocessingShape">
                    <wps:wsp>
                      <wps:cNvCnPr/>
                      <wps:spPr>
                        <a:xfrm>
                          <a:off x="0" y="0"/>
                          <a:ext cx="5788025" cy="0"/>
                        </a:xfrm>
                        <a:prstGeom prst="line">
                          <a:avLst/>
                        </a:prstGeom>
                        <a:ln w="2222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A36DBF" id="Straight Connector 1" o:spid="_x0000_s1026" style="position:absolute;z-index:25168281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15pt" to="455.75pt,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" strokecolor="#b0e7ff [3204]" strokeweight="1.75pt">
                <v:stroke joinstyle="miter"/>
              </v:line>
            </w:pict>
          </mc:Fallback>
        </mc:AlternateContent>
      </w:r>
    </w:p>
    <w:p w14:paraId="4DAAD8A2" w14:textId="2D52905A" w:rsidR="00C348FB" w:rsidRPr="00C348FB" w:rsidRDefault="00C348FB" w:rsidP="00AA5606">
      <w:pPr>
        <w:spacing w:after="40" w:line="271" w:lineRule="auto"/>
        <w:rPr>
          <w:rFonts w:ascii="Arial" w:hAnsi="Arial" w:cs="Arial"/>
          <w:color w:val="30206B" w:themeColor="text1"/>
          <w:sz w:val="22"/>
          <w:szCs w:val="22"/>
        </w:rPr>
      </w:pPr>
      <w:r w:rsidRPr="00C348FB">
        <w:rPr>
          <w:rFonts w:ascii="Arial" w:hAnsi="Arial" w:cs="Arial"/>
          <w:color w:val="30206B" w:themeColor="text1"/>
          <w:sz w:val="22"/>
          <w:szCs w:val="22"/>
        </w:rPr>
        <w:t>This policy will be reviewed annually or as needed to reflect evolving technologies, regulations, and organizational needs.</w:t>
      </w:r>
    </w:p>
    <w:p w14:paraId="32E2F003" w14:textId="77777777" w:rsidR="00AA5606" w:rsidRDefault="00AA5606" w:rsidP="00AA5606">
      <w:pPr>
        <w:spacing w:after="40" w:line="271" w:lineRule="auto"/>
        <w:rPr>
          <w:rFonts w:ascii="Arial" w:hAnsi="Arial" w:cs="Arial"/>
          <w:color w:val="30206B" w:themeColor="text1"/>
          <w:sz w:val="22"/>
          <w:szCs w:val="22"/>
        </w:rPr>
      </w:pPr>
    </w:p>
    <w:p w14:paraId="3D8EAC3C" w14:textId="53DF26DE" w:rsidR="00F2143B" w:rsidRDefault="00C348FB" w:rsidP="00AA5606">
      <w:pPr>
        <w:spacing w:after="40" w:line="271" w:lineRule="auto"/>
        <w:rPr>
          <w:rFonts w:ascii="Arial" w:hAnsi="Arial" w:cs="Arial"/>
          <w:color w:val="30206B" w:themeColor="text1"/>
          <w:sz w:val="22"/>
          <w:szCs w:val="22"/>
        </w:rPr>
      </w:pPr>
      <w:r w:rsidRPr="00C348FB">
        <w:rPr>
          <w:rFonts w:ascii="Arial" w:hAnsi="Arial" w:cs="Arial"/>
          <w:color w:val="30206B" w:themeColor="text1"/>
          <w:sz w:val="22"/>
          <w:szCs w:val="22"/>
        </w:rPr>
        <w:t>Updates will be communicated to all relevant parties.</w:t>
      </w:r>
    </w:p>
    <w:p w14:paraId="3033D78C" w14:textId="6ECBDBE1" w:rsidR="00141A4E" w:rsidRDefault="00141A4E" w:rsidP="00AA5606">
      <w:pPr>
        <w:spacing w:after="40" w:line="271" w:lineRule="auto"/>
        <w:rPr>
          <w:rFonts w:ascii="Arial" w:hAnsi="Arial" w:cs="Arial"/>
          <w:color w:val="30206B" w:themeColor="text1"/>
          <w:lang w:val="en-US"/>
        </w:rPr>
      </w:pPr>
    </w:p>
    <w:sectPr w:rsidR="00141A4E">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B044" w14:textId="77777777" w:rsidR="00F33544" w:rsidRDefault="00F33544" w:rsidP="00A42BA7">
      <w:r>
        <w:separator/>
      </w:r>
    </w:p>
  </w:endnote>
  <w:endnote w:type="continuationSeparator" w:id="0">
    <w:p w14:paraId="32DAB350" w14:textId="77777777" w:rsidR="00F33544" w:rsidRDefault="00F33544" w:rsidP="00A42BA7">
      <w:r>
        <w:continuationSeparator/>
      </w:r>
    </w:p>
  </w:endnote>
  <w:endnote w:type="continuationNotice" w:id="1">
    <w:p w14:paraId="103C021B" w14:textId="77777777" w:rsidR="00F33544" w:rsidRDefault="00F33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3348190"/>
      <w:docPartObj>
        <w:docPartGallery w:val="Page Numbers (Bottom of Page)"/>
        <w:docPartUnique/>
      </w:docPartObj>
    </w:sdtPr>
    <w:sdtContent>
      <w:p w14:paraId="2ACBE021" w14:textId="77777777" w:rsidR="00A42BA7" w:rsidRDefault="00A42BA7" w:rsidP="002425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620CCE" w14:textId="77777777" w:rsidR="00A42BA7" w:rsidRDefault="00A42BA7" w:rsidP="00A42B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bCs/>
        <w:color w:val="30206B" w:themeColor="text1"/>
        <w:sz w:val="22"/>
        <w:szCs w:val="22"/>
      </w:rPr>
      <w:id w:val="532161761"/>
      <w:docPartObj>
        <w:docPartGallery w:val="Page Numbers (Bottom of Page)"/>
        <w:docPartUnique/>
      </w:docPartObj>
    </w:sdtPr>
    <w:sdtEndPr>
      <w:rPr>
        <w:rStyle w:val="PageNumber"/>
        <w:sz w:val="18"/>
        <w:szCs w:val="18"/>
      </w:rPr>
    </w:sdtEndPr>
    <w:sdtContent>
      <w:p w14:paraId="58913B97" w14:textId="77777777" w:rsidR="00A42BA7" w:rsidRPr="00E47AC1" w:rsidRDefault="00A42BA7" w:rsidP="0024256B">
        <w:pPr>
          <w:pStyle w:val="Footer"/>
          <w:framePr w:wrap="none" w:vAnchor="text" w:hAnchor="margin" w:xAlign="right" w:y="1"/>
          <w:rPr>
            <w:rStyle w:val="PageNumber"/>
            <w:rFonts w:ascii="Arial" w:hAnsi="Arial" w:cs="Arial"/>
            <w:b/>
            <w:bCs/>
            <w:color w:val="1EBBF0" w:themeColor="text2"/>
            <w:sz w:val="22"/>
            <w:szCs w:val="22"/>
          </w:rPr>
        </w:pPr>
        <w:r w:rsidRPr="00AF3527">
          <w:rPr>
            <w:rStyle w:val="PageNumber"/>
            <w:rFonts w:ascii="Arial" w:hAnsi="Arial" w:cs="Arial"/>
            <w:b/>
            <w:bCs/>
            <w:color w:val="30206B" w:themeColor="text1"/>
            <w:sz w:val="22"/>
            <w:szCs w:val="22"/>
          </w:rPr>
          <w:fldChar w:fldCharType="begin"/>
        </w:r>
        <w:r w:rsidRPr="00AF3527">
          <w:rPr>
            <w:rStyle w:val="PageNumber"/>
            <w:rFonts w:ascii="Arial" w:hAnsi="Arial" w:cs="Arial"/>
            <w:b/>
            <w:bCs/>
            <w:color w:val="30206B" w:themeColor="text1"/>
            <w:sz w:val="22"/>
            <w:szCs w:val="22"/>
          </w:rPr>
          <w:instrText xml:space="preserve"> PAGE </w:instrText>
        </w:r>
        <w:r w:rsidRPr="00AF3527">
          <w:rPr>
            <w:rStyle w:val="PageNumber"/>
            <w:rFonts w:ascii="Arial" w:hAnsi="Arial" w:cs="Arial"/>
            <w:b/>
            <w:bCs/>
            <w:color w:val="30206B" w:themeColor="text1"/>
            <w:sz w:val="22"/>
            <w:szCs w:val="22"/>
          </w:rPr>
          <w:fldChar w:fldCharType="separate"/>
        </w:r>
        <w:r w:rsidRPr="00AF3527">
          <w:rPr>
            <w:rStyle w:val="PageNumber"/>
            <w:rFonts w:ascii="Arial" w:hAnsi="Arial" w:cs="Arial"/>
            <w:b/>
            <w:bCs/>
            <w:noProof/>
            <w:color w:val="30206B" w:themeColor="text1"/>
            <w:sz w:val="22"/>
            <w:szCs w:val="22"/>
          </w:rPr>
          <w:t>1</w:t>
        </w:r>
        <w:r w:rsidRPr="00AF3527">
          <w:rPr>
            <w:rStyle w:val="PageNumber"/>
            <w:rFonts w:ascii="Arial" w:hAnsi="Arial" w:cs="Arial"/>
            <w:b/>
            <w:bCs/>
            <w:color w:val="30206B" w:themeColor="text1"/>
            <w:sz w:val="22"/>
            <w:szCs w:val="22"/>
          </w:rPr>
          <w:fldChar w:fldCharType="end"/>
        </w:r>
      </w:p>
    </w:sdtContent>
  </w:sdt>
  <w:p w14:paraId="56A802CB" w14:textId="77777777" w:rsidR="00A42BA7" w:rsidRPr="00E47AC1" w:rsidRDefault="00E47AC1" w:rsidP="00A42BA7">
    <w:pPr>
      <w:pStyle w:val="Footer"/>
      <w:ind w:right="360"/>
      <w:rPr>
        <w:color w:val="1EBBF0" w:themeColor="text2"/>
      </w:rPr>
    </w:pPr>
    <w:r w:rsidRPr="00E47AC1">
      <w:rPr>
        <w:noProof/>
        <w:color w:val="1EBBF0" w:themeColor="text2"/>
      </w:rPr>
      <mc:AlternateContent>
        <mc:Choice Requires="wps">
          <w:drawing>
            <wp:anchor distT="0" distB="0" distL="114300" distR="114300" simplePos="0" relativeHeight="251658240" behindDoc="0" locked="0" layoutInCell="1" allowOverlap="1" wp14:anchorId="7C9AD000" wp14:editId="5A2A8BB5">
              <wp:simplePos x="0" y="0"/>
              <wp:positionH relativeFrom="column">
                <wp:posOffset>-914401</wp:posOffset>
              </wp:positionH>
              <wp:positionV relativeFrom="paragraph">
                <wp:posOffset>459105</wp:posOffset>
              </wp:positionV>
              <wp:extent cx="7557477" cy="179754"/>
              <wp:effectExtent l="0" t="0" r="0" b="0"/>
              <wp:wrapNone/>
              <wp:docPr id="759351170" name="Rectangle 3"/>
              <wp:cNvGraphicFramePr/>
              <a:graphic xmlns:a="http://schemas.openxmlformats.org/drawingml/2006/main">
                <a:graphicData uri="http://schemas.microsoft.com/office/word/2010/wordprocessingShape">
                  <wps:wsp>
                    <wps:cNvSpPr/>
                    <wps:spPr>
                      <a:xfrm>
                        <a:off x="0" y="0"/>
                        <a:ext cx="7557477" cy="179754"/>
                      </a:xfrm>
                      <a:prstGeom prst="rect">
                        <a:avLst/>
                      </a:prstGeom>
                      <a:solidFill>
                        <a:schemeClr val="bg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5060A" id="Rectangle 3" o:spid="_x0000_s1026" style="position:absolute;margin-left:-1in;margin-top:36.15pt;width:595.1pt;height:1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" fillcolor="#e9faff [3214]" stroked="f"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8E42" w14:textId="77777777" w:rsidR="00F33544" w:rsidRDefault="00F33544" w:rsidP="00A42BA7">
      <w:r>
        <w:separator/>
      </w:r>
    </w:p>
  </w:footnote>
  <w:footnote w:type="continuationSeparator" w:id="0">
    <w:p w14:paraId="6F579948" w14:textId="77777777" w:rsidR="00F33544" w:rsidRDefault="00F33544" w:rsidP="00A42BA7">
      <w:r>
        <w:continuationSeparator/>
      </w:r>
    </w:p>
  </w:footnote>
  <w:footnote w:type="continuationNotice" w:id="1">
    <w:p w14:paraId="38210D7C" w14:textId="77777777" w:rsidR="00F33544" w:rsidRDefault="00F335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47A"/>
    <w:multiLevelType w:val="hybridMultilevel"/>
    <w:tmpl w:val="17883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AF1EEF"/>
    <w:multiLevelType w:val="hybridMultilevel"/>
    <w:tmpl w:val="E14CD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1B6F18"/>
    <w:multiLevelType w:val="hybridMultilevel"/>
    <w:tmpl w:val="84981B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F76ED3"/>
    <w:multiLevelType w:val="hybridMultilevel"/>
    <w:tmpl w:val="B6AEA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C9E773A"/>
    <w:multiLevelType w:val="hybridMultilevel"/>
    <w:tmpl w:val="7674B40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F6D59A2"/>
    <w:multiLevelType w:val="hybridMultilevel"/>
    <w:tmpl w:val="5C28C016"/>
    <w:lvl w:ilvl="0" w:tplc="884E78BA">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152F2D"/>
    <w:multiLevelType w:val="hybridMultilevel"/>
    <w:tmpl w:val="AC5600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E02863"/>
    <w:multiLevelType w:val="hybridMultilevel"/>
    <w:tmpl w:val="6F36CD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60A5A39"/>
    <w:multiLevelType w:val="hybridMultilevel"/>
    <w:tmpl w:val="E69ECBB0"/>
    <w:lvl w:ilvl="0" w:tplc="0809000F">
      <w:start w:val="1"/>
      <w:numFmt w:val="decimal"/>
      <w:lvlText w:val="%1."/>
      <w:lvlJc w:val="left"/>
      <w:pPr>
        <w:ind w:left="775" w:hanging="360"/>
      </w:pPr>
    </w:lvl>
    <w:lvl w:ilvl="1" w:tplc="08090019" w:tentative="1">
      <w:start w:val="1"/>
      <w:numFmt w:val="lowerLetter"/>
      <w:lvlText w:val="%2."/>
      <w:lvlJc w:val="left"/>
      <w:pPr>
        <w:ind w:left="1495" w:hanging="360"/>
      </w:pPr>
    </w:lvl>
    <w:lvl w:ilvl="2" w:tplc="0809001B" w:tentative="1">
      <w:start w:val="1"/>
      <w:numFmt w:val="lowerRoman"/>
      <w:lvlText w:val="%3."/>
      <w:lvlJc w:val="right"/>
      <w:pPr>
        <w:ind w:left="2215" w:hanging="180"/>
      </w:pPr>
    </w:lvl>
    <w:lvl w:ilvl="3" w:tplc="0809000F" w:tentative="1">
      <w:start w:val="1"/>
      <w:numFmt w:val="decimal"/>
      <w:lvlText w:val="%4."/>
      <w:lvlJc w:val="left"/>
      <w:pPr>
        <w:ind w:left="2935" w:hanging="360"/>
      </w:pPr>
    </w:lvl>
    <w:lvl w:ilvl="4" w:tplc="08090019" w:tentative="1">
      <w:start w:val="1"/>
      <w:numFmt w:val="lowerLetter"/>
      <w:lvlText w:val="%5."/>
      <w:lvlJc w:val="left"/>
      <w:pPr>
        <w:ind w:left="3655" w:hanging="360"/>
      </w:pPr>
    </w:lvl>
    <w:lvl w:ilvl="5" w:tplc="0809001B" w:tentative="1">
      <w:start w:val="1"/>
      <w:numFmt w:val="lowerRoman"/>
      <w:lvlText w:val="%6."/>
      <w:lvlJc w:val="right"/>
      <w:pPr>
        <w:ind w:left="4375" w:hanging="180"/>
      </w:pPr>
    </w:lvl>
    <w:lvl w:ilvl="6" w:tplc="0809000F" w:tentative="1">
      <w:start w:val="1"/>
      <w:numFmt w:val="decimal"/>
      <w:lvlText w:val="%7."/>
      <w:lvlJc w:val="left"/>
      <w:pPr>
        <w:ind w:left="5095" w:hanging="360"/>
      </w:pPr>
    </w:lvl>
    <w:lvl w:ilvl="7" w:tplc="08090019" w:tentative="1">
      <w:start w:val="1"/>
      <w:numFmt w:val="lowerLetter"/>
      <w:lvlText w:val="%8."/>
      <w:lvlJc w:val="left"/>
      <w:pPr>
        <w:ind w:left="5815" w:hanging="360"/>
      </w:pPr>
    </w:lvl>
    <w:lvl w:ilvl="8" w:tplc="0809001B" w:tentative="1">
      <w:start w:val="1"/>
      <w:numFmt w:val="lowerRoman"/>
      <w:lvlText w:val="%9."/>
      <w:lvlJc w:val="right"/>
      <w:pPr>
        <w:ind w:left="6535" w:hanging="180"/>
      </w:pPr>
    </w:lvl>
  </w:abstractNum>
  <w:abstractNum w:abstractNumId="9" w15:restartNumberingAfterBreak="0">
    <w:nsid w:val="68D91E1D"/>
    <w:multiLevelType w:val="multilevel"/>
    <w:tmpl w:val="6F36CD9A"/>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F445360"/>
    <w:multiLevelType w:val="hybridMultilevel"/>
    <w:tmpl w:val="98A8D16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48A26EA"/>
    <w:multiLevelType w:val="hybridMultilevel"/>
    <w:tmpl w:val="194E25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5988446">
    <w:abstractNumId w:val="2"/>
  </w:num>
  <w:num w:numId="2" w16cid:durableId="537937889">
    <w:abstractNumId w:val="7"/>
  </w:num>
  <w:num w:numId="3" w16cid:durableId="2020616956">
    <w:abstractNumId w:val="9"/>
  </w:num>
  <w:num w:numId="4" w16cid:durableId="1615331936">
    <w:abstractNumId w:val="6"/>
  </w:num>
  <w:num w:numId="5" w16cid:durableId="1541630164">
    <w:abstractNumId w:val="8"/>
  </w:num>
  <w:num w:numId="6" w16cid:durableId="1653439095">
    <w:abstractNumId w:val="11"/>
  </w:num>
  <w:num w:numId="7" w16cid:durableId="1283924644">
    <w:abstractNumId w:val="4"/>
  </w:num>
  <w:num w:numId="8" w16cid:durableId="1246452327">
    <w:abstractNumId w:val="10"/>
  </w:num>
  <w:num w:numId="9" w16cid:durableId="1680155237">
    <w:abstractNumId w:val="3"/>
  </w:num>
  <w:num w:numId="10" w16cid:durableId="149978949">
    <w:abstractNumId w:val="5"/>
  </w:num>
  <w:num w:numId="11" w16cid:durableId="1056120780">
    <w:abstractNumId w:val="1"/>
  </w:num>
  <w:num w:numId="12" w16cid:durableId="182330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8FB"/>
    <w:rsid w:val="0001756A"/>
    <w:rsid w:val="00045A94"/>
    <w:rsid w:val="00094EB1"/>
    <w:rsid w:val="00095B9E"/>
    <w:rsid w:val="000B43B7"/>
    <w:rsid w:val="000C118B"/>
    <w:rsid w:val="00105417"/>
    <w:rsid w:val="00141A4E"/>
    <w:rsid w:val="00185EFA"/>
    <w:rsid w:val="001A31D8"/>
    <w:rsid w:val="001B1367"/>
    <w:rsid w:val="001B5A69"/>
    <w:rsid w:val="00216458"/>
    <w:rsid w:val="00221D3C"/>
    <w:rsid w:val="002F4BAA"/>
    <w:rsid w:val="003029DB"/>
    <w:rsid w:val="0033373D"/>
    <w:rsid w:val="00341EBC"/>
    <w:rsid w:val="00372A4C"/>
    <w:rsid w:val="003854A6"/>
    <w:rsid w:val="003923EF"/>
    <w:rsid w:val="003B30C9"/>
    <w:rsid w:val="003C0B39"/>
    <w:rsid w:val="0047538D"/>
    <w:rsid w:val="00494BBA"/>
    <w:rsid w:val="004E35A7"/>
    <w:rsid w:val="00547A2D"/>
    <w:rsid w:val="005A2C7C"/>
    <w:rsid w:val="00603721"/>
    <w:rsid w:val="00671FAA"/>
    <w:rsid w:val="00692906"/>
    <w:rsid w:val="006931AD"/>
    <w:rsid w:val="006B015E"/>
    <w:rsid w:val="006E4B7A"/>
    <w:rsid w:val="00707AE0"/>
    <w:rsid w:val="00732C53"/>
    <w:rsid w:val="007F6A48"/>
    <w:rsid w:val="00804407"/>
    <w:rsid w:val="0085032F"/>
    <w:rsid w:val="00872367"/>
    <w:rsid w:val="008A0F15"/>
    <w:rsid w:val="008C70A9"/>
    <w:rsid w:val="00920BA1"/>
    <w:rsid w:val="009260AC"/>
    <w:rsid w:val="009445E3"/>
    <w:rsid w:val="0094655A"/>
    <w:rsid w:val="009F5452"/>
    <w:rsid w:val="00A27B76"/>
    <w:rsid w:val="00A42BA7"/>
    <w:rsid w:val="00A75802"/>
    <w:rsid w:val="00AA2A30"/>
    <w:rsid w:val="00AA5606"/>
    <w:rsid w:val="00AF3527"/>
    <w:rsid w:val="00B07570"/>
    <w:rsid w:val="00B27FD8"/>
    <w:rsid w:val="00B81AA0"/>
    <w:rsid w:val="00B847FA"/>
    <w:rsid w:val="00BB739B"/>
    <w:rsid w:val="00BC6849"/>
    <w:rsid w:val="00C17F51"/>
    <w:rsid w:val="00C17F76"/>
    <w:rsid w:val="00C348FB"/>
    <w:rsid w:val="00C42FD6"/>
    <w:rsid w:val="00C679C6"/>
    <w:rsid w:val="00C95340"/>
    <w:rsid w:val="00CA712F"/>
    <w:rsid w:val="00CD0377"/>
    <w:rsid w:val="00D10603"/>
    <w:rsid w:val="00D32565"/>
    <w:rsid w:val="00D5111B"/>
    <w:rsid w:val="00D5242B"/>
    <w:rsid w:val="00D52CEC"/>
    <w:rsid w:val="00D61A91"/>
    <w:rsid w:val="00DD0058"/>
    <w:rsid w:val="00DD3D50"/>
    <w:rsid w:val="00DD6722"/>
    <w:rsid w:val="00E247DC"/>
    <w:rsid w:val="00E261DB"/>
    <w:rsid w:val="00E279AD"/>
    <w:rsid w:val="00E47AC1"/>
    <w:rsid w:val="00E909E4"/>
    <w:rsid w:val="00E961A9"/>
    <w:rsid w:val="00EB240E"/>
    <w:rsid w:val="00ED369A"/>
    <w:rsid w:val="00EE29C6"/>
    <w:rsid w:val="00EE7994"/>
    <w:rsid w:val="00F008EA"/>
    <w:rsid w:val="00F03EBA"/>
    <w:rsid w:val="00F2143B"/>
    <w:rsid w:val="00F33544"/>
    <w:rsid w:val="00F66B15"/>
    <w:rsid w:val="00F73BA2"/>
    <w:rsid w:val="00F77343"/>
    <w:rsid w:val="00FB6411"/>
    <w:rsid w:val="00FC4137"/>
    <w:rsid w:val="00FF6868"/>
    <w:rsid w:val="158D652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A857A"/>
  <w15:chartTrackingRefBased/>
  <w15:docId w15:val="{5C7F1400-1DD6-7744-9DC6-DA2D2414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61A9"/>
    <w:pPr>
      <w:ind w:left="720"/>
      <w:contextualSpacing/>
    </w:pPr>
  </w:style>
  <w:style w:type="numbering" w:customStyle="1" w:styleId="CurrentList1">
    <w:name w:val="Current List1"/>
    <w:uiPriority w:val="99"/>
    <w:rsid w:val="00E961A9"/>
    <w:pPr>
      <w:numPr>
        <w:numId w:val="3"/>
      </w:numPr>
    </w:pPr>
  </w:style>
  <w:style w:type="table" w:styleId="TableGrid">
    <w:name w:val="Table Grid"/>
    <w:basedOn w:val="TableNormal"/>
    <w:uiPriority w:val="39"/>
    <w:rsid w:val="00E961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42BA7"/>
    <w:pPr>
      <w:tabs>
        <w:tab w:val="center" w:pos="4513"/>
        <w:tab w:val="right" w:pos="9026"/>
      </w:tabs>
    </w:pPr>
  </w:style>
  <w:style w:type="character" w:customStyle="1" w:styleId="FooterChar">
    <w:name w:val="Footer Char"/>
    <w:basedOn w:val="DefaultParagraphFont"/>
    <w:link w:val="Footer"/>
    <w:uiPriority w:val="99"/>
    <w:rsid w:val="00A42BA7"/>
  </w:style>
  <w:style w:type="character" w:styleId="PageNumber">
    <w:name w:val="page number"/>
    <w:basedOn w:val="DefaultParagraphFont"/>
    <w:uiPriority w:val="99"/>
    <w:semiHidden/>
    <w:unhideWhenUsed/>
    <w:rsid w:val="00A42BA7"/>
  </w:style>
  <w:style w:type="paragraph" w:styleId="Header">
    <w:name w:val="header"/>
    <w:basedOn w:val="Normal"/>
    <w:link w:val="HeaderChar"/>
    <w:uiPriority w:val="99"/>
    <w:unhideWhenUsed/>
    <w:rsid w:val="00A42BA7"/>
    <w:pPr>
      <w:tabs>
        <w:tab w:val="center" w:pos="4513"/>
        <w:tab w:val="right" w:pos="9026"/>
      </w:tabs>
    </w:pPr>
  </w:style>
  <w:style w:type="character" w:customStyle="1" w:styleId="HeaderChar">
    <w:name w:val="Header Char"/>
    <w:basedOn w:val="DefaultParagraphFont"/>
    <w:link w:val="Header"/>
    <w:uiPriority w:val="99"/>
    <w:rsid w:val="00A42BA7"/>
  </w:style>
  <w:style w:type="character" w:styleId="CommentReference">
    <w:name w:val="annotation reference"/>
    <w:basedOn w:val="DefaultParagraphFont"/>
    <w:uiPriority w:val="99"/>
    <w:semiHidden/>
    <w:unhideWhenUsed/>
    <w:rsid w:val="00EE29C6"/>
    <w:rPr>
      <w:sz w:val="16"/>
      <w:szCs w:val="16"/>
    </w:rPr>
  </w:style>
  <w:style w:type="paragraph" w:styleId="CommentText">
    <w:name w:val="annotation text"/>
    <w:basedOn w:val="Normal"/>
    <w:link w:val="CommentTextChar"/>
    <w:uiPriority w:val="99"/>
    <w:semiHidden/>
    <w:unhideWhenUsed/>
    <w:rsid w:val="00EE29C6"/>
    <w:rPr>
      <w:sz w:val="20"/>
      <w:szCs w:val="20"/>
    </w:rPr>
  </w:style>
  <w:style w:type="character" w:customStyle="1" w:styleId="CommentTextChar">
    <w:name w:val="Comment Text Char"/>
    <w:basedOn w:val="DefaultParagraphFont"/>
    <w:link w:val="CommentText"/>
    <w:uiPriority w:val="99"/>
    <w:semiHidden/>
    <w:rsid w:val="00EE29C6"/>
    <w:rPr>
      <w:sz w:val="20"/>
      <w:szCs w:val="20"/>
    </w:rPr>
  </w:style>
  <w:style w:type="paragraph" w:styleId="CommentSubject">
    <w:name w:val="annotation subject"/>
    <w:basedOn w:val="CommentText"/>
    <w:next w:val="CommentText"/>
    <w:link w:val="CommentSubjectChar"/>
    <w:uiPriority w:val="99"/>
    <w:semiHidden/>
    <w:unhideWhenUsed/>
    <w:rsid w:val="00EE29C6"/>
    <w:rPr>
      <w:b/>
      <w:bCs/>
    </w:rPr>
  </w:style>
  <w:style w:type="character" w:customStyle="1" w:styleId="CommentSubjectChar">
    <w:name w:val="Comment Subject Char"/>
    <w:basedOn w:val="CommentTextChar"/>
    <w:link w:val="CommentSubject"/>
    <w:uiPriority w:val="99"/>
    <w:semiHidden/>
    <w:rsid w:val="00EE29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7563">
      <w:bodyDiv w:val="1"/>
      <w:marLeft w:val="0"/>
      <w:marRight w:val="0"/>
      <w:marTop w:val="0"/>
      <w:marBottom w:val="0"/>
      <w:divBdr>
        <w:top w:val="none" w:sz="0" w:space="0" w:color="auto"/>
        <w:left w:val="none" w:sz="0" w:space="0" w:color="auto"/>
        <w:bottom w:val="none" w:sz="0" w:space="0" w:color="auto"/>
        <w:right w:val="none" w:sz="0" w:space="0" w:color="auto"/>
      </w:divBdr>
    </w:div>
    <w:div w:id="210503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oukdejong/Library/Group%20Containers/UBF8T346G9.Office/User%20Content.localized/Templates.localized/Word%20doc%20resource%20template%20%5bdesign%5d%20-%20Q2%202024.dotx" TargetMode="External"/></Relationships>
</file>

<file path=word/theme/theme1.xml><?xml version="1.0" encoding="utf-8"?>
<a:theme xmlns:a="http://schemas.openxmlformats.org/drawingml/2006/main" name="AIHR">
  <a:themeElements>
    <a:clrScheme name="AIHR Color Palette">
      <a:dk1>
        <a:srgbClr val="30206B"/>
      </a:dk1>
      <a:lt1>
        <a:srgbClr val="FFFFFF"/>
      </a:lt1>
      <a:dk2>
        <a:srgbClr val="1EBBF0"/>
      </a:dk2>
      <a:lt2>
        <a:srgbClr val="E9FAFF"/>
      </a:lt2>
      <a:accent1>
        <a:srgbClr val="B0E7FF"/>
      </a:accent1>
      <a:accent2>
        <a:srgbClr val="5D5CFF"/>
      </a:accent2>
      <a:accent3>
        <a:srgbClr val="00A0AF"/>
      </a:accent3>
      <a:accent4>
        <a:srgbClr val="FFAB00"/>
      </a:accent4>
      <a:accent5>
        <a:srgbClr val="F35C0F"/>
      </a:accent5>
      <a:accent6>
        <a:srgbClr val="E32C34"/>
      </a:accent6>
      <a:hlink>
        <a:srgbClr val="1EBBF0"/>
      </a:hlink>
      <a:folHlink>
        <a:srgbClr val="30206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19050">
          <a:solidFill>
            <a:schemeClr val="accent1"/>
          </a:solidFill>
        </a:ln>
      </a:spPr>
      <a:bodyPr wrap="square" lIns="0" tIns="0" rIns="0" bIns="0" rtlCol="0" anchor="ctr">
        <a:noAutofit/>
      </a:bodyPr>
      <a:lstStyle>
        <a:defPPr algn="ctr">
          <a:defRPr sz="1800" b="1" i="1" dirty="0" smtClean="0">
            <a:solidFill>
              <a:schemeClr val="tx1"/>
            </a:solidFill>
            <a:latin typeface="Bitter SemiBold" pitchFamily="2" charset="77"/>
          </a:defRPr>
        </a:defPPr>
      </a:lstStyle>
    </a:txDef>
  </a:objectDefaults>
  <a:extraClrSchemeLst/>
  <a:extLst>
    <a:ext uri="{05A4C25C-085E-4340-85A3-A5531E510DB2}">
      <thm15:themeFamily xmlns:thm15="http://schemas.microsoft.com/office/thememl/2012/main" name="AIHR" id="{0F6138D7-BE84-C544-AC11-16CEAAE799AE}" vid="{49D404AF-B30C-8C45-933A-179CB87223B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7F399-CD42-2C4C-8FC1-B55060CD6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 resource template [design] - Q2 2024.dotx</Template>
  <TotalTime>0</TotalTime>
  <Pages>4</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Anouk de Jong</dc:creator>
  <cp:keywords/>
  <dc:description/>
  <cp:lastModifiedBy>Anouk</cp:lastModifiedBy>
  <cp:revision>2</cp:revision>
  <cp:lastPrinted>2025-02-27T13:45:00Z</cp:lastPrinted>
  <dcterms:created xsi:type="dcterms:W3CDTF">2025-02-28T08:20:00Z</dcterms:created>
  <dcterms:modified xsi:type="dcterms:W3CDTF">2025-02-28T08:20:00Z</dcterms:modified>
</cp:coreProperties>
</file>