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Amreen Javed</w:t>
      </w:r>
    </w:p>
    <w:p>
      <w:pPr>
        <w:keepNext/>
        <w:spacing w:after="40"/>
      </w:pPr>
      <w:r>
        <w:t>Overall grade: 60% (2:1)</w:t>
      </w:r>
    </w:p>
    <w:p>
      <w:pPr>
        <w:keepNext/>
        <w:spacing w:after="40"/>
      </w:pPr>
      <w:r>
        <w:t>Calculated weighted result: 62.20%; reported stepped mark: 60%</w:t>
      </w:r>
    </w:p>
    <w:p>
      <w:pPr>
        <w:keepNext/>
        <w:spacing w:after="40"/>
      </w:pPr>
      <w:r>
        <w:t>Coverage: all 16 subcriteria substantively covered; no grade ceiling applies</w:t>
      </w:r>
    </w:p>
    <w:p>
      <w:pPr>
        <w:pStyle w:val="Heading2"/>
        <w:keepNext/>
      </w:pPr>
      <w:r>
        <w:t>Strengths</w:t>
      </w:r>
    </w:p>
    <w:p>
      <w:pPr>
        <w:pStyle w:val="ListBullet"/>
      </w:pPr>
      <w:r>
        <w:t>You organise the initial post clearly around the required concepts and questions.</w:t>
      </w:r>
    </w:p>
    <w:p>
      <w:pPr>
        <w:pStyle w:val="ListBullet"/>
      </w:pPr>
      <w:r>
        <w:t>You make a useful distinction between effective targeting and ethical communication.</w:t>
      </w:r>
    </w:p>
    <w:p>
      <w:pPr>
        <w:pStyle w:val="ListBullet"/>
      </w:pPr>
      <w:r>
        <w:t>Your peer responses add relevant models, qualifications and constructive challenge.</w:t>
      </w:r>
    </w:p>
    <w:p>
      <w:pPr>
        <w:pStyle w:val="Heading2"/>
        <w:keepNext/>
      </w:pPr>
      <w:r>
        <w:t>Areas for improvement</w:t>
      </w:r>
    </w:p>
    <w:p>
      <w:pPr>
        <w:pStyle w:val="ListBullet"/>
      </w:pPr>
      <w:r>
        <w:t>Develop the difference between maxim violation, flouting and strategic selectivity.</w:t>
      </w:r>
    </w:p>
    <w:p>
      <w:pPr>
        <w:pStyle w:val="ListBullet"/>
      </w:pPr>
      <w:r>
        <w:t>Evaluate what the cited studies can establish rather than mainly reporting conclusions.</w:t>
      </w:r>
    </w:p>
    <w:p>
      <w:pPr>
        <w:pStyle w:val="ListBullet"/>
      </w:pPr>
      <w:r>
        <w:t>Bring the strongest counterarguments from your peer responses into the initial post.</w:t>
      </w:r>
    </w:p>
    <w:p>
      <w:pPr>
        <w:pStyle w:val="Heading2"/>
        <w:keepNext/>
      </w:pPr>
      <w:r>
        <w:t>Criterion 1: Knowledge and Understanding — 63%</w:t>
      </w:r>
    </w:p>
    <w:p>
      <w:pPr>
        <w:keepLines/>
      </w:pPr>
      <w:r>
        <w:t>You explain Grice's four maxims and Halpern's account of purposeful thinking accurately, and you connect both frameworks to audience selection, evidence appraisal, metacognition and agency training. Your recognition that critical-thinking skill is not automatically ethical is an important conceptual strength. Well explained. The discussion would be more precise if you distinguished a message that violates a maxim from one that openly flouts it, and if you clarified when limited political advertising is merely selective rather than insufficiently informative. Your training examples are plausible, but you should also state how successful transfer to new campaigns would be measured.</w:t>
      </w:r>
    </w:p>
    <w:p>
      <w:pPr>
        <w:pStyle w:val="Heading2"/>
        <w:keepNext/>
      </w:pPr>
      <w:r>
        <w:t>Criterion 2: Critical Analysis and Evaluation — 61%</w:t>
      </w:r>
    </w:p>
    <w:p>
      <w:pPr>
        <w:keepLines/>
      </w:pPr>
      <w:r>
        <w:t>You evaluate how relevance can coexist with omissions, exaggeration or opacity, and your peer responses introduce useful ideas about persuasion knowledge, confirmation bias and responsible use. This moves the work beyond description. However, the initial post tends to identify possible problems without testing how likely they are or considering enough counterexamples. Develop a clearer standard for deciding when omitted information materially misleads voters, assess the limits of applying a conversational theory to one-way advertising, and compare alternative explanations before reaching your judgement.</w:t>
      </w:r>
    </w:p>
    <w:p>
      <w:pPr>
        <w:pStyle w:val="Heading2"/>
        <w:keepNext/>
        <w:pageBreakBefore/>
      </w:pPr>
      <w:r>
        <w:t>Criterion 3: Communication — 64%</w:t>
      </w:r>
    </w:p>
    <w:p>
      <w:pPr>
        <w:keepLines/>
      </w:pPr>
      <w:r>
        <w:t>Your work is logically organised, readable and appropriately focused. Both required peer responses engage with another person's reasoning, introduce evidence and ask questions that could extend the discussion. Nice work. Some of your most critical thinking appears only in those responses, so the submission reads as less analytical at the outset than it becomes later. State a sharper thesis early, use each paragraph to advance that thesis, and show explicitly how a peer's challenge refined or changed your own position.</w:t>
      </w:r>
    </w:p>
    <w:p>
      <w:pPr>
        <w:pStyle w:val="Heading2"/>
        <w:keepNext/>
      </w:pPr>
      <w:r>
        <w:t>Criterion 4: Reading and Referencing — 61%</w:t>
      </w:r>
    </w:p>
    <w:p>
      <w:pPr>
        <w:keepLines/>
      </w:pPr>
      <w:r>
        <w:t>You use Grice, Halpern, Abrami and the Persuasion Knowledge Model appropriately, giving the assignment a sound academic base. Citations are generally relevant and support the points being made. The range is sufficient but fairly limited, and research findings are usually accepted at face value. Strengthen this criterion by discussing study design, context and transfer limits, particularly when moving from educational interventions to professional political advertising, and by checking every reference entry for complete and consistent APA presentation.</w:t>
      </w:r>
    </w:p>
    <w:p>
      <w:pPr>
        <w:pStyle w:val="Heading1"/>
        <w:keepNext/>
      </w:pPr>
      <w:r>
        <w:t>Overall assessment — 60% (2:1)</w:t>
      </w:r>
    </w:p>
    <w:p>
      <w:pPr>
        <w:keepLines/>
      </w:pPr>
      <w:r>
        <w:t>The weighted calculation uses the reported whole-number criterion grades: 63% × 30% + 61% × 25% + 64% × 20% + 61% × 25% = 62.20%. This gives a reported stepped mark of 60%. No critical-component ceiling applies. This is a good, coherent submission that answers the task and becomes increasingly critical through the peer discussion. It remains below a stronger 2:1 because empirical findings and theoretical fit need more sustained evaluation, especially in the initial post.</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Amreen Javed – Critical Thinking Feedback</dc:title>
  <dc:subject>Consolidated criteria feedback</dc:subject>
  <dc:creator>University of Edinburgh</dc:creator>
  <cp:keywords/>
  <dc:description>generated by python-docx</dc:description>
  <cp:lastModifiedBy/>
  <cp:revision>1</cp:revision>
  <dcterms:created xsi:type="dcterms:W3CDTF">2013-12-23T23:15:00Z</dcterms:created>
  <dcterms:modified xsi:type="dcterms:W3CDTF">2013-12-23T23:15:00Z</dcterms:modified>
  <cp:category/>
</cp:coreProperties>
</file>