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rFonts w:ascii="Aptos Display" w:hAnsi="Aptos Display"/>
          <w:b/>
          <w:color w:val="1F4E79"/>
          <w:sz w:val="30"/>
        </w:rPr>
        <w:t>Participant_565725_assignsubmission_file</w:t>
      </w:r>
    </w:p>
    <w:p>
      <w:pPr>
        <w:spacing w:after="120"/>
      </w:pPr>
      <w:r>
        <w:rPr>
          <w:rFonts w:ascii="Aptos" w:hAnsi="Aptos"/>
          <w:b/>
          <w:sz w:val="21"/>
        </w:rPr>
        <w:t>Maddie Rochelle</w:t>
      </w:r>
    </w:p>
    <w:p>
      <w:pPr>
        <w:pStyle w:val="Heading1"/>
        <w:spacing w:before="140" w:after="40"/>
      </w:pPr>
      <w:r>
        <w:rPr>
          <w:rFonts w:ascii="Aptos Display" w:hAnsi="Aptos Display"/>
          <w:b/>
          <w:color w:val="1F4E79"/>
          <w:sz w:val="24"/>
        </w:rPr>
        <w:t>Strengths</w:t>
      </w:r>
    </w:p>
    <w:p>
      <w:pPr>
        <w:pStyle w:val="ListBullet"/>
        <w:spacing w:after="40"/>
        <w:ind w:left="317" w:hanging="173"/>
      </w:pPr>
      <w:r>
        <w:rPr>
          <w:rFonts w:ascii="Aptos" w:hAnsi="Aptos"/>
          <w:sz w:val="21"/>
        </w:rPr>
        <w:t>You propose a clear physiological–behavioural question linking autonomic response during the RMET with social-cognition accuracy and biological sex.</w:t>
      </w:r>
    </w:p>
    <w:p>
      <w:pPr>
        <w:pStyle w:val="ListBullet"/>
        <w:spacing w:after="40"/>
        <w:ind w:left="317" w:hanging="173"/>
      </w:pPr>
      <w:r>
        <w:rPr>
          <w:rFonts w:ascii="Aptos" w:hAnsi="Aptos"/>
          <w:sz w:val="21"/>
        </w:rPr>
        <w:t>You recognise limitations of the RMET itself and identify vocabulary knowledge as a plausible source of score variation.</w:t>
      </w:r>
    </w:p>
    <w:p>
      <w:pPr>
        <w:pStyle w:val="ListBullet"/>
        <w:spacing w:after="40"/>
        <w:ind w:left="317" w:hanging="173"/>
      </w:pPr>
      <w:r>
        <w:rPr>
          <w:rFonts w:ascii="Aptos" w:hAnsi="Aptos"/>
          <w:sz w:val="21"/>
        </w:rPr>
        <w:t>You give a workable session-level procedure with baseline cardiac recording, task performance and a clear project timeline.</w:t>
      </w:r>
    </w:p>
    <w:p>
      <w:pPr>
        <w:pStyle w:val="Heading1"/>
        <w:spacing w:before="140" w:after="40"/>
      </w:pPr>
      <w:r>
        <w:rPr>
          <w:rFonts w:ascii="Aptos Display" w:hAnsi="Aptos Display"/>
          <w:b/>
          <w:color w:val="1F4E79"/>
          <w:sz w:val="24"/>
        </w:rPr>
        <w:t>Areas for Improvement</w:t>
      </w:r>
    </w:p>
    <w:p>
      <w:pPr>
        <w:pStyle w:val="ListBullet"/>
        <w:spacing w:after="40"/>
        <w:ind w:left="317" w:hanging="173"/>
      </w:pPr>
      <w:r>
        <w:rPr>
          <w:rFonts w:ascii="Aptos" w:hAnsi="Aptos"/>
          <w:sz w:val="21"/>
        </w:rPr>
        <w:t>Specify a validated HRV metric and preprocessing protocol, and avoid treating HRV changes as a simple direct read-out of PFC activity or sympathetic activation.</w:t>
      </w:r>
    </w:p>
    <w:p>
      <w:pPr>
        <w:pStyle w:val="ListBullet"/>
        <w:spacing w:after="40"/>
        <w:ind w:left="317" w:hanging="173"/>
      </w:pPr>
      <w:r>
        <w:rPr>
          <w:rFonts w:ascii="Aptos" w:hAnsi="Aptos"/>
          <w:sz w:val="21"/>
        </w:rPr>
        <w:t>Align the hypotheses and analysis with the proposed inverted-U account by modelling non-linearity explicitly or simplifying the theoretical claim.</w:t>
      </w:r>
    </w:p>
    <w:p>
      <w:pPr>
        <w:pStyle w:val="ListBullet"/>
        <w:spacing w:after="40"/>
        <w:ind w:left="317" w:hanging="173"/>
      </w:pPr>
      <w:r>
        <w:rPr>
          <w:rFonts w:ascii="Aptos" w:hAnsi="Aptos"/>
          <w:sz w:val="21"/>
        </w:rPr>
        <w:t>Complete a defensible power analysis and expand the ethics/data-governance plan for physiological and health-screening data.</w:t>
      </w:r>
    </w:p>
    <w:p>
      <w:pPr>
        <w:pStyle w:val="Heading1"/>
        <w:spacing w:before="140" w:after="40"/>
      </w:pPr>
      <w:r>
        <w:rPr>
          <w:rFonts w:ascii="Aptos Display" w:hAnsi="Aptos Display"/>
          <w:b/>
          <w:color w:val="1F4E79"/>
          <w:sz w:val="24"/>
        </w:rPr>
        <w:t>Knowledge and Understanding of the Topic / Issues — 61%</w:t>
      </w:r>
    </w:p>
    <w:p>
      <w:pPr>
        <w:spacing w:after="100" w:line="252" w:lineRule="auto"/>
      </w:pPr>
      <w:r>
        <w:rPr>
          <w:rFonts w:ascii="Aptos" w:hAnsi="Aptos"/>
          <w:b w:val="0"/>
          <w:sz w:val="21"/>
        </w:rPr>
        <w:t>You demonstrate a credible understanding of social cognition, the RMET and autonomic regulation, and you bring together evidence on sex differences, resting HRV and performance on mental-state recognition tasks. The proposal therefore has a recognisable psychobiological structure. You also introduce an inverted-U account, but the formal hypotheses only state significant relationships rather than the predicted non-linear pattern. Tightening the physiology and hypothesis logic would make the theoretical argument much more convincing.</w:t>
      </w:r>
    </w:p>
    <w:p>
      <w:pPr>
        <w:pStyle w:val="Heading1"/>
        <w:spacing w:before="140" w:after="40"/>
      </w:pPr>
      <w:r>
        <w:rPr>
          <w:rFonts w:ascii="Aptos Display" w:hAnsi="Aptos Display"/>
          <w:b/>
          <w:color w:val="1F4E79"/>
          <w:sz w:val="24"/>
        </w:rPr>
        <w:t>Research Methodology and Appropriate Implementation — 44%</w:t>
      </w:r>
    </w:p>
    <w:p>
      <w:pPr>
        <w:spacing w:after="100" w:line="252" w:lineRule="auto"/>
      </w:pPr>
      <w:r>
        <w:rPr>
          <w:rFonts w:ascii="Aptos" w:hAnsi="Aptos"/>
          <w:b w:val="0"/>
          <w:sz w:val="21"/>
        </w:rPr>
        <w:t>The use of baseline and task cardiac recording with the Polar H10 is feasible, and the proposal identifies HR, HRV, RMET accuracy and biological sex as the main variables. However, HRV is not operationalised precisely enough: name the primary metric, such as RMSSD, define the recording/artefact procedure and explain how task and baseline values will be calculated. The sample of 50 is also not supported by a power calculation. These issues mean that the design is promising but not yet statistically aligned with the full theoretical prediction.</w:t>
      </w:r>
    </w:p>
    <w:p>
      <w:pPr>
        <w:pStyle w:val="Heading1"/>
        <w:spacing w:before="140" w:after="40"/>
      </w:pPr>
      <w:r>
        <w:rPr>
          <w:rFonts w:ascii="Aptos Display" w:hAnsi="Aptos Display"/>
          <w:b/>
          <w:color w:val="1F4E79"/>
          <w:sz w:val="24"/>
        </w:rPr>
        <w:t>Ethical Considerations — 45%</w:t>
      </w:r>
    </w:p>
    <w:p>
      <w:pPr>
        <w:spacing w:after="100" w:line="252" w:lineRule="auto"/>
      </w:pPr>
      <w:r>
        <w:rPr>
          <w:rFonts w:ascii="Aptos" w:hAnsi="Aptos"/>
          <w:b w:val="0"/>
          <w:sz w:val="21"/>
        </w:rPr>
        <w:t>You address consent and acknowledge that the chest strap is non-invasive, and you screen for cardiovascular conditions, anxiety diagnoses, medications, nicotine and other factors that may alter HR/HRV. Those choices show awareness of participant safety and measurement validity. Excluding participants on the basis of mental-health diagnosis also needs a clear scientific justification and sensitive wording. Finally, participant materials should state explicitly that HR/HRV and RMET performance are research measures, not diagnostic assessments of emotional or cardiac health.</w:t>
      </w:r>
    </w:p>
    <w:p>
      <w:pPr>
        <w:pStyle w:val="Heading1"/>
        <w:spacing w:before="140" w:after="40"/>
      </w:pPr>
      <w:r>
        <w:rPr>
          <w:rFonts w:ascii="Aptos Display" w:hAnsi="Aptos Display"/>
          <w:b/>
          <w:color w:val="1F4E79"/>
          <w:sz w:val="24"/>
        </w:rPr>
        <w:t>Criticality — 37%</w:t>
      </w:r>
    </w:p>
    <w:p>
      <w:pPr>
        <w:spacing w:after="100" w:line="252" w:lineRule="auto"/>
      </w:pPr>
      <w:r>
        <w:rPr>
          <w:rFonts w:ascii="Aptos" w:hAnsi="Aptos"/>
          <w:b w:val="0"/>
          <w:sz w:val="21"/>
        </w:rPr>
        <w:t>You identify useful limitations concerning construct validity of the RMET and the effect of English vocabulary on performance. These are relevant, but the critical evaluation needs to extend further into the psychophysiology and inference. The sex comparison is also unlikely to identify a specific biological mechanism without measuring hormones, menstrual-cycle variables or other relevant factors. Stronger criticality would distinguish these alternative explanations and explain how far the proposed design can support conclusions about autonomic regulation rather than simply reporting group differences.</w:t>
      </w:r>
    </w:p>
    <w:p>
      <w:pPr>
        <w:pStyle w:val="Heading1"/>
        <w:spacing w:before="140" w:after="40"/>
      </w:pPr>
      <w:r>
        <w:rPr>
          <w:rFonts w:ascii="Aptos Display" w:hAnsi="Aptos Display"/>
          <w:b/>
          <w:color w:val="1F4E79"/>
          <w:sz w:val="24"/>
        </w:rPr>
        <w:t>Academic Integrity — 37%</w:t>
      </w:r>
    </w:p>
    <w:p>
      <w:pPr>
        <w:spacing w:after="100" w:line="252" w:lineRule="auto"/>
      </w:pPr>
      <w:r>
        <w:rPr>
          <w:rFonts w:ascii="Aptos" w:hAnsi="Aptos"/>
          <w:b w:val="0"/>
          <w:sz w:val="21"/>
        </w:rPr>
        <w:t>The proposal contains a traceable set of sources, but scholarly presentation is inconsistent. The reference list is numbered rather than presented in standard APA style, several entries omit article titles or journal details, and some publication years in the text and reference list do not match exactly. There are also places where strong physiological interpretations are presented more confidently than the cited evidence warrants. Improve academic integrity by using consistent author–date citations, completing every reference, and carefully distinguishing established findings from your interpretation of what HR or HRV changes might mean in this particular task.</w:t>
      </w:r>
    </w:p>
    <w:p>
      <w:pPr>
        <w:pStyle w:val="Heading1"/>
        <w:spacing w:before="140" w:after="40"/>
      </w:pPr>
      <w:r>
        <w:rPr>
          <w:rFonts w:ascii="Aptos Display" w:hAnsi="Aptos Display"/>
          <w:b/>
          <w:color w:val="1F4E79"/>
          <w:sz w:val="24"/>
        </w:rPr>
        <w:t>Use of Relevant Sources — 45%</w:t>
      </w:r>
    </w:p>
    <w:p>
      <w:pPr>
        <w:spacing w:after="100" w:line="252" w:lineRule="auto"/>
      </w:pPr>
      <w:r>
        <w:rPr>
          <w:rFonts w:ascii="Aptos" w:hAnsi="Aptos"/>
          <w:b w:val="0"/>
          <w:sz w:val="21"/>
        </w:rPr>
        <w:t>You use relevant research on sex differences, social cognition, HRV and autonomic responses, and the sources broadly support the proposed topic. The evidence base is less strong methodologically. It would also benefit from more synthesis of apparently conflicting autonomic findings rather than listing studies that report differences versus no differences. Bringing the measurement literature into the centre of the rationale would help you decide exactly which physiological construct is being tested and how it should be analysed.</w:t>
      </w:r>
    </w:p>
    <w:p>
      <w:pPr>
        <w:pStyle w:val="Heading1"/>
        <w:spacing w:before="140" w:after="40"/>
      </w:pPr>
      <w:r>
        <w:rPr>
          <w:rFonts w:ascii="Aptos Display" w:hAnsi="Aptos Display"/>
          <w:b/>
          <w:color w:val="1F4E79"/>
          <w:sz w:val="24"/>
        </w:rPr>
        <w:t>Structure and Presentation — 61%</w:t>
      </w:r>
    </w:p>
    <w:p>
      <w:pPr>
        <w:spacing w:after="100" w:line="252" w:lineRule="auto"/>
      </w:pPr>
      <w:r>
        <w:rPr>
          <w:rFonts w:ascii="Aptos" w:hAnsi="Aptos"/>
          <w:b w:val="0"/>
          <w:sz w:val="21"/>
        </w:rPr>
        <w:t>The document has a recognisable proposal structure and the study can be followed from question through procedure, ethics, limitations and timeline. The timeline itself is clear and proportionate. Reducing repetition would create room to explain the design more precisely. The appendices are useful, but participant materials should be fully aligned with the final ethics and data-governance plan once those sections have been strengthened.</w:t>
      </w:r>
    </w:p>
    <w:p>
      <w:pPr>
        <w:pStyle w:val="Heading1"/>
        <w:spacing w:before="140" w:after="40"/>
      </w:pPr>
      <w:r>
        <w:rPr>
          <w:rFonts w:ascii="Aptos Display" w:hAnsi="Aptos Display"/>
          <w:b/>
          <w:color w:val="1F4E79"/>
          <w:sz w:val="24"/>
        </w:rPr>
        <w:t>Overall grade — 48%</w:t>
      </w:r>
    </w:p>
    <w:p>
      <w:pPr>
        <w:spacing w:after="100" w:line="252" w:lineRule="auto"/>
      </w:pPr>
      <w:r>
        <w:rPr>
          <w:rFonts w:ascii="Aptos" w:hAnsi="Aptos"/>
          <w:b w:val="0"/>
          <w:sz w:val="21"/>
        </w:rPr>
        <w:t>You have developed a plausible psychobiological study that links autonomic physiology with social-cognition performance, and the practical session design is easy to understand. The main problem is alignment: the proposal describes an inverted-U mechanism, but the hypotheses and regression plan do not test that non-linear prediction, while HRV itself is not yet defined with sufficient physiological precision. Complete the HRV protocol and power analysis, simplify or formally model the theoretical relationship, and expand the ethics and source documentation. Your existing structure provides a useful foundation, but the next version needs tighter physiological interpretation and statistical specification before the study would be ready to implement.</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Psychobiology &amp; Neuroscience | Research Proposal Feedback | July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