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885DB" w14:textId="68090CFD" w:rsidR="001D58A8" w:rsidRPr="003373E4" w:rsidRDefault="001D58A8" w:rsidP="003373E4">
      <w:pPr>
        <w:spacing w:line="360" w:lineRule="auto"/>
        <w:rPr>
          <w:rFonts w:ascii="Times New Roman" w:hAnsi="Times New Roman" w:cs="Times New Roman"/>
          <w:b/>
          <w:bCs/>
        </w:rPr>
      </w:pPr>
      <w:r w:rsidRPr="003373E4">
        <w:rPr>
          <w:rFonts w:ascii="Times New Roman" w:hAnsi="Times New Roman" w:cs="Times New Roman"/>
          <w:b/>
          <w:bCs/>
        </w:rPr>
        <w:t>A Decision I Made – Declining a Part-Time Job Offer</w:t>
      </w:r>
    </w:p>
    <w:p w14:paraId="79A3EFF5" w14:textId="77777777" w:rsidR="001D58A8" w:rsidRPr="003373E4" w:rsidRDefault="001D58A8" w:rsidP="003373E4">
      <w:pPr>
        <w:spacing w:line="360" w:lineRule="auto"/>
        <w:rPr>
          <w:rFonts w:ascii="Times New Roman" w:hAnsi="Times New Roman" w:cs="Times New Roman"/>
          <w:i/>
          <w:iCs/>
        </w:rPr>
      </w:pPr>
      <w:r w:rsidRPr="003373E4">
        <w:rPr>
          <w:rFonts w:ascii="Times New Roman" w:hAnsi="Times New Roman" w:cs="Times New Roman"/>
          <w:b/>
          <w:bCs/>
          <w:i/>
          <w:iCs/>
        </w:rPr>
        <w:t>How I Made the Decision at the Time</w:t>
      </w:r>
    </w:p>
    <w:p w14:paraId="21397C32" w14:textId="77777777" w:rsidR="001D58A8" w:rsidRPr="003373E4" w:rsidRDefault="001D58A8" w:rsidP="003373E4">
      <w:pPr>
        <w:spacing w:line="360" w:lineRule="auto"/>
        <w:ind w:firstLine="720"/>
        <w:rPr>
          <w:rFonts w:ascii="Times New Roman" w:hAnsi="Times New Roman" w:cs="Times New Roman"/>
        </w:rPr>
      </w:pPr>
      <w:r w:rsidRPr="003373E4">
        <w:rPr>
          <w:rFonts w:ascii="Times New Roman" w:hAnsi="Times New Roman" w:cs="Times New Roman"/>
        </w:rPr>
        <w:t>One important decision I made was declining a part-time job offer from a company where one of my friends worked. She recommended me for the position because the company believed I had the qualifications they were looking for. Although I was not actively searching for a job, I was interested in exploring the opportunity since I study psychology online and have some flexibility in my schedule. Initially, the role seemed like a good opportunity to gain experience.</w:t>
      </w:r>
    </w:p>
    <w:p w14:paraId="355E5D1C" w14:textId="77777777" w:rsidR="001D58A8" w:rsidRPr="003373E4" w:rsidRDefault="001D58A8" w:rsidP="003373E4">
      <w:pPr>
        <w:spacing w:line="360" w:lineRule="auto"/>
        <w:ind w:firstLine="720"/>
        <w:rPr>
          <w:rFonts w:ascii="Times New Roman" w:hAnsi="Times New Roman" w:cs="Times New Roman"/>
        </w:rPr>
      </w:pPr>
      <w:r w:rsidRPr="003373E4">
        <w:rPr>
          <w:rFonts w:ascii="Times New Roman" w:hAnsi="Times New Roman" w:cs="Times New Roman"/>
        </w:rPr>
        <w:t>However, after carefully reviewing the job responsibilities and discussing the position in more detail, I realized that it involved more legal and business-related responsibilities than I had originally expected. While I was told that I would mainly be signing documents and handling administrative tasks, I felt uncomfortable accepting responsibilities in an area where I had little knowledge or experience, particularly given the potential legal implications.</w:t>
      </w:r>
    </w:p>
    <w:p w14:paraId="0026D7F0" w14:textId="77777777" w:rsidR="001D58A8" w:rsidRPr="003373E4" w:rsidRDefault="001D58A8" w:rsidP="003373E4">
      <w:pPr>
        <w:spacing w:line="360" w:lineRule="auto"/>
        <w:ind w:firstLine="720"/>
        <w:rPr>
          <w:rFonts w:ascii="Times New Roman" w:hAnsi="Times New Roman" w:cs="Times New Roman"/>
        </w:rPr>
      </w:pPr>
      <w:r w:rsidRPr="003373E4">
        <w:rPr>
          <w:rFonts w:ascii="Times New Roman" w:hAnsi="Times New Roman" w:cs="Times New Roman"/>
        </w:rPr>
        <w:t>Declining the offer was difficult because I appreciated the company's interest in me and valued my friend's recommendation. However, after weighing the potential benefits against the risks, I concluded that the salary did not adequately compensate for the level of responsibility involved. Since I was not in immediate financial need and was still at the beginning of my professional career, I decided it would be wiser to decline the offer and continue looking for opportunities that better matched my experience, skills, and long-term career goals.</w:t>
      </w:r>
    </w:p>
    <w:p w14:paraId="6D36C0B7" w14:textId="77777777" w:rsidR="001D58A8" w:rsidRPr="003373E4" w:rsidRDefault="001D58A8" w:rsidP="003373E4">
      <w:pPr>
        <w:spacing w:line="360" w:lineRule="auto"/>
        <w:rPr>
          <w:rFonts w:ascii="Times New Roman" w:hAnsi="Times New Roman" w:cs="Times New Roman"/>
          <w:b/>
          <w:bCs/>
          <w:i/>
          <w:iCs/>
        </w:rPr>
      </w:pPr>
      <w:r w:rsidRPr="003373E4">
        <w:rPr>
          <w:rFonts w:ascii="Times New Roman" w:hAnsi="Times New Roman" w:cs="Times New Roman"/>
          <w:b/>
          <w:bCs/>
          <w:i/>
          <w:iCs/>
        </w:rPr>
        <w:t>Applying Module Knowledge</w:t>
      </w:r>
    </w:p>
    <w:p w14:paraId="688C24F7" w14:textId="77777777" w:rsidR="001D58A8" w:rsidRPr="003373E4" w:rsidRDefault="001D58A8" w:rsidP="003373E4">
      <w:pPr>
        <w:spacing w:line="360" w:lineRule="auto"/>
        <w:ind w:firstLine="720"/>
        <w:rPr>
          <w:rFonts w:ascii="Times New Roman" w:hAnsi="Times New Roman" w:cs="Times New Roman"/>
        </w:rPr>
      </w:pPr>
      <w:r w:rsidRPr="003373E4">
        <w:rPr>
          <w:rFonts w:ascii="Times New Roman" w:hAnsi="Times New Roman" w:cs="Times New Roman"/>
        </w:rPr>
        <w:t>If I were to approach this decision again using the knowledge from this module, I would apply Expected Utility Theory (EUT), which provides a normative framework for rational decision-making under uncertainty (von Neumann &amp; Morgenstern, 1944). The theory states that a rational agent should choose the option with the highest net expected utility, calculated as the sum of probability-weighted utilities for each possible outcome.</w:t>
      </w:r>
    </w:p>
    <w:p w14:paraId="637302F3" w14:textId="119C1FC3" w:rsidR="001D58A8" w:rsidRPr="003373E4" w:rsidRDefault="001D58A8" w:rsidP="003373E4">
      <w:pPr>
        <w:spacing w:line="360" w:lineRule="auto"/>
        <w:ind w:firstLine="720"/>
        <w:rPr>
          <w:rFonts w:ascii="Times New Roman" w:hAnsi="Times New Roman" w:cs="Times New Roman"/>
        </w:rPr>
      </w:pPr>
      <w:r w:rsidRPr="003373E4">
        <w:rPr>
          <w:rFonts w:ascii="Times New Roman" w:hAnsi="Times New Roman" w:cs="Times New Roman"/>
        </w:rPr>
        <w:t xml:space="preserve">I could have constructed a decision tree. The two branches would be accepting or declining. For accepting, outcomes might include gaining experience (moderate probability, positive utility), facing legal complications due to inexperience (lower probability, very negative utility), and routine administrative work (high probability, modest positive utility). For declining, </w:t>
      </w:r>
      <w:r w:rsidRPr="003373E4">
        <w:rPr>
          <w:rFonts w:ascii="Times New Roman" w:hAnsi="Times New Roman" w:cs="Times New Roman"/>
        </w:rPr>
        <w:lastRenderedPageBreak/>
        <w:t>outcomes include continuing to search for a better-matched opportunity (high probability, moderate positive utility) and missing out on income (lower probability, negative utility). Using the maximum utility decision rule, I would compare the net expected utility of each option and select the highest.</w:t>
      </w:r>
    </w:p>
    <w:p w14:paraId="4E4521B5" w14:textId="77777777" w:rsidR="001D58A8" w:rsidRPr="003373E4" w:rsidRDefault="001D58A8" w:rsidP="003373E4">
      <w:pPr>
        <w:spacing w:line="360" w:lineRule="auto"/>
        <w:ind w:firstLine="720"/>
        <w:rPr>
          <w:rFonts w:ascii="Times New Roman" w:hAnsi="Times New Roman" w:cs="Times New Roman"/>
        </w:rPr>
      </w:pPr>
      <w:r w:rsidRPr="003373E4">
        <w:rPr>
          <w:rFonts w:ascii="Times New Roman" w:hAnsi="Times New Roman" w:cs="Times New Roman"/>
        </w:rPr>
        <w:t xml:space="preserve">Beyond this framework, I could also </w:t>
      </w:r>
      <w:proofErr w:type="spellStart"/>
      <w:r w:rsidRPr="003373E4">
        <w:rPr>
          <w:rFonts w:ascii="Times New Roman" w:hAnsi="Times New Roman" w:cs="Times New Roman"/>
        </w:rPr>
        <w:t>recognise</w:t>
      </w:r>
      <w:proofErr w:type="spellEnd"/>
      <w:r w:rsidRPr="003373E4">
        <w:rPr>
          <w:rFonts w:ascii="Times New Roman" w:hAnsi="Times New Roman" w:cs="Times New Roman"/>
        </w:rPr>
        <w:t xml:space="preserve"> cognitive biases that may have influenced my reasoning. Prospect Theory suggests that losses loom larger than equivalent gains (Kahneman &amp; Tversky, 1979). The "loss" of my friend's recommendation and the company's interest may have felt more painful than they rationally should have, making the decision feel harder than it needed to be. Additionally, the framing of the job as a "good opportunity" may have anchored my initial expectations, making it harder to adjust when the actual responsibilities became clear (Tversky &amp; Kahneman, 1981).</w:t>
      </w:r>
    </w:p>
    <w:p w14:paraId="61C8E9D0" w14:textId="77777777" w:rsidR="001244A1" w:rsidRPr="003373E4" w:rsidRDefault="001244A1" w:rsidP="003373E4">
      <w:pPr>
        <w:spacing w:line="360" w:lineRule="auto"/>
        <w:ind w:firstLine="720"/>
        <w:rPr>
          <w:rFonts w:ascii="Times New Roman" w:hAnsi="Times New Roman" w:cs="Times New Roman"/>
        </w:rPr>
      </w:pPr>
      <w:r w:rsidRPr="003373E4">
        <w:rPr>
          <w:rFonts w:ascii="Times New Roman" w:hAnsi="Times New Roman" w:cs="Times New Roman"/>
        </w:rPr>
        <w:t xml:space="preserve">A more deliberate application of Bayesian inference would have </w:t>
      </w:r>
      <w:proofErr w:type="spellStart"/>
      <w:r w:rsidRPr="003373E4">
        <w:rPr>
          <w:rFonts w:ascii="Times New Roman" w:hAnsi="Times New Roman" w:cs="Times New Roman"/>
        </w:rPr>
        <w:t>formalised</w:t>
      </w:r>
      <w:proofErr w:type="spellEnd"/>
      <w:r w:rsidRPr="003373E4">
        <w:rPr>
          <w:rFonts w:ascii="Times New Roman" w:hAnsi="Times New Roman" w:cs="Times New Roman"/>
        </w:rPr>
        <w:t xml:space="preserve"> this process: my prior belief was that the job was a good opportunity, and when new evidence about the legal responsibilities emerged, a systematic Bayesian update would have replaced my intuitive judgement with an explicit, evidence-based reassessment</w:t>
      </w:r>
    </w:p>
    <w:p w14:paraId="1B4AEFEA" w14:textId="4C187838" w:rsidR="0074465D" w:rsidRPr="003373E4" w:rsidRDefault="0074465D" w:rsidP="003373E4">
      <w:pPr>
        <w:spacing w:line="360" w:lineRule="auto"/>
        <w:ind w:firstLine="720"/>
        <w:rPr>
          <w:rFonts w:ascii="Times New Roman" w:hAnsi="Times New Roman" w:cs="Times New Roman"/>
        </w:rPr>
      </w:pPr>
      <w:r w:rsidRPr="003373E4">
        <w:rPr>
          <w:rFonts w:ascii="Times New Roman" w:hAnsi="Times New Roman" w:cs="Times New Roman"/>
        </w:rPr>
        <w:t xml:space="preserve">Independent research supports this analysis. </w:t>
      </w:r>
      <w:proofErr w:type="spellStart"/>
      <w:r w:rsidRPr="003373E4">
        <w:rPr>
          <w:rFonts w:ascii="Times New Roman" w:hAnsi="Times New Roman" w:cs="Times New Roman"/>
        </w:rPr>
        <w:t>Swaryandini</w:t>
      </w:r>
      <w:proofErr w:type="spellEnd"/>
      <w:r w:rsidRPr="003373E4">
        <w:rPr>
          <w:rFonts w:ascii="Times New Roman" w:hAnsi="Times New Roman" w:cs="Times New Roman"/>
        </w:rPr>
        <w:t xml:space="preserve"> et al. (2026) found that cognitive biases such as confirmation bias, anchoring bias, and availability bias frequently appear in career-related decisions, particularly among young people. Their research on bounded rationality in career choices suggests that people often rely on heuristics rather than systematic analysis when evaluating job opportunities, which aligns with my own experience.</w:t>
      </w:r>
    </w:p>
    <w:p w14:paraId="3D607280" w14:textId="02192FC9" w:rsidR="001D58A8" w:rsidRPr="003373E4" w:rsidRDefault="001D58A8" w:rsidP="003373E4">
      <w:pPr>
        <w:spacing w:line="360" w:lineRule="auto"/>
        <w:rPr>
          <w:rFonts w:ascii="Times New Roman" w:hAnsi="Times New Roman" w:cs="Times New Roman"/>
          <w:b/>
          <w:bCs/>
          <w:i/>
          <w:iCs/>
        </w:rPr>
      </w:pPr>
      <w:r w:rsidRPr="003373E4">
        <w:rPr>
          <w:rFonts w:ascii="Times New Roman" w:hAnsi="Times New Roman" w:cs="Times New Roman"/>
          <w:b/>
          <w:bCs/>
          <w:i/>
          <w:iCs/>
        </w:rPr>
        <w:t>Reflection</w:t>
      </w:r>
    </w:p>
    <w:p w14:paraId="38157377" w14:textId="77777777" w:rsidR="001D58A8" w:rsidRPr="003373E4" w:rsidRDefault="001D58A8" w:rsidP="003373E4">
      <w:pPr>
        <w:spacing w:line="360" w:lineRule="auto"/>
        <w:ind w:firstLine="720"/>
        <w:rPr>
          <w:rFonts w:ascii="Times New Roman" w:hAnsi="Times New Roman" w:cs="Times New Roman"/>
        </w:rPr>
      </w:pPr>
      <w:r w:rsidRPr="003373E4">
        <w:rPr>
          <w:rFonts w:ascii="Times New Roman" w:hAnsi="Times New Roman" w:cs="Times New Roman"/>
        </w:rPr>
        <w:t xml:space="preserve">Comparing the two approaches, my intuitive decision-making </w:t>
      </w:r>
      <w:proofErr w:type="gramStart"/>
      <w:r w:rsidRPr="003373E4">
        <w:rPr>
          <w:rFonts w:ascii="Times New Roman" w:hAnsi="Times New Roman" w:cs="Times New Roman"/>
        </w:rPr>
        <w:t>actually followed</w:t>
      </w:r>
      <w:proofErr w:type="gramEnd"/>
      <w:r w:rsidRPr="003373E4">
        <w:rPr>
          <w:rFonts w:ascii="Times New Roman" w:hAnsi="Times New Roman" w:cs="Times New Roman"/>
        </w:rPr>
        <w:t xml:space="preserve"> a similar logic to Expected Utility Theory: I considered the options, estimated outcomes, and chose the one I believed was best. However, the module-informed approach would have made this process more explicit and systematic. The key difference is that I was unaware of how biases like loss aversion and framing may have been shaping my judgement. </w:t>
      </w:r>
      <w:proofErr w:type="spellStart"/>
      <w:r w:rsidRPr="003373E4">
        <w:rPr>
          <w:rFonts w:ascii="Times New Roman" w:hAnsi="Times New Roman" w:cs="Times New Roman"/>
        </w:rPr>
        <w:t>Recognising</w:t>
      </w:r>
      <w:proofErr w:type="spellEnd"/>
      <w:r w:rsidRPr="003373E4">
        <w:rPr>
          <w:rFonts w:ascii="Times New Roman" w:hAnsi="Times New Roman" w:cs="Times New Roman"/>
        </w:rPr>
        <w:t xml:space="preserve"> these biases would have given me greater confidence that my decision was genuinely rational, rather than influenced by emotional reactions to social losses. Bayesian reasoning would also have allowed me to track </w:t>
      </w:r>
      <w:r w:rsidRPr="003373E4">
        <w:rPr>
          <w:rFonts w:ascii="Times New Roman" w:hAnsi="Times New Roman" w:cs="Times New Roman"/>
        </w:rPr>
        <w:lastRenderedPageBreak/>
        <w:t>how my beliefs evolved as new information came in, rather than relying on a vague sense that something did not feel right.</w:t>
      </w:r>
    </w:p>
    <w:p w14:paraId="29FB6357" w14:textId="03502CA7" w:rsidR="001D58A8" w:rsidRPr="003373E4" w:rsidRDefault="001D58A8" w:rsidP="003373E4">
      <w:pPr>
        <w:spacing w:line="360" w:lineRule="auto"/>
        <w:rPr>
          <w:rFonts w:ascii="Times New Roman" w:hAnsi="Times New Roman" w:cs="Times New Roman"/>
          <w:b/>
          <w:bCs/>
        </w:rPr>
      </w:pPr>
      <w:r w:rsidRPr="003373E4">
        <w:rPr>
          <w:rFonts w:ascii="Times New Roman" w:hAnsi="Times New Roman" w:cs="Times New Roman"/>
          <w:b/>
          <w:bCs/>
        </w:rPr>
        <w:t>A Problem I Solved – Navigating a Changing Relationship</w:t>
      </w:r>
    </w:p>
    <w:p w14:paraId="2C1EC28B" w14:textId="77777777" w:rsidR="001D58A8" w:rsidRPr="003373E4" w:rsidRDefault="001D58A8" w:rsidP="003373E4">
      <w:pPr>
        <w:spacing w:line="360" w:lineRule="auto"/>
        <w:rPr>
          <w:rFonts w:ascii="Times New Roman" w:hAnsi="Times New Roman" w:cs="Times New Roman"/>
          <w:b/>
          <w:bCs/>
          <w:i/>
          <w:iCs/>
        </w:rPr>
      </w:pPr>
      <w:r w:rsidRPr="003373E4">
        <w:rPr>
          <w:rFonts w:ascii="Times New Roman" w:hAnsi="Times New Roman" w:cs="Times New Roman"/>
          <w:b/>
          <w:bCs/>
          <w:i/>
          <w:iCs/>
        </w:rPr>
        <w:t>How I Solved the Problem at the Time</w:t>
      </w:r>
    </w:p>
    <w:p w14:paraId="331A2258" w14:textId="2F8EFD82" w:rsidR="001D58A8" w:rsidRPr="003373E4" w:rsidRDefault="001D58A8" w:rsidP="003373E4">
      <w:pPr>
        <w:spacing w:line="360" w:lineRule="auto"/>
        <w:ind w:firstLine="720"/>
        <w:rPr>
          <w:rFonts w:ascii="Times New Roman" w:hAnsi="Times New Roman" w:cs="Times New Roman"/>
        </w:rPr>
      </w:pPr>
      <w:r w:rsidRPr="003373E4">
        <w:rPr>
          <w:rFonts w:ascii="Times New Roman" w:hAnsi="Times New Roman" w:cs="Times New Roman"/>
        </w:rPr>
        <w:t xml:space="preserve">One significant problem I experienced involved my relationship with my cousin. We were very close when we were children, but we grew up in different countries and had very little contact for many years. After she got married, she moved to </w:t>
      </w:r>
      <w:r w:rsidR="00434BFC" w:rsidRPr="003373E4">
        <w:rPr>
          <w:rFonts w:ascii="Times New Roman" w:hAnsi="Times New Roman" w:cs="Times New Roman"/>
        </w:rPr>
        <w:t>my country</w:t>
      </w:r>
      <w:r w:rsidRPr="003373E4">
        <w:rPr>
          <w:rFonts w:ascii="Times New Roman" w:hAnsi="Times New Roman" w:cs="Times New Roman"/>
        </w:rPr>
        <w:t>, and I was excited because I expected our friendship to continue as it had when we were younger. However, I quickly realized that we had both changed. Our personalities, communication styles, and expectations were different from what I had remembered.</w:t>
      </w:r>
    </w:p>
    <w:p w14:paraId="0CA44743" w14:textId="77777777" w:rsidR="001D58A8" w:rsidRPr="003373E4" w:rsidRDefault="001D58A8" w:rsidP="003373E4">
      <w:pPr>
        <w:spacing w:line="360" w:lineRule="auto"/>
        <w:ind w:firstLine="720"/>
        <w:rPr>
          <w:rFonts w:ascii="Times New Roman" w:hAnsi="Times New Roman" w:cs="Times New Roman"/>
        </w:rPr>
      </w:pPr>
      <w:r w:rsidRPr="003373E4">
        <w:rPr>
          <w:rFonts w:ascii="Times New Roman" w:hAnsi="Times New Roman" w:cs="Times New Roman"/>
        </w:rPr>
        <w:t>I found it difficult because she often asked very personal questions and sometimes became involved in aspects of my life that I preferred to keep private. She also tended to express strong opinions about other people's choices and situations. This made me feel uncomfortable, and I struggled to balance maintaining our relationship with protecting my personal boundaries.</w:t>
      </w:r>
    </w:p>
    <w:p w14:paraId="154E9F26" w14:textId="77777777" w:rsidR="001D58A8" w:rsidRPr="003373E4" w:rsidRDefault="001D58A8" w:rsidP="003373E4">
      <w:pPr>
        <w:spacing w:line="360" w:lineRule="auto"/>
        <w:ind w:firstLine="720"/>
        <w:rPr>
          <w:rFonts w:ascii="Times New Roman" w:hAnsi="Times New Roman" w:cs="Times New Roman"/>
        </w:rPr>
      </w:pPr>
      <w:r w:rsidRPr="003373E4">
        <w:rPr>
          <w:rFonts w:ascii="Times New Roman" w:hAnsi="Times New Roman" w:cs="Times New Roman"/>
        </w:rPr>
        <w:t>Rather than confronting her directly or ending the relationship, I decided to gradually establish healthier boundaries. I became more selective about the personal information I shared, politely avoided answering questions that made me uncomfortable, and reduced how often we met. At the same time, I continued treating her kindly because I valued our relationship and believed she had good intentions.</w:t>
      </w:r>
    </w:p>
    <w:p w14:paraId="043C2510" w14:textId="77777777" w:rsidR="001D58A8" w:rsidRPr="003373E4" w:rsidRDefault="001D58A8" w:rsidP="003373E4">
      <w:pPr>
        <w:spacing w:line="360" w:lineRule="auto"/>
        <w:ind w:firstLine="720"/>
        <w:rPr>
          <w:rFonts w:ascii="Times New Roman" w:hAnsi="Times New Roman" w:cs="Times New Roman"/>
        </w:rPr>
      </w:pPr>
      <w:r w:rsidRPr="003373E4">
        <w:rPr>
          <w:rFonts w:ascii="Times New Roman" w:hAnsi="Times New Roman" w:cs="Times New Roman"/>
        </w:rPr>
        <w:t>Over the following two years, I noticed positive changes. As she settled into married life and took on new responsibilities, her perspective seemed to broaden. She became more understanding of the fact that people have different circumstances and make different choices, and she became less likely to judge others or ask intrusive questions. At the same time, my consistent boundaries helped define what I was comfortable sharing. As a result, our relationship gradually improved, and we are now able to enjoy each other's company while respecting one another's boundaries.</w:t>
      </w:r>
    </w:p>
    <w:p w14:paraId="1442A1A8" w14:textId="77777777" w:rsidR="003373E4" w:rsidRDefault="003373E4" w:rsidP="003373E4">
      <w:pPr>
        <w:spacing w:line="360" w:lineRule="auto"/>
        <w:rPr>
          <w:rFonts w:ascii="Times New Roman" w:hAnsi="Times New Roman" w:cs="Times New Roman"/>
          <w:b/>
          <w:bCs/>
          <w:i/>
          <w:iCs/>
        </w:rPr>
      </w:pPr>
    </w:p>
    <w:p w14:paraId="51F0B7A3" w14:textId="77777777" w:rsidR="003373E4" w:rsidRDefault="003373E4" w:rsidP="003373E4">
      <w:pPr>
        <w:spacing w:line="360" w:lineRule="auto"/>
        <w:rPr>
          <w:rFonts w:ascii="Times New Roman" w:hAnsi="Times New Roman" w:cs="Times New Roman"/>
          <w:b/>
          <w:bCs/>
          <w:i/>
          <w:iCs/>
        </w:rPr>
      </w:pPr>
    </w:p>
    <w:p w14:paraId="12668964" w14:textId="5B406F0A" w:rsidR="001D58A8" w:rsidRPr="003373E4" w:rsidRDefault="001D58A8" w:rsidP="003373E4">
      <w:pPr>
        <w:spacing w:line="360" w:lineRule="auto"/>
        <w:rPr>
          <w:rFonts w:ascii="Times New Roman" w:hAnsi="Times New Roman" w:cs="Times New Roman"/>
          <w:b/>
          <w:bCs/>
          <w:i/>
          <w:iCs/>
        </w:rPr>
      </w:pPr>
      <w:r w:rsidRPr="003373E4">
        <w:rPr>
          <w:rFonts w:ascii="Times New Roman" w:hAnsi="Times New Roman" w:cs="Times New Roman"/>
          <w:b/>
          <w:bCs/>
          <w:i/>
          <w:iCs/>
        </w:rPr>
        <w:lastRenderedPageBreak/>
        <w:t>Applying Module Knowledge</w:t>
      </w:r>
    </w:p>
    <w:p w14:paraId="02B18C1C" w14:textId="77777777" w:rsidR="001D58A8" w:rsidRPr="003373E4" w:rsidRDefault="001D58A8" w:rsidP="003373E4">
      <w:pPr>
        <w:spacing w:line="360" w:lineRule="auto"/>
        <w:ind w:firstLine="720"/>
        <w:rPr>
          <w:rFonts w:ascii="Times New Roman" w:hAnsi="Times New Roman" w:cs="Times New Roman"/>
        </w:rPr>
      </w:pPr>
      <w:r w:rsidRPr="003373E4">
        <w:rPr>
          <w:rFonts w:ascii="Times New Roman" w:hAnsi="Times New Roman" w:cs="Times New Roman"/>
        </w:rPr>
        <w:t xml:space="preserve">Applying Newell and Simon's (1972) problem space framework, I can see that the problem had a clear initial state (a relationship that felt uncomfortable), a goal state (a relationship </w:t>
      </w:r>
      <w:proofErr w:type="spellStart"/>
      <w:r w:rsidRPr="003373E4">
        <w:rPr>
          <w:rFonts w:ascii="Times New Roman" w:hAnsi="Times New Roman" w:cs="Times New Roman"/>
        </w:rPr>
        <w:t>characterised</w:t>
      </w:r>
      <w:proofErr w:type="spellEnd"/>
      <w:r w:rsidRPr="003373E4">
        <w:rPr>
          <w:rFonts w:ascii="Times New Roman" w:hAnsi="Times New Roman" w:cs="Times New Roman"/>
        </w:rPr>
        <w:t xml:space="preserve"> by mutual respect and enjoyment), and a set of operators (boundary-setting, communication changes, reduced contact). My naive approach involved navigating this problem space by gradually applying operators to move from the initial state toward the goal state, without explicitly defining these stages.</w:t>
      </w:r>
    </w:p>
    <w:p w14:paraId="7058CC49" w14:textId="77777777" w:rsidR="001D58A8" w:rsidRPr="003373E4" w:rsidRDefault="001D58A8" w:rsidP="003373E4">
      <w:pPr>
        <w:spacing w:line="360" w:lineRule="auto"/>
        <w:ind w:firstLine="720"/>
        <w:rPr>
          <w:rFonts w:ascii="Times New Roman" w:hAnsi="Times New Roman" w:cs="Times New Roman"/>
        </w:rPr>
      </w:pPr>
      <w:r w:rsidRPr="003373E4">
        <w:rPr>
          <w:rFonts w:ascii="Times New Roman" w:hAnsi="Times New Roman" w:cs="Times New Roman"/>
        </w:rPr>
        <w:t xml:space="preserve">However, I could have used means-ends analysis and </w:t>
      </w:r>
      <w:proofErr w:type="gramStart"/>
      <w:r w:rsidRPr="003373E4">
        <w:rPr>
          <w:rFonts w:ascii="Times New Roman" w:hAnsi="Times New Roman" w:cs="Times New Roman"/>
        </w:rPr>
        <w:t>working</w:t>
      </w:r>
      <w:proofErr w:type="gramEnd"/>
      <w:r w:rsidRPr="003373E4">
        <w:rPr>
          <w:rFonts w:ascii="Times New Roman" w:hAnsi="Times New Roman" w:cs="Times New Roman"/>
        </w:rPr>
        <w:t xml:space="preserve"> backwards more deliberately. Means-ends analysis involves comparing the current situation with the goal state and choosing the steps that reduce the gap. In my case, I could have focused earlier on direct communication rather than only adjusting my </w:t>
      </w:r>
      <w:proofErr w:type="spellStart"/>
      <w:r w:rsidRPr="003373E4">
        <w:rPr>
          <w:rFonts w:ascii="Times New Roman" w:hAnsi="Times New Roman" w:cs="Times New Roman"/>
        </w:rPr>
        <w:t>behaviour</w:t>
      </w:r>
      <w:proofErr w:type="spellEnd"/>
      <w:r w:rsidRPr="003373E4">
        <w:rPr>
          <w:rFonts w:ascii="Times New Roman" w:hAnsi="Times New Roman" w:cs="Times New Roman"/>
        </w:rPr>
        <w:t xml:space="preserve"> gradually. Working backwards would have helped me start from the relationship I wanted and think through the steps needed to reach it. I could also have considered other strategies, such as direct conversation or written communication, before settling on boundary-setting.</w:t>
      </w:r>
    </w:p>
    <w:p w14:paraId="19A1FC9E" w14:textId="77777777" w:rsidR="001D58A8" w:rsidRPr="003373E4" w:rsidRDefault="001D58A8" w:rsidP="003373E4">
      <w:pPr>
        <w:spacing w:line="360" w:lineRule="auto"/>
        <w:ind w:firstLine="720"/>
        <w:rPr>
          <w:rFonts w:ascii="Times New Roman" w:hAnsi="Times New Roman" w:cs="Times New Roman"/>
        </w:rPr>
      </w:pPr>
      <w:r w:rsidRPr="003373E4">
        <w:rPr>
          <w:rFonts w:ascii="Times New Roman" w:hAnsi="Times New Roman" w:cs="Times New Roman"/>
        </w:rPr>
        <w:t xml:space="preserve">Insight and representational restructuring </w:t>
      </w:r>
      <w:proofErr w:type="gramStart"/>
      <w:r w:rsidRPr="003373E4">
        <w:rPr>
          <w:rFonts w:ascii="Times New Roman" w:hAnsi="Times New Roman" w:cs="Times New Roman"/>
        </w:rPr>
        <w:t>is</w:t>
      </w:r>
      <w:proofErr w:type="gramEnd"/>
      <w:r w:rsidRPr="003373E4">
        <w:rPr>
          <w:rFonts w:ascii="Times New Roman" w:hAnsi="Times New Roman" w:cs="Times New Roman"/>
        </w:rPr>
        <w:t xml:space="preserve"> also relevant. Ohlsson (1992) argues that sometimes we cannot solve a problem because we are representing it incorrectly. My naive approach treated the problem as "my cousin is being intrusive," but the module-informed approach reframes it as "we have different communication styles rooted in different cultural backgrounds." This representational change would have opened new solution paths.</w:t>
      </w:r>
    </w:p>
    <w:p w14:paraId="7664F9C2" w14:textId="77777777" w:rsidR="001D58A8" w:rsidRPr="003373E4" w:rsidRDefault="001D58A8" w:rsidP="003373E4">
      <w:pPr>
        <w:spacing w:line="360" w:lineRule="auto"/>
        <w:ind w:firstLine="720"/>
        <w:rPr>
          <w:rFonts w:ascii="Times New Roman" w:hAnsi="Times New Roman" w:cs="Times New Roman"/>
        </w:rPr>
      </w:pPr>
      <w:r w:rsidRPr="003373E4">
        <w:rPr>
          <w:rFonts w:ascii="Times New Roman" w:hAnsi="Times New Roman" w:cs="Times New Roman"/>
        </w:rPr>
        <w:t xml:space="preserve">Grice's Cooperative Principle would also have helped (Grice, 1989). Effective communication relies on four maxims: be informative (quantity), be truthful (quality), be relevant (relation), and be clear (manner). My cousin's questions may have violated the maxim of relation from my perspective, while my avoidance may have violated the maxim of quantity from hers. </w:t>
      </w:r>
      <w:proofErr w:type="spellStart"/>
      <w:r w:rsidRPr="003373E4">
        <w:rPr>
          <w:rFonts w:ascii="Times New Roman" w:hAnsi="Times New Roman" w:cs="Times New Roman"/>
        </w:rPr>
        <w:t>Recognising</w:t>
      </w:r>
      <w:proofErr w:type="spellEnd"/>
      <w:r w:rsidRPr="003373E4">
        <w:rPr>
          <w:rFonts w:ascii="Times New Roman" w:hAnsi="Times New Roman" w:cs="Times New Roman"/>
        </w:rPr>
        <w:t xml:space="preserve"> this mismatch would have helped me respond more constructively rather than silently withdrawing.</w:t>
      </w:r>
    </w:p>
    <w:p w14:paraId="1ACE88CE" w14:textId="77777777" w:rsidR="001D58A8" w:rsidRPr="003373E4" w:rsidRDefault="001D58A8" w:rsidP="003373E4">
      <w:pPr>
        <w:spacing w:line="360" w:lineRule="auto"/>
        <w:ind w:firstLine="720"/>
        <w:rPr>
          <w:rFonts w:ascii="Times New Roman" w:hAnsi="Times New Roman" w:cs="Times New Roman"/>
        </w:rPr>
      </w:pPr>
      <w:r w:rsidRPr="003373E4">
        <w:rPr>
          <w:rFonts w:ascii="Times New Roman" w:hAnsi="Times New Roman" w:cs="Times New Roman"/>
        </w:rPr>
        <w:t xml:space="preserve">Furthermore, the concept of mental models suggests that constructing a clearer model of my cousin's perspective, her cultural context, and her expectations would have helped me understand her </w:t>
      </w:r>
      <w:proofErr w:type="spellStart"/>
      <w:r w:rsidRPr="003373E4">
        <w:rPr>
          <w:rFonts w:ascii="Times New Roman" w:hAnsi="Times New Roman" w:cs="Times New Roman"/>
        </w:rPr>
        <w:t>behaviour</w:t>
      </w:r>
      <w:proofErr w:type="spellEnd"/>
      <w:r w:rsidRPr="003373E4">
        <w:rPr>
          <w:rFonts w:ascii="Times New Roman" w:hAnsi="Times New Roman" w:cs="Times New Roman"/>
        </w:rPr>
        <w:t xml:space="preserve"> earlier (Halpern &amp; Dunn, 2022). Rather than viewing her questions as intrusions, I could have </w:t>
      </w:r>
      <w:proofErr w:type="spellStart"/>
      <w:r w:rsidRPr="003373E4">
        <w:rPr>
          <w:rFonts w:ascii="Times New Roman" w:hAnsi="Times New Roman" w:cs="Times New Roman"/>
        </w:rPr>
        <w:t>recognised</w:t>
      </w:r>
      <w:proofErr w:type="spellEnd"/>
      <w:r w:rsidRPr="003373E4">
        <w:rPr>
          <w:rFonts w:ascii="Times New Roman" w:hAnsi="Times New Roman" w:cs="Times New Roman"/>
        </w:rPr>
        <w:t xml:space="preserve"> them as expressions of closeness within her cultural </w:t>
      </w:r>
      <w:r w:rsidRPr="003373E4">
        <w:rPr>
          <w:rFonts w:ascii="Times New Roman" w:hAnsi="Times New Roman" w:cs="Times New Roman"/>
        </w:rPr>
        <w:lastRenderedPageBreak/>
        <w:t>framework, which would have reduced my emotional discomfort and allowed me to communicate more openly.</w:t>
      </w:r>
    </w:p>
    <w:p w14:paraId="00630E19" w14:textId="77777777" w:rsidR="001D58A8" w:rsidRPr="003373E4" w:rsidRDefault="001D58A8" w:rsidP="003373E4">
      <w:pPr>
        <w:spacing w:line="360" w:lineRule="auto"/>
        <w:rPr>
          <w:rFonts w:ascii="Times New Roman" w:hAnsi="Times New Roman" w:cs="Times New Roman"/>
          <w:b/>
          <w:bCs/>
          <w:i/>
          <w:iCs/>
        </w:rPr>
      </w:pPr>
      <w:r w:rsidRPr="003373E4">
        <w:rPr>
          <w:rFonts w:ascii="Times New Roman" w:hAnsi="Times New Roman" w:cs="Times New Roman"/>
          <w:b/>
          <w:bCs/>
          <w:i/>
          <w:iCs/>
        </w:rPr>
        <w:t>Reflection</w:t>
      </w:r>
    </w:p>
    <w:p w14:paraId="73207E97" w14:textId="77777777" w:rsidR="001D58A8" w:rsidRPr="003373E4" w:rsidRDefault="001D58A8" w:rsidP="003373E4">
      <w:pPr>
        <w:spacing w:line="360" w:lineRule="auto"/>
        <w:ind w:firstLine="720"/>
        <w:rPr>
          <w:rFonts w:ascii="Times New Roman" w:hAnsi="Times New Roman" w:cs="Times New Roman"/>
        </w:rPr>
      </w:pPr>
      <w:r w:rsidRPr="003373E4">
        <w:rPr>
          <w:rFonts w:ascii="Times New Roman" w:hAnsi="Times New Roman" w:cs="Times New Roman"/>
        </w:rPr>
        <w:t xml:space="preserve">The most significant difference is in problem representation. My naive approach treated it as a boundary-setting exercise, whereas the module-informed approach reframes it as a communication and representational problem. </w:t>
      </w:r>
      <w:proofErr w:type="gramStart"/>
      <w:r w:rsidRPr="003373E4">
        <w:rPr>
          <w:rFonts w:ascii="Times New Roman" w:hAnsi="Times New Roman" w:cs="Times New Roman"/>
        </w:rPr>
        <w:t>Means</w:t>
      </w:r>
      <w:proofErr w:type="gramEnd"/>
      <w:r w:rsidRPr="003373E4">
        <w:rPr>
          <w:rFonts w:ascii="Times New Roman" w:hAnsi="Times New Roman" w:cs="Times New Roman"/>
        </w:rPr>
        <w:t>-ends analysis would have given me a more structured process, and Gricean pragmatics would have provided tools for improving communication. However, my naive approach was ultimately effective: the boundary-setting worked and the relationship improved. This suggests that heuristics, while imperfect, can be appropriate for ill-defined problems where no single correct solution exists.</w:t>
      </w:r>
    </w:p>
    <w:p w14:paraId="45CB6B1E" w14:textId="77777777" w:rsidR="009B7559" w:rsidRPr="003373E4" w:rsidRDefault="009B7559" w:rsidP="003373E4">
      <w:pPr>
        <w:spacing w:line="360" w:lineRule="auto"/>
        <w:ind w:firstLine="720"/>
        <w:rPr>
          <w:rFonts w:ascii="Times New Roman" w:hAnsi="Times New Roman" w:cs="Times New Roman"/>
        </w:rPr>
      </w:pPr>
    </w:p>
    <w:p w14:paraId="15EF679B" w14:textId="77777777" w:rsidR="001D58A8" w:rsidRPr="003373E4" w:rsidRDefault="001D58A8" w:rsidP="003373E4">
      <w:pPr>
        <w:spacing w:line="360" w:lineRule="auto"/>
        <w:ind w:firstLine="720"/>
        <w:rPr>
          <w:rFonts w:ascii="Times New Roman" w:hAnsi="Times New Roman" w:cs="Times New Roman"/>
        </w:rPr>
      </w:pPr>
    </w:p>
    <w:p w14:paraId="1563EE97" w14:textId="77777777" w:rsidR="003373E4" w:rsidRDefault="003373E4" w:rsidP="003373E4">
      <w:pPr>
        <w:spacing w:line="360" w:lineRule="auto"/>
        <w:rPr>
          <w:rFonts w:ascii="Times New Roman" w:hAnsi="Times New Roman" w:cs="Times New Roman"/>
          <w:b/>
          <w:bCs/>
        </w:rPr>
      </w:pPr>
    </w:p>
    <w:p w14:paraId="5A732676" w14:textId="77777777" w:rsidR="003373E4" w:rsidRDefault="003373E4" w:rsidP="003373E4">
      <w:pPr>
        <w:spacing w:line="360" w:lineRule="auto"/>
        <w:rPr>
          <w:rFonts w:ascii="Times New Roman" w:hAnsi="Times New Roman" w:cs="Times New Roman"/>
          <w:b/>
          <w:bCs/>
        </w:rPr>
      </w:pPr>
    </w:p>
    <w:p w14:paraId="62670713" w14:textId="77777777" w:rsidR="003373E4" w:rsidRDefault="003373E4" w:rsidP="003373E4">
      <w:pPr>
        <w:spacing w:line="360" w:lineRule="auto"/>
        <w:rPr>
          <w:rFonts w:ascii="Times New Roman" w:hAnsi="Times New Roman" w:cs="Times New Roman"/>
          <w:b/>
          <w:bCs/>
        </w:rPr>
      </w:pPr>
    </w:p>
    <w:p w14:paraId="53101466" w14:textId="77777777" w:rsidR="003373E4" w:rsidRDefault="003373E4" w:rsidP="003373E4">
      <w:pPr>
        <w:spacing w:line="360" w:lineRule="auto"/>
        <w:rPr>
          <w:rFonts w:ascii="Times New Roman" w:hAnsi="Times New Roman" w:cs="Times New Roman"/>
          <w:b/>
          <w:bCs/>
        </w:rPr>
      </w:pPr>
    </w:p>
    <w:p w14:paraId="23CBB162" w14:textId="77777777" w:rsidR="003373E4" w:rsidRDefault="003373E4" w:rsidP="003373E4">
      <w:pPr>
        <w:spacing w:line="360" w:lineRule="auto"/>
        <w:rPr>
          <w:rFonts w:ascii="Times New Roman" w:hAnsi="Times New Roman" w:cs="Times New Roman"/>
          <w:b/>
          <w:bCs/>
        </w:rPr>
      </w:pPr>
    </w:p>
    <w:p w14:paraId="12B6E544" w14:textId="77777777" w:rsidR="003373E4" w:rsidRDefault="003373E4" w:rsidP="003373E4">
      <w:pPr>
        <w:spacing w:line="360" w:lineRule="auto"/>
        <w:rPr>
          <w:rFonts w:ascii="Times New Roman" w:hAnsi="Times New Roman" w:cs="Times New Roman"/>
          <w:b/>
          <w:bCs/>
        </w:rPr>
      </w:pPr>
    </w:p>
    <w:p w14:paraId="6BE75761" w14:textId="77777777" w:rsidR="003373E4" w:rsidRDefault="003373E4" w:rsidP="003373E4">
      <w:pPr>
        <w:spacing w:line="360" w:lineRule="auto"/>
        <w:rPr>
          <w:rFonts w:ascii="Times New Roman" w:hAnsi="Times New Roman" w:cs="Times New Roman"/>
          <w:b/>
          <w:bCs/>
        </w:rPr>
      </w:pPr>
    </w:p>
    <w:p w14:paraId="77419592" w14:textId="77777777" w:rsidR="003373E4" w:rsidRDefault="003373E4" w:rsidP="003373E4">
      <w:pPr>
        <w:spacing w:line="360" w:lineRule="auto"/>
        <w:rPr>
          <w:rFonts w:ascii="Times New Roman" w:hAnsi="Times New Roman" w:cs="Times New Roman"/>
          <w:b/>
          <w:bCs/>
        </w:rPr>
      </w:pPr>
    </w:p>
    <w:p w14:paraId="5B95C27B" w14:textId="77777777" w:rsidR="003373E4" w:rsidRDefault="003373E4" w:rsidP="003373E4">
      <w:pPr>
        <w:spacing w:line="360" w:lineRule="auto"/>
        <w:rPr>
          <w:rFonts w:ascii="Times New Roman" w:hAnsi="Times New Roman" w:cs="Times New Roman"/>
          <w:b/>
          <w:bCs/>
        </w:rPr>
      </w:pPr>
    </w:p>
    <w:p w14:paraId="5219F38C" w14:textId="77777777" w:rsidR="003373E4" w:rsidRDefault="003373E4" w:rsidP="003373E4">
      <w:pPr>
        <w:spacing w:line="360" w:lineRule="auto"/>
        <w:rPr>
          <w:rFonts w:ascii="Times New Roman" w:hAnsi="Times New Roman" w:cs="Times New Roman"/>
          <w:b/>
          <w:bCs/>
        </w:rPr>
      </w:pPr>
    </w:p>
    <w:p w14:paraId="69B8BC4A" w14:textId="77777777" w:rsidR="003373E4" w:rsidRDefault="003373E4" w:rsidP="003373E4">
      <w:pPr>
        <w:spacing w:line="360" w:lineRule="auto"/>
        <w:rPr>
          <w:rFonts w:ascii="Times New Roman" w:hAnsi="Times New Roman" w:cs="Times New Roman"/>
          <w:b/>
          <w:bCs/>
        </w:rPr>
      </w:pPr>
    </w:p>
    <w:p w14:paraId="2C7452CC" w14:textId="77777777" w:rsidR="003373E4" w:rsidRDefault="003373E4" w:rsidP="003373E4">
      <w:pPr>
        <w:spacing w:line="360" w:lineRule="auto"/>
        <w:rPr>
          <w:rFonts w:ascii="Times New Roman" w:hAnsi="Times New Roman" w:cs="Times New Roman"/>
          <w:b/>
          <w:bCs/>
        </w:rPr>
      </w:pPr>
    </w:p>
    <w:p w14:paraId="61D43BA7" w14:textId="77777777" w:rsidR="003373E4" w:rsidRDefault="003373E4" w:rsidP="003373E4">
      <w:pPr>
        <w:spacing w:line="360" w:lineRule="auto"/>
        <w:rPr>
          <w:rFonts w:ascii="Times New Roman" w:hAnsi="Times New Roman" w:cs="Times New Roman"/>
          <w:b/>
          <w:bCs/>
        </w:rPr>
      </w:pPr>
    </w:p>
    <w:p w14:paraId="0DA19B7C" w14:textId="059936B4" w:rsidR="00CD401F" w:rsidRPr="003373E4" w:rsidRDefault="00CD401F" w:rsidP="003373E4">
      <w:pPr>
        <w:spacing w:line="360" w:lineRule="auto"/>
        <w:rPr>
          <w:rFonts w:ascii="Times New Roman" w:hAnsi="Times New Roman" w:cs="Times New Roman"/>
          <w:b/>
          <w:bCs/>
        </w:rPr>
      </w:pPr>
      <w:r w:rsidRPr="003373E4">
        <w:rPr>
          <w:rFonts w:ascii="Times New Roman" w:hAnsi="Times New Roman" w:cs="Times New Roman"/>
          <w:b/>
          <w:bCs/>
        </w:rPr>
        <w:lastRenderedPageBreak/>
        <w:t>References</w:t>
      </w:r>
    </w:p>
    <w:p w14:paraId="282CB507" w14:textId="77777777" w:rsidR="003F472D" w:rsidRPr="003373E4" w:rsidRDefault="003F472D" w:rsidP="003373E4">
      <w:pPr>
        <w:spacing w:line="360" w:lineRule="auto"/>
        <w:ind w:left="720" w:hanging="720"/>
        <w:rPr>
          <w:rFonts w:ascii="Times New Roman" w:hAnsi="Times New Roman" w:cs="Times New Roman"/>
        </w:rPr>
      </w:pPr>
      <w:r w:rsidRPr="003373E4">
        <w:rPr>
          <w:rFonts w:ascii="Times New Roman" w:hAnsi="Times New Roman" w:cs="Times New Roman"/>
        </w:rPr>
        <w:t xml:space="preserve">Grice, H. P. (1989). </w:t>
      </w:r>
      <w:r w:rsidRPr="003373E4">
        <w:rPr>
          <w:rFonts w:ascii="Times New Roman" w:hAnsi="Times New Roman" w:cs="Times New Roman"/>
          <w:i/>
          <w:iCs/>
        </w:rPr>
        <w:t>Studies in the way of words</w:t>
      </w:r>
      <w:r w:rsidRPr="003373E4">
        <w:rPr>
          <w:rFonts w:ascii="Times New Roman" w:hAnsi="Times New Roman" w:cs="Times New Roman"/>
        </w:rPr>
        <w:t>. Harvard University Press.</w:t>
      </w:r>
    </w:p>
    <w:p w14:paraId="56298C08" w14:textId="77777777" w:rsidR="003F472D" w:rsidRPr="003373E4" w:rsidRDefault="003F472D" w:rsidP="003373E4">
      <w:pPr>
        <w:spacing w:line="360" w:lineRule="auto"/>
        <w:ind w:left="720" w:hanging="720"/>
        <w:rPr>
          <w:rFonts w:ascii="Times New Roman" w:hAnsi="Times New Roman" w:cs="Times New Roman"/>
        </w:rPr>
      </w:pPr>
      <w:r w:rsidRPr="003373E4">
        <w:rPr>
          <w:rFonts w:ascii="Times New Roman" w:hAnsi="Times New Roman" w:cs="Times New Roman"/>
        </w:rPr>
        <w:t xml:space="preserve">Halpern, D. F., &amp; Dunn, D. S. (2022). </w:t>
      </w:r>
      <w:r w:rsidRPr="003373E4">
        <w:rPr>
          <w:rFonts w:ascii="Times New Roman" w:hAnsi="Times New Roman" w:cs="Times New Roman"/>
          <w:i/>
          <w:iCs/>
        </w:rPr>
        <w:t>Thought and knowledge</w:t>
      </w:r>
      <w:r w:rsidRPr="003373E4">
        <w:rPr>
          <w:rFonts w:ascii="Times New Roman" w:hAnsi="Times New Roman" w:cs="Times New Roman"/>
        </w:rPr>
        <w:t xml:space="preserve"> (6th ed.). Routledge.</w:t>
      </w:r>
    </w:p>
    <w:p w14:paraId="12EDFB7B" w14:textId="77777777" w:rsidR="003F472D" w:rsidRPr="003373E4" w:rsidRDefault="003F472D" w:rsidP="003373E4">
      <w:pPr>
        <w:spacing w:line="360" w:lineRule="auto"/>
        <w:ind w:left="720" w:hanging="720"/>
        <w:rPr>
          <w:rFonts w:ascii="Times New Roman" w:hAnsi="Times New Roman" w:cs="Times New Roman"/>
        </w:rPr>
      </w:pPr>
      <w:r w:rsidRPr="003373E4">
        <w:rPr>
          <w:rFonts w:ascii="Times New Roman" w:hAnsi="Times New Roman" w:cs="Times New Roman"/>
        </w:rPr>
        <w:t xml:space="preserve">Kahneman, D., &amp; Tversky, A. (1979). Prospect Theory: An Analysis of Decision under Risk. </w:t>
      </w:r>
      <w:proofErr w:type="spellStart"/>
      <w:r w:rsidRPr="003373E4">
        <w:rPr>
          <w:rFonts w:ascii="Times New Roman" w:hAnsi="Times New Roman" w:cs="Times New Roman"/>
          <w:i/>
          <w:iCs/>
        </w:rPr>
        <w:t>Econometrica</w:t>
      </w:r>
      <w:proofErr w:type="spellEnd"/>
      <w:r w:rsidRPr="003373E4">
        <w:rPr>
          <w:rFonts w:ascii="Times New Roman" w:hAnsi="Times New Roman" w:cs="Times New Roman"/>
        </w:rPr>
        <w:t xml:space="preserve">, </w:t>
      </w:r>
      <w:r w:rsidRPr="003373E4">
        <w:rPr>
          <w:rFonts w:ascii="Times New Roman" w:hAnsi="Times New Roman" w:cs="Times New Roman"/>
          <w:i/>
          <w:iCs/>
        </w:rPr>
        <w:t>47</w:t>
      </w:r>
      <w:r w:rsidRPr="003373E4">
        <w:rPr>
          <w:rFonts w:ascii="Times New Roman" w:hAnsi="Times New Roman" w:cs="Times New Roman"/>
        </w:rPr>
        <w:t xml:space="preserve">(2), 263–291. </w:t>
      </w:r>
      <w:hyperlink r:id="rId6" w:history="1">
        <w:r w:rsidRPr="003373E4">
          <w:rPr>
            <w:rStyle w:val="Hyperlink"/>
            <w:rFonts w:ascii="Times New Roman" w:hAnsi="Times New Roman" w:cs="Times New Roman"/>
          </w:rPr>
          <w:t>https://doi.org/10.2307/1914185</w:t>
        </w:r>
      </w:hyperlink>
      <w:r w:rsidRPr="003373E4">
        <w:rPr>
          <w:rFonts w:ascii="Times New Roman" w:hAnsi="Times New Roman" w:cs="Times New Roman"/>
        </w:rPr>
        <w:t xml:space="preserve"> </w:t>
      </w:r>
    </w:p>
    <w:p w14:paraId="4ED558BA" w14:textId="77777777" w:rsidR="003F472D" w:rsidRPr="003373E4" w:rsidRDefault="003F472D" w:rsidP="003373E4">
      <w:pPr>
        <w:spacing w:line="360" w:lineRule="auto"/>
        <w:ind w:left="720" w:hanging="720"/>
        <w:rPr>
          <w:rFonts w:ascii="Times New Roman" w:hAnsi="Times New Roman" w:cs="Times New Roman"/>
        </w:rPr>
      </w:pPr>
      <w:r w:rsidRPr="003373E4">
        <w:rPr>
          <w:rFonts w:ascii="Times New Roman" w:hAnsi="Times New Roman" w:cs="Times New Roman"/>
        </w:rPr>
        <w:t xml:space="preserve">Newell, A., &amp; Simon, H. A. (1972). </w:t>
      </w:r>
      <w:r w:rsidRPr="003373E4">
        <w:rPr>
          <w:rFonts w:ascii="Times New Roman" w:hAnsi="Times New Roman" w:cs="Times New Roman"/>
          <w:i/>
          <w:iCs/>
        </w:rPr>
        <w:t>Human problem solving</w:t>
      </w:r>
      <w:r w:rsidRPr="003373E4">
        <w:rPr>
          <w:rFonts w:ascii="Times New Roman" w:hAnsi="Times New Roman" w:cs="Times New Roman"/>
        </w:rPr>
        <w:t>. Prentice-Hall.</w:t>
      </w:r>
    </w:p>
    <w:p w14:paraId="69B9B681" w14:textId="77777777" w:rsidR="003F472D" w:rsidRPr="003373E4" w:rsidRDefault="003F472D" w:rsidP="003373E4">
      <w:pPr>
        <w:spacing w:line="360" w:lineRule="auto"/>
        <w:ind w:left="720" w:hanging="720"/>
        <w:rPr>
          <w:rFonts w:ascii="Times New Roman" w:hAnsi="Times New Roman" w:cs="Times New Roman"/>
        </w:rPr>
      </w:pPr>
      <w:r w:rsidRPr="003373E4">
        <w:rPr>
          <w:rFonts w:ascii="Times New Roman" w:hAnsi="Times New Roman" w:cs="Times New Roman"/>
        </w:rPr>
        <w:t xml:space="preserve">Ohlsson, S. (1992). Information-processing explanations of insight and related phenomena. In M. Keane &amp; K. Gilhooly (Eds.), </w:t>
      </w:r>
      <w:r w:rsidRPr="003373E4">
        <w:rPr>
          <w:rFonts w:ascii="Times New Roman" w:hAnsi="Times New Roman" w:cs="Times New Roman"/>
          <w:i/>
          <w:iCs/>
        </w:rPr>
        <w:t>Advances in the psychology of thinking</w:t>
      </w:r>
      <w:r w:rsidRPr="003373E4">
        <w:rPr>
          <w:rFonts w:ascii="Times New Roman" w:hAnsi="Times New Roman" w:cs="Times New Roman"/>
        </w:rPr>
        <w:t xml:space="preserve"> (pp. 1-44). Harvester-Wheatsheaf.</w:t>
      </w:r>
    </w:p>
    <w:p w14:paraId="149B5206" w14:textId="77777777" w:rsidR="003F472D" w:rsidRPr="003373E4" w:rsidRDefault="003F472D" w:rsidP="003373E4">
      <w:pPr>
        <w:spacing w:line="360" w:lineRule="auto"/>
        <w:ind w:left="720" w:hanging="720"/>
        <w:rPr>
          <w:rFonts w:ascii="Times New Roman" w:hAnsi="Times New Roman" w:cs="Times New Roman"/>
        </w:rPr>
      </w:pPr>
      <w:proofErr w:type="spellStart"/>
      <w:r w:rsidRPr="003373E4">
        <w:rPr>
          <w:rFonts w:ascii="Times New Roman" w:hAnsi="Times New Roman" w:cs="Times New Roman"/>
        </w:rPr>
        <w:t>Swaryandini</w:t>
      </w:r>
      <w:proofErr w:type="spellEnd"/>
      <w:r w:rsidRPr="003373E4">
        <w:rPr>
          <w:rFonts w:ascii="Times New Roman" w:hAnsi="Times New Roman" w:cs="Times New Roman"/>
        </w:rPr>
        <w:t xml:space="preserve">, G., </w:t>
      </w:r>
      <w:proofErr w:type="spellStart"/>
      <w:r w:rsidRPr="003373E4">
        <w:rPr>
          <w:rFonts w:ascii="Times New Roman" w:hAnsi="Times New Roman" w:cs="Times New Roman"/>
        </w:rPr>
        <w:t>Basarkod</w:t>
      </w:r>
      <w:proofErr w:type="spellEnd"/>
      <w:r w:rsidRPr="003373E4">
        <w:rPr>
          <w:rFonts w:ascii="Times New Roman" w:hAnsi="Times New Roman" w:cs="Times New Roman"/>
        </w:rPr>
        <w:t xml:space="preserve">, G., Ng, C., Parker, P., Tangen, J., &amp; </w:t>
      </w:r>
      <w:proofErr w:type="spellStart"/>
      <w:r w:rsidRPr="003373E4">
        <w:rPr>
          <w:rFonts w:ascii="Times New Roman" w:hAnsi="Times New Roman" w:cs="Times New Roman"/>
        </w:rPr>
        <w:t>Noetel</w:t>
      </w:r>
      <w:proofErr w:type="spellEnd"/>
      <w:r w:rsidRPr="003373E4">
        <w:rPr>
          <w:rFonts w:ascii="Times New Roman" w:hAnsi="Times New Roman" w:cs="Times New Roman"/>
        </w:rPr>
        <w:t xml:space="preserve">, M. (2026). Bounded Rationality in Career Choices: How Cognitive Biases Appear in Adolescent Career Exploration. </w:t>
      </w:r>
      <w:r w:rsidRPr="003373E4">
        <w:rPr>
          <w:rFonts w:ascii="Times New Roman" w:hAnsi="Times New Roman" w:cs="Times New Roman"/>
          <w:i/>
          <w:iCs/>
        </w:rPr>
        <w:t>Journal of Career Development</w:t>
      </w:r>
      <w:r w:rsidRPr="003373E4">
        <w:rPr>
          <w:rFonts w:ascii="Times New Roman" w:hAnsi="Times New Roman" w:cs="Times New Roman"/>
        </w:rPr>
        <w:t xml:space="preserve">, </w:t>
      </w:r>
      <w:r w:rsidRPr="003373E4">
        <w:rPr>
          <w:rFonts w:ascii="Times New Roman" w:hAnsi="Times New Roman" w:cs="Times New Roman"/>
          <w:i/>
          <w:iCs/>
        </w:rPr>
        <w:t>53</w:t>
      </w:r>
      <w:r w:rsidRPr="003373E4">
        <w:rPr>
          <w:rFonts w:ascii="Times New Roman" w:hAnsi="Times New Roman" w:cs="Times New Roman"/>
        </w:rPr>
        <w:t xml:space="preserve">(4), 396–414. </w:t>
      </w:r>
      <w:hyperlink r:id="rId7" w:history="1">
        <w:r w:rsidRPr="003373E4">
          <w:rPr>
            <w:rStyle w:val="Hyperlink"/>
            <w:rFonts w:ascii="Times New Roman" w:hAnsi="Times New Roman" w:cs="Times New Roman"/>
          </w:rPr>
          <w:t>https://doi.org/10.1177/08948453261444268</w:t>
        </w:r>
      </w:hyperlink>
      <w:r w:rsidRPr="003373E4">
        <w:rPr>
          <w:rFonts w:ascii="Times New Roman" w:hAnsi="Times New Roman" w:cs="Times New Roman"/>
        </w:rPr>
        <w:t xml:space="preserve"> </w:t>
      </w:r>
    </w:p>
    <w:p w14:paraId="25A67DE2" w14:textId="77777777" w:rsidR="003F472D" w:rsidRPr="003373E4" w:rsidRDefault="003F472D" w:rsidP="003373E4">
      <w:pPr>
        <w:spacing w:line="360" w:lineRule="auto"/>
        <w:ind w:left="720" w:hanging="720"/>
        <w:rPr>
          <w:rFonts w:ascii="Times New Roman" w:hAnsi="Times New Roman" w:cs="Times New Roman"/>
        </w:rPr>
      </w:pPr>
      <w:r w:rsidRPr="003373E4">
        <w:rPr>
          <w:rFonts w:ascii="Times New Roman" w:hAnsi="Times New Roman" w:cs="Times New Roman"/>
        </w:rPr>
        <w:t xml:space="preserve">Tversky, A., &amp; Kahneman, D. (1981). The Framing of Decisions and the Psychology of Choice. </w:t>
      </w:r>
      <w:r w:rsidRPr="003373E4">
        <w:rPr>
          <w:rFonts w:ascii="Times New Roman" w:hAnsi="Times New Roman" w:cs="Times New Roman"/>
          <w:i/>
          <w:iCs/>
        </w:rPr>
        <w:t>Science</w:t>
      </w:r>
      <w:r w:rsidRPr="003373E4">
        <w:rPr>
          <w:rFonts w:ascii="Times New Roman" w:hAnsi="Times New Roman" w:cs="Times New Roman"/>
        </w:rPr>
        <w:t xml:space="preserve">, </w:t>
      </w:r>
      <w:r w:rsidRPr="003373E4">
        <w:rPr>
          <w:rFonts w:ascii="Times New Roman" w:hAnsi="Times New Roman" w:cs="Times New Roman"/>
          <w:i/>
          <w:iCs/>
        </w:rPr>
        <w:t>211</w:t>
      </w:r>
      <w:r w:rsidRPr="003373E4">
        <w:rPr>
          <w:rFonts w:ascii="Times New Roman" w:hAnsi="Times New Roman" w:cs="Times New Roman"/>
        </w:rPr>
        <w:t xml:space="preserve">(4481), 453–458. </w:t>
      </w:r>
      <w:hyperlink r:id="rId8" w:tgtFrame="_blank" w:history="1">
        <w:r w:rsidRPr="003373E4">
          <w:rPr>
            <w:rStyle w:val="Hyperlink"/>
            <w:rFonts w:ascii="Times New Roman" w:hAnsi="Times New Roman" w:cs="Times New Roman"/>
          </w:rPr>
          <w:t>https://doi.org/10.1126/science.7455683</w:t>
        </w:r>
      </w:hyperlink>
    </w:p>
    <w:p w14:paraId="7F38086F" w14:textId="77777777" w:rsidR="003F472D" w:rsidRPr="003373E4" w:rsidRDefault="003F472D" w:rsidP="003373E4">
      <w:pPr>
        <w:spacing w:line="360" w:lineRule="auto"/>
        <w:ind w:left="720" w:hanging="720"/>
        <w:rPr>
          <w:rFonts w:ascii="Times New Roman" w:hAnsi="Times New Roman" w:cs="Times New Roman"/>
        </w:rPr>
      </w:pPr>
      <w:r w:rsidRPr="003373E4">
        <w:rPr>
          <w:rFonts w:ascii="Times New Roman" w:hAnsi="Times New Roman" w:cs="Times New Roman"/>
        </w:rPr>
        <w:t xml:space="preserve">von Neumann, J., &amp; Morgenstern, O. (1944). </w:t>
      </w:r>
      <w:r w:rsidRPr="003373E4">
        <w:rPr>
          <w:rFonts w:ascii="Times New Roman" w:hAnsi="Times New Roman" w:cs="Times New Roman"/>
          <w:i/>
          <w:iCs/>
        </w:rPr>
        <w:t>Theory of games and economic behavior</w:t>
      </w:r>
      <w:r w:rsidRPr="003373E4">
        <w:rPr>
          <w:rFonts w:ascii="Times New Roman" w:hAnsi="Times New Roman" w:cs="Times New Roman"/>
        </w:rPr>
        <w:t>. Princeton University Press.</w:t>
      </w:r>
    </w:p>
    <w:sectPr w:rsidR="003F472D" w:rsidRPr="003373E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17035" w14:textId="77777777" w:rsidR="00EF1A9F" w:rsidRDefault="00EF1A9F" w:rsidP="003373E4">
      <w:pPr>
        <w:spacing w:after="0" w:line="240" w:lineRule="auto"/>
      </w:pPr>
      <w:r>
        <w:separator/>
      </w:r>
    </w:p>
  </w:endnote>
  <w:endnote w:type="continuationSeparator" w:id="0">
    <w:p w14:paraId="6325C9AB" w14:textId="77777777" w:rsidR="00EF1A9F" w:rsidRDefault="00EF1A9F" w:rsidP="00337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840DD" w14:textId="77777777" w:rsidR="00EF1A9F" w:rsidRDefault="00EF1A9F" w:rsidP="003373E4">
      <w:pPr>
        <w:spacing w:after="0" w:line="240" w:lineRule="auto"/>
      </w:pPr>
      <w:r>
        <w:separator/>
      </w:r>
    </w:p>
  </w:footnote>
  <w:footnote w:type="continuationSeparator" w:id="0">
    <w:p w14:paraId="41A15D31" w14:textId="77777777" w:rsidR="00EF1A9F" w:rsidRDefault="00EF1A9F" w:rsidP="003373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276301"/>
      <w:docPartObj>
        <w:docPartGallery w:val="Page Numbers (Top of Page)"/>
        <w:docPartUnique/>
      </w:docPartObj>
    </w:sdtPr>
    <w:sdtEndPr>
      <w:rPr>
        <w:noProof/>
      </w:rPr>
    </w:sdtEndPr>
    <w:sdtContent>
      <w:p w14:paraId="33CD0F06" w14:textId="394CE7C0" w:rsidR="003373E4" w:rsidRDefault="003373E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2A765B" w14:textId="77777777" w:rsidR="003373E4" w:rsidRDefault="003373E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877"/>
    <w:rsid w:val="001244A1"/>
    <w:rsid w:val="001C0E8C"/>
    <w:rsid w:val="001D58A8"/>
    <w:rsid w:val="00215A20"/>
    <w:rsid w:val="0027527C"/>
    <w:rsid w:val="002A2F1D"/>
    <w:rsid w:val="002E50CD"/>
    <w:rsid w:val="003373E4"/>
    <w:rsid w:val="00371782"/>
    <w:rsid w:val="003B52A5"/>
    <w:rsid w:val="003F472D"/>
    <w:rsid w:val="00434BFC"/>
    <w:rsid w:val="00523025"/>
    <w:rsid w:val="0074465D"/>
    <w:rsid w:val="007A4474"/>
    <w:rsid w:val="008413A2"/>
    <w:rsid w:val="00877E7F"/>
    <w:rsid w:val="009228D8"/>
    <w:rsid w:val="00931F14"/>
    <w:rsid w:val="009608B4"/>
    <w:rsid w:val="009B7559"/>
    <w:rsid w:val="009D79A9"/>
    <w:rsid w:val="00A56B08"/>
    <w:rsid w:val="00AC54F7"/>
    <w:rsid w:val="00CD401F"/>
    <w:rsid w:val="00D27516"/>
    <w:rsid w:val="00DE7FE5"/>
    <w:rsid w:val="00DF001A"/>
    <w:rsid w:val="00DF62F0"/>
    <w:rsid w:val="00E66E4B"/>
    <w:rsid w:val="00EB1161"/>
    <w:rsid w:val="00EF1A9F"/>
    <w:rsid w:val="00F73326"/>
    <w:rsid w:val="00FA7ABD"/>
    <w:rsid w:val="00FC4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992FE"/>
  <w15:chartTrackingRefBased/>
  <w15:docId w15:val="{349A7943-9B15-4101-A61F-3BA05C68E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4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4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4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4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877"/>
    <w:rPr>
      <w:rFonts w:eastAsiaTheme="majorEastAsia" w:cstheme="majorBidi"/>
      <w:color w:val="272727" w:themeColor="text1" w:themeTint="D8"/>
    </w:rPr>
  </w:style>
  <w:style w:type="paragraph" w:styleId="Title">
    <w:name w:val="Title"/>
    <w:basedOn w:val="Normal"/>
    <w:next w:val="Normal"/>
    <w:link w:val="TitleChar"/>
    <w:uiPriority w:val="10"/>
    <w:qFormat/>
    <w:rsid w:val="00FC4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877"/>
    <w:pPr>
      <w:spacing w:before="160"/>
      <w:jc w:val="center"/>
    </w:pPr>
    <w:rPr>
      <w:i/>
      <w:iCs/>
      <w:color w:val="404040" w:themeColor="text1" w:themeTint="BF"/>
    </w:rPr>
  </w:style>
  <w:style w:type="character" w:customStyle="1" w:styleId="QuoteChar">
    <w:name w:val="Quote Char"/>
    <w:basedOn w:val="DefaultParagraphFont"/>
    <w:link w:val="Quote"/>
    <w:uiPriority w:val="29"/>
    <w:rsid w:val="00FC4877"/>
    <w:rPr>
      <w:i/>
      <w:iCs/>
      <w:color w:val="404040" w:themeColor="text1" w:themeTint="BF"/>
    </w:rPr>
  </w:style>
  <w:style w:type="paragraph" w:styleId="ListParagraph">
    <w:name w:val="List Paragraph"/>
    <w:basedOn w:val="Normal"/>
    <w:uiPriority w:val="34"/>
    <w:qFormat/>
    <w:rsid w:val="00FC4877"/>
    <w:pPr>
      <w:ind w:left="720"/>
      <w:contextualSpacing/>
    </w:pPr>
  </w:style>
  <w:style w:type="character" w:styleId="IntenseEmphasis">
    <w:name w:val="Intense Emphasis"/>
    <w:basedOn w:val="DefaultParagraphFont"/>
    <w:uiPriority w:val="21"/>
    <w:qFormat/>
    <w:rsid w:val="00FC4877"/>
    <w:rPr>
      <w:i/>
      <w:iCs/>
      <w:color w:val="0F4761" w:themeColor="accent1" w:themeShade="BF"/>
    </w:rPr>
  </w:style>
  <w:style w:type="paragraph" w:styleId="IntenseQuote">
    <w:name w:val="Intense Quote"/>
    <w:basedOn w:val="Normal"/>
    <w:next w:val="Normal"/>
    <w:link w:val="IntenseQuoteChar"/>
    <w:uiPriority w:val="30"/>
    <w:qFormat/>
    <w:rsid w:val="00FC4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877"/>
    <w:rPr>
      <w:i/>
      <w:iCs/>
      <w:color w:val="0F4761" w:themeColor="accent1" w:themeShade="BF"/>
    </w:rPr>
  </w:style>
  <w:style w:type="character" w:styleId="IntenseReference">
    <w:name w:val="Intense Reference"/>
    <w:basedOn w:val="DefaultParagraphFont"/>
    <w:uiPriority w:val="32"/>
    <w:qFormat/>
    <w:rsid w:val="00FC4877"/>
    <w:rPr>
      <w:b/>
      <w:bCs/>
      <w:smallCaps/>
      <w:color w:val="0F4761" w:themeColor="accent1" w:themeShade="BF"/>
      <w:spacing w:val="5"/>
    </w:rPr>
  </w:style>
  <w:style w:type="character" w:styleId="Hyperlink">
    <w:name w:val="Hyperlink"/>
    <w:basedOn w:val="DefaultParagraphFont"/>
    <w:uiPriority w:val="99"/>
    <w:unhideWhenUsed/>
    <w:rsid w:val="00877E7F"/>
    <w:rPr>
      <w:color w:val="467886" w:themeColor="hyperlink"/>
      <w:u w:val="single"/>
    </w:rPr>
  </w:style>
  <w:style w:type="character" w:styleId="UnresolvedMention">
    <w:name w:val="Unresolved Mention"/>
    <w:basedOn w:val="DefaultParagraphFont"/>
    <w:uiPriority w:val="99"/>
    <w:semiHidden/>
    <w:unhideWhenUsed/>
    <w:rsid w:val="00877E7F"/>
    <w:rPr>
      <w:color w:val="605E5C"/>
      <w:shd w:val="clear" w:color="auto" w:fill="E1DFDD"/>
    </w:rPr>
  </w:style>
  <w:style w:type="paragraph" w:styleId="Header">
    <w:name w:val="header"/>
    <w:basedOn w:val="Normal"/>
    <w:link w:val="HeaderChar"/>
    <w:uiPriority w:val="99"/>
    <w:unhideWhenUsed/>
    <w:rsid w:val="003373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73E4"/>
  </w:style>
  <w:style w:type="paragraph" w:styleId="Footer">
    <w:name w:val="footer"/>
    <w:basedOn w:val="Normal"/>
    <w:link w:val="FooterChar"/>
    <w:uiPriority w:val="99"/>
    <w:unhideWhenUsed/>
    <w:rsid w:val="003373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7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sycnet.apa.org/doi/10.1126/science.7455683" TargetMode="External"/><Relationship Id="rId3" Type="http://schemas.openxmlformats.org/officeDocument/2006/relationships/webSettings" Target="webSettings.xml"/><Relationship Id="rId7" Type="http://schemas.openxmlformats.org/officeDocument/2006/relationships/hyperlink" Target="https://doi.org/10.1177/0894845326144426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2307/1914185"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1471</TotalTime>
  <Pages>6</Pages>
  <Words>1678</Words>
  <Characters>9566</Characters>
  <Application>Microsoft Office Word</Application>
  <DocSecurity>0</DocSecurity>
  <Lines>79</Lines>
  <Paragraphs>22</Paragraphs>
  <ScaleCrop>false</ScaleCrop>
  <Company/>
  <LinksUpToDate>false</LinksUpToDate>
  <CharactersWithSpaces>11222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stleyjeh@gmail.com</dc:creator>
  <cp:keywords/>
  <dc:description/>
  <cp:lastModifiedBy>stleyjeh@gmail.com</cp:lastModifiedBy>
  <cp:revision>31</cp:revision>
  <dcterms:created xsi:type="dcterms:W3CDTF">2026-07-18T11:43:00Z</dcterms:created>
  <dcterms:modified xsi:type="dcterms:W3CDTF">2026-07-26T15:53:00Z</dcterms:modified>
</cp:coreProperties>
</file>