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user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manual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guidance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CIDE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application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currently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url: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5" w:history="1"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https://pproo.azo.hr/cide/app/</w:t>
        </w:r>
      </w:hyperlink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User role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types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rights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currently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three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target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users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groups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roles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defined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within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CIDE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application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3547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1. ROLE_CIDE_COORDINATOR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possibility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read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filled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no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yet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possibility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to:</w:t>
      </w:r>
    </w:p>
    <w:p w:rsidR="008B3547" w:rsidRPr="008B3547" w:rsidRDefault="008B3547" w:rsidP="008B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</w:p>
    <w:p w:rsidR="008B3547" w:rsidRPr="008B3547" w:rsidRDefault="008B3547" w:rsidP="008B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</w:p>
    <w:p w:rsidR="008B3547" w:rsidRPr="008B3547" w:rsidRDefault="008B3547" w:rsidP="008B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and/or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no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records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3547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2. ROLE_CIDE_INSPECTOR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group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offers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possibility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Collect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defined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type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3547" w:rsidRPr="008B3547" w:rsidRDefault="008B3547" w:rsidP="008B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Score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defined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criteria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Note,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relevant</w:t>
      </w:r>
      <w:proofErr w:type="spellEnd"/>
    </w:p>
    <w:p w:rsidR="008B3547" w:rsidRPr="008B3547" w:rsidRDefault="008B3547" w:rsidP="008B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Open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issues</w:t>
      </w:r>
      <w:proofErr w:type="spellEnd"/>
    </w:p>
    <w:p w:rsidR="008B3547" w:rsidRPr="008B3547" w:rsidRDefault="008B3547" w:rsidP="008B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report: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uploading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 (PDF)</w:t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B3547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3.ROLE_CIDE_ADMIN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Representing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full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control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top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system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possibility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to:</w:t>
      </w:r>
    </w:p>
    <w:p w:rsidR="008B3547" w:rsidRPr="008B3547" w:rsidRDefault="008B3547" w:rsidP="008B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</w:p>
    <w:p w:rsidR="008B3547" w:rsidRPr="008B3547" w:rsidRDefault="008B3547" w:rsidP="008B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</w:p>
    <w:p w:rsidR="008B3547" w:rsidRPr="008B3547" w:rsidRDefault="008B3547" w:rsidP="008B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and/or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that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has no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records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Manual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still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draft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version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further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testing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operational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deployment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phase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Based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outcomes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feedback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received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documentation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updated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Login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order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application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functionality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users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authorize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Login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entering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their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credentials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login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password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credentials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Login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url: </w:t>
      </w:r>
      <w:hyperlink r:id="rId6" w:anchor="/login" w:history="1"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http://pproo.azo.hr/cide/app/#/login</w:t>
        </w:r>
      </w:hyperlink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Login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90044" cy="1722474"/>
            <wp:effectExtent l="0" t="0" r="0" b="0"/>
            <wp:docPr id="18" name="Obrázok 18" descr="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168" cy="17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Default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version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Croatian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language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also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possibility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switch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version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application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using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switch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button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highligthed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yellow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next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image)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lastRenderedPageBreak/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2: EN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Login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20400" cy="1648047"/>
            <wp:effectExtent l="0" t="0" r="0" b="9525"/>
            <wp:docPr id="17" name="Obrázok 17" descr="Login page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 page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4082" cy="171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successful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authorization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user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3: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Home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610589" cy="4625163"/>
            <wp:effectExtent l="0" t="0" r="635" b="4445"/>
            <wp:docPr id="16" name="Obrázok 16" descr="Confirmatio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firmation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529" cy="46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Establishment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search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magnifier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icon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02285" cy="459740"/>
            <wp:effectExtent l="0" t="0" r="0" b="0"/>
            <wp:docPr id="15" name="Obrázok 15" descr="magnifi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nifier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user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establishments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4: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Establishments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screeenshot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855189" cy="4338084"/>
            <wp:effectExtent l="0" t="0" r="3175" b="5715"/>
            <wp:docPr id="14" name="Obrázok 14" descr="Establishment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tablishments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18" cy="438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Establishments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searched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filtered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 by OIB.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Establishments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summary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provides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ID, OIB,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Name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establishment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Municipality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Address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tools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creation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user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authorization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visible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Home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role "ROLE_CIDE_COORDINATOR".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lastRenderedPageBreak/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5:Coordinator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home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page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879266" cy="3741644"/>
            <wp:effectExtent l="0" t="0" r="0" b="0"/>
            <wp:docPr id="13" name="Obrázok 13" descr="Coordinator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ordinator home p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358" cy="3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entering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into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Establishments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"+"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sign</w:t>
      </w:r>
      <w:proofErr w:type="spellEnd"/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523240" cy="475615"/>
            <wp:effectExtent l="0" t="0" r="0" b="635"/>
            <wp:docPr id="12" name="Obrázok 12" descr="creating new coordinated insp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new coordinated inspec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6: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Creating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241770" cy="946297"/>
            <wp:effectExtent l="0" t="0" r="6985" b="6350"/>
            <wp:docPr id="11" name="Obrázok 11" descr="Creating new 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ing new C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1319" cy="98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creation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7: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Creating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17657" cy="1382233"/>
            <wp:effectExtent l="0" t="0" r="0" b="8890"/>
            <wp:docPr id="10" name="Obrázok 10" descr="Creating new 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ating new S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4422" cy="141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form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new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type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13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different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types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automatically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8: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details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566925" cy="4433777"/>
            <wp:effectExtent l="0" t="0" r="5715" b="5080"/>
            <wp:docPr id="9" name="Obrázok 9" descr="SI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 Detail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06" cy="44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After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filling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summary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table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contains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Based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type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appropriate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organisation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assigned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based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</w:t>
      </w:r>
      <w:hyperlink r:id="rId17" w:history="1"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List of </w:t>
        </w:r>
        <w:proofErr w:type="spellStart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specific</w:t>
        </w:r>
        <w:proofErr w:type="spellEnd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inspections</w:t>
        </w:r>
        <w:proofErr w:type="spellEnd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and </w:t>
        </w:r>
        <w:proofErr w:type="spellStart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the</w:t>
        </w:r>
        <w:proofErr w:type="spellEnd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corresponding</w:t>
        </w:r>
        <w:proofErr w:type="spellEnd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8B35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institutions</w:t>
        </w:r>
        <w:proofErr w:type="spellEnd"/>
      </w:hyperlink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".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9: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Example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of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first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under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Coordinated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26468" cy="1828800"/>
            <wp:effectExtent l="0" t="0" r="3810" b="0"/>
            <wp:docPr id="8" name="Obrázok 8" descr="First SI under 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rst SI under C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476" cy="18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report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upload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/download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final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uploaded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Upload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function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record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collumn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"Report".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lastRenderedPageBreak/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10: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report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upload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29321" cy="1676012"/>
            <wp:effectExtent l="0" t="0" r="0" b="635"/>
            <wp:docPr id="7" name="Obrázok 7" descr="https://github.com/HRSEVESOSK/cide-ionic-app/raw/master/user_manual/Snap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HRSEVESOSK/cide-ionic-app/raw/master/user_manual/Snap_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777" cy="169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order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access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already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uploaded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report, user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click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download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button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save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report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local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drive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11: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report download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screeenshot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71836" cy="1564652"/>
            <wp:effectExtent l="0" t="0" r="0" b="0"/>
            <wp:docPr id="6" name="Obrázok 6" descr="https://github.com/HRSEVESOSK/cide-ionic-app/raw/master/user_manual/Snap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SEVESOSK/cide-ionic-app/raw/master/user_manual/Snap_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5579" cy="158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Filling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score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connection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shall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first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tools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button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link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Criteria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score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sestion</w:t>
      </w:r>
      <w:proofErr w:type="spellEnd"/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64820" cy="464820"/>
            <wp:effectExtent l="0" t="0" r="0" b="0"/>
            <wp:docPr id="5" name="Obrázok 5" descr="https://github.com/HRSEVESOSK/cide-ionic-app/raw/master/user_manual/20181023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HRSEVESOSK/cide-ionic-app/raw/master/user_manual/20181023_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Consequently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select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criterion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from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codelist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values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Where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relevant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each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elementary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criterion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insert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/update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note.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lastRenderedPageBreak/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12: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score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criteria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and note download: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9126013" cy="4863974"/>
            <wp:effectExtent l="0" t="0" r="0" b="0"/>
            <wp:docPr id="4" name="Obrázok 4" descr="https://github.com/HRSEVESOSK/cide-ionic-app/raw/master/user_manual/201902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SEVESOSK/cide-ionic-app/raw/master/user_manual/20190201_0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961" cy="48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Adding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open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issues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for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order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document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user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document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these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separtate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which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launched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green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button</w:t>
      </w:r>
      <w:proofErr w:type="spellEnd"/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75615" cy="427990"/>
            <wp:effectExtent l="0" t="0" r="635" b="0"/>
            <wp:docPr id="3" name="Obrázok 3" descr="https://github.com/HRSEVESOSK/cide-ionic-app/raw/master/user_manual/20181023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ithub.com/HRSEVESOSK/cide-ionic-app/raw/master/user_manual/20181023_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create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update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related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via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set of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attributes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8B3547" w:rsidRPr="008B3547" w:rsidRDefault="008B3547" w:rsidP="008B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description</w:t>
      </w:r>
      <w:proofErr w:type="spellEnd"/>
    </w:p>
    <w:p w:rsidR="008B3547" w:rsidRPr="008B3547" w:rsidRDefault="008B3547" w:rsidP="008B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accomplished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according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prescriptions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/No)</w:t>
      </w:r>
    </w:p>
    <w:p w:rsidR="008B3547" w:rsidRPr="008B3547" w:rsidRDefault="008B3547" w:rsidP="008B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deadline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date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8B3547" w:rsidRPr="008B3547" w:rsidRDefault="008B3547" w:rsidP="008B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administrative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measure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decision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–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accomplished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Yes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/No)</w:t>
      </w:r>
    </w:p>
    <w:p w:rsidR="008B3547" w:rsidRPr="008B3547" w:rsidRDefault="008B3547" w:rsidP="008B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court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/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misdemeanor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warrant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(text field-2000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characters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13: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Open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issue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screeenshot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349297" cy="1593287"/>
            <wp:effectExtent l="0" t="0" r="4445" b="6985"/>
            <wp:docPr id="2" name="Obrázok 2" descr="https://github.com/HRSEVESOSK/cide-ionic-app/raw/master/user_manual/201902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SEVESOSK/cide-ionic-app/raw/master/user_manual/20190201_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763" cy="159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47" w:rsidRPr="008B3547" w:rsidRDefault="008B3547" w:rsidP="008B3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Deleting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inspection</w:t>
      </w:r>
      <w:proofErr w:type="spellEnd"/>
    </w:p>
    <w:p w:rsidR="008B3547" w:rsidRP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If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needed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done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icon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under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particular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Admin or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Coordinator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Snap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14: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How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to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delete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:</w:t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B3547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179958" cy="1013655"/>
            <wp:effectExtent l="0" t="0" r="2540" b="0"/>
            <wp:docPr id="1" name="Obrázok 1" descr="Deleting 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leting SI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5720" cy="102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Note: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Specific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inspection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deleted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only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till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information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score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and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issue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inserted</w:t>
      </w:r>
      <w:proofErr w:type="spellEnd"/>
      <w:r w:rsidRPr="008B3547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on:</w:t>
      </w:r>
    </w:p>
    <w:p w:rsidR="008B3547" w:rsidRDefault="008B3547" w:rsidP="008B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26" w:history="1">
        <w:r w:rsidRPr="00393F76">
          <w:rPr>
            <w:rStyle w:val="Hypertextovprepojenie"/>
            <w:rFonts w:ascii="Times New Roman" w:eastAsia="Times New Roman" w:hAnsi="Times New Roman" w:cs="Times New Roman"/>
            <w:sz w:val="24"/>
            <w:szCs w:val="24"/>
            <w:lang w:eastAsia="sk-SK"/>
          </w:rPr>
          <w:t>https://github.com/HRSEVESOSK/cide-ionic-app/wiki/02-User-manual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sectPr w:rsidR="008B3547" w:rsidSect="008B354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AF5"/>
    <w:multiLevelType w:val="multilevel"/>
    <w:tmpl w:val="33E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23E6E"/>
    <w:multiLevelType w:val="multilevel"/>
    <w:tmpl w:val="648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3061C"/>
    <w:multiLevelType w:val="multilevel"/>
    <w:tmpl w:val="FCC6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406FA"/>
    <w:multiLevelType w:val="multilevel"/>
    <w:tmpl w:val="918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25833"/>
    <w:multiLevelType w:val="multilevel"/>
    <w:tmpl w:val="D00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47"/>
    <w:rsid w:val="004E4791"/>
    <w:rsid w:val="008708AE"/>
    <w:rsid w:val="008B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4DC69"/>
  <w15:chartTrackingRefBased/>
  <w15:docId w15:val="{890FB8B7-E1A4-4A0D-92B9-DB4DCDB4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B3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8B3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8B354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B3547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B3547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8B3547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B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8B3547"/>
    <w:rPr>
      <w:color w:val="0000FF"/>
      <w:u w:val="single"/>
    </w:rPr>
  </w:style>
  <w:style w:type="character" w:styleId="Zvraznenie">
    <w:name w:val="Emphasis"/>
    <w:basedOn w:val="Predvolenpsmoodseku"/>
    <w:uiPriority w:val="20"/>
    <w:qFormat/>
    <w:rsid w:val="008B3547"/>
    <w:rPr>
      <w:i/>
      <w:iCs/>
    </w:rPr>
  </w:style>
  <w:style w:type="character" w:customStyle="1" w:styleId="counter">
    <w:name w:val="counter"/>
    <w:basedOn w:val="Predvolenpsmoodseku"/>
    <w:rsid w:val="008B3547"/>
  </w:style>
  <w:style w:type="character" w:styleId="Siln">
    <w:name w:val="Strong"/>
    <w:basedOn w:val="Predvolenpsmoodseku"/>
    <w:uiPriority w:val="22"/>
    <w:qFormat/>
    <w:rsid w:val="008B35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2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7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s://github.com/HRSEVESOSK/cide-ionic-app/wiki/02-User-manua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HRSEVESOSK/cide-ionic-app/wiki/03-List-of-specific-inspections-and-the-corresponding-institutions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://pproo.azo.hr/cide/app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pproo.azo.hr/cide/app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Tuchyňa</dc:creator>
  <cp:keywords/>
  <dc:description/>
  <cp:lastModifiedBy>Martin Tuchyňa</cp:lastModifiedBy>
  <cp:revision>1</cp:revision>
  <dcterms:created xsi:type="dcterms:W3CDTF">2019-12-23T13:46:00Z</dcterms:created>
  <dcterms:modified xsi:type="dcterms:W3CDTF">2019-12-23T13:55:00Z</dcterms:modified>
</cp:coreProperties>
</file>