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</w:t>
      </w:r>
    </w:p>
    <w:p>
      <w:pPr/>
      <w:r>
        <w:t>DriverBook Diagnostics Agent</w:t>
      </w:r>
    </w:p>
    <w:p>
      <w:pPr/>
      <w:r>
        <w:t>Version 1.2.0  ·  2026-05-14  ·  Phase 1 Complete — Phase 2 Planned</w:t>
      </w:r>
    </w:p>
    <w:p>
      <w:pPr>
        <w:pStyle w:val="Heading1"/>
      </w:pPr>
      <w:r>
        <w:t>1. Overview</w:t>
      </w:r>
    </w:p>
    <w:p>
      <w:pPr/>
      <w:r>
        <w:t>DriverBook Diagnostics is an AI-powered fault code analysis service for commercial fleet management. It ingests raw J1939 SPN and OBD-II DTC records from vehicle telematics data, grounds every diagnosis in a curated knowledge base, and uses a local LLM (Llama 3.1 via Ollama) to enrich unknown fault codes — producing plain-language diagnostics and resolution steps written for fleet managers, not engineers.</w:t>
      </w:r>
    </w:p>
    <w:p>
      <w:pPr/>
      <w:r>
        <w:t>The system is self-improving: every new fault code it encounters triggers a single LLM call that saves a full KB entry permanently. All future occurrences of that code are served instantly from the KB with no further LLM calls.</w:t>
      </w:r>
    </w:p>
    <w:p>
      <w:pPr>
        <w:pStyle w:val="Heading1"/>
      </w:pPr>
      <w:r>
        <w:t>2. Problem Statement</w:t>
      </w:r>
    </w:p>
    <w:p>
      <w:pPr/>
      <w:r>
        <w:t>Fleet managers receive raw fault code data from their vehicles — cryptic strings like `SPN 521133 FMI 13` — with no actionable context. Existing tools either:</w:t>
      </w:r>
    </w:p>
    <w:p>
      <w:pPr>
        <w:pStyle w:val="ListBullet"/>
      </w:pPr>
      <w:r>
        <w:t>Surface the raw code with no explanation</w:t>
      </w:r>
    </w:p>
    <w:p>
      <w:pPr>
        <w:pStyle w:val="ListBullet"/>
      </w:pPr>
      <w:r>
        <w:t>Require a trained mechanic to interpret</w:t>
      </w:r>
    </w:p>
    <w:p>
      <w:pPr>
        <w:pStyle w:val="ListBullet"/>
      </w:pPr>
      <w:r>
        <w:t>Call an AI model on every request, making the system slow and expensive at scale</w:t>
      </w:r>
    </w:p>
    <w:p>
      <w:pPr/>
      <w:r>
        <w:t>This creates a bottleneck: actionable decisions (pull the vehicle, schedule maintenance, ignore) are delayed. Unknown codes that appear for the first time fall into a black hole with no tracking.</w:t>
      </w:r>
    </w:p>
    <w:p>
      <w:pPr>
        <w:pStyle w:val="Heading1"/>
      </w:pPr>
      <w:r>
        <w:t>3. Goals</w:t>
      </w:r>
    </w:p>
    <w:p>
      <w:pPr/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Plain-language diagnosis</w:t>
            </w:r>
          </w:p>
        </w:tc>
        <w:tc>
          <w:tcPr>
            <w:tcW w:type="dxa" w:w="4320"/>
          </w:tcPr>
          <w:p>
            <w:r>
              <w:t>Convert fault codes into manager-readable explanations of what is wrong, what the impact is, and how urgent it is</w:t>
            </w:r>
          </w:p>
        </w:tc>
      </w:tr>
      <w:tr>
        <w:tc>
          <w:tcPr>
            <w:tcW w:type="dxa" w:w="4320"/>
          </w:tcPr>
          <w:p>
            <w:r>
              <w:t>Resolution guidance</w:t>
            </w:r>
          </w:p>
        </w:tc>
        <w:tc>
          <w:tcPr>
            <w:tcW w:type="dxa" w:w="4320"/>
          </w:tcPr>
          <w:p>
            <w:r>
              <w:t>Provide step-by-step fix instructions, who can perform the work, and parts needed</w:t>
            </w:r>
          </w:p>
        </w:tc>
      </w:tr>
      <w:tr>
        <w:tc>
          <w:tcPr>
            <w:tcW w:type="dxa" w:w="4320"/>
          </w:tcPr>
          <w:p>
            <w:r>
              <w:t>Knowledge base grounding</w:t>
            </w:r>
          </w:p>
        </w:tc>
        <w:tc>
          <w:tcPr>
            <w:tcW w:type="dxa" w:w="4320"/>
          </w:tcPr>
          <w:p>
            <w:r>
              <w:t>All output is anchored to a curated KB — no hallucinated causes</w:t>
            </w:r>
          </w:p>
        </w:tc>
      </w:tr>
      <w:tr>
        <w:tc>
          <w:tcPr>
            <w:tcW w:type="dxa" w:w="4320"/>
          </w:tcPr>
          <w:p>
            <w:r>
              <w:t>KB-first performance</w:t>
            </w:r>
          </w:p>
        </w:tc>
        <w:tc>
          <w:tcPr>
            <w:tcW w:type="dxa" w:w="4320"/>
          </w:tcPr>
          <w:p>
            <w:r>
              <w:t>Known codes return full diagnostics instantly with zero LLM calls</w:t>
            </w:r>
          </w:p>
        </w:tc>
      </w:tr>
      <w:tr>
        <w:tc>
          <w:tcPr>
            <w:tcW w:type="dxa" w:w="4320"/>
          </w:tcPr>
          <w:p>
            <w:r>
              <w:t>Auto-learning</w:t>
            </w:r>
          </w:p>
        </w:tc>
        <w:tc>
          <w:tcPr>
            <w:tcW w:type="dxa" w:w="4320"/>
          </w:tcPr>
          <w:p>
            <w:r>
              <w:t>Unknown codes trigger one LLM call per unique code; the result is saved to the KB permanently</w:t>
            </w:r>
          </w:p>
        </w:tc>
      </w:tr>
      <w:tr>
        <w:tc>
          <w:tcPr>
            <w:tcW w:type="dxa" w:w="4320"/>
          </w:tcPr>
          <w:p>
            <w:r>
              <w:t>Tenant-scoped fleet view</w:t>
            </w:r>
          </w:p>
        </w:tc>
        <w:tc>
          <w:tcPr>
            <w:tcW w:type="dxa" w:w="4320"/>
          </w:tcPr>
          <w:p>
            <w:r>
              <w:t>Fleet operators can view all vehicles under their tenant ID with diagnostics inline</w:t>
            </w:r>
          </w:p>
        </w:tc>
      </w:tr>
      <w:tr>
        <w:tc>
          <w:tcPr>
            <w:tcW w:type="dxa" w:w="4320"/>
          </w:tcPr>
          <w:p>
            <w:r>
              <w:t>Async scan</w:t>
            </w:r>
          </w:p>
        </w:tc>
        <w:tc>
          <w:tcPr>
            <w:tcW w:type="dxa" w:w="4320"/>
          </w:tcPr>
          <w:p>
            <w:r>
              <w:t>Source DB scans run in background threads so the dashboard always returns instantly</w:t>
            </w:r>
          </w:p>
        </w:tc>
      </w:tr>
      <w:tr>
        <w:tc>
          <w:tcPr>
            <w:tcW w:type="dxa" w:w="4320"/>
          </w:tcPr>
          <w:p>
            <w:r>
              <w:t>Batch scan</w:t>
            </w:r>
          </w:p>
        </w:tc>
        <w:tc>
          <w:tcPr>
            <w:tcW w:type="dxa" w:w="4320"/>
          </w:tcPr>
          <w:p>
            <w:r>
              <w:t>A CLI pipeline can sweep the entire source MongoDB collection and stage + analyze every DTC-bearing document</w:t>
            </w:r>
          </w:p>
        </w:tc>
      </w:tr>
    </w:tbl>
    <w:p/>
    <w:p>
      <w:pPr>
        <w:pStyle w:val="Heading1"/>
      </w:pPr>
      <w:r>
        <w:t>4. Non-Goals (Phase 1)</w:t>
      </w:r>
    </w:p>
    <w:p>
      <w:pPr>
        <w:pStyle w:val="ListBullet"/>
      </w:pPr>
      <w:r>
        <w:t>Real-time vehicle streaming (push/websocket)</w:t>
      </w:r>
    </w:p>
    <w:p>
      <w:pPr>
        <w:pStyle w:val="ListBullet"/>
      </w:pPr>
      <w:r>
        <w:t>Multi-LLM provider support (Ollama only in Phase 1)</w:t>
      </w:r>
    </w:p>
    <w:p>
      <w:pPr>
        <w:pStyle w:val="ListBullet"/>
      </w:pPr>
      <w:r>
        <w:t>Repair shop dispatch integration</w:t>
      </w:r>
    </w:p>
    <w:p>
      <w:pPr>
        <w:pStyle w:val="ListBullet"/>
      </w:pPr>
      <w:r>
        <w:t>Mobile app or native UI</w:t>
      </w:r>
    </w:p>
    <w:p>
      <w:pPr>
        <w:pStyle w:val="ListBullet"/>
      </w:pPr>
      <w:r>
        <w:t>Per-user authentication and role-based access (deferred to Phase 2)</w:t>
      </w:r>
    </w:p>
    <w:p>
      <w:pPr>
        <w:pStyle w:val="Heading1"/>
      </w:pPr>
      <w:r>
        <w:t>5. Users</w:t>
      </w:r>
    </w:p>
    <w:p>
      <w:pPr/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User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Primary Interaction</w:t>
            </w:r>
          </w:p>
        </w:tc>
      </w:tr>
      <w:tr>
        <w:tc>
          <w:tcPr>
            <w:tcW w:type="dxa" w:w="2880"/>
          </w:tcPr>
          <w:p>
            <w:r>
              <w:t>Fleet Manager</w:t>
            </w:r>
          </w:p>
        </w:tc>
        <w:tc>
          <w:tcPr>
            <w:tcW w:type="dxa" w:w="2880"/>
          </w:tcPr>
          <w:p>
            <w:r>
              <w:t>Manages a fleet for one tenant; non-technical</w:t>
            </w:r>
          </w:p>
        </w:tc>
        <w:tc>
          <w:tcPr>
            <w:tcW w:type="dxa" w:w="2880"/>
          </w:tcPr>
          <w:p>
            <w:r>
              <w:t>React dashboard — views vehicles and diagnostics by tenant</w:t>
            </w:r>
          </w:p>
        </w:tc>
      </w:tr>
      <w:tr>
        <w:tc>
          <w:tcPr>
            <w:tcW w:type="dxa" w:w="2880"/>
          </w:tcPr>
          <w:p>
            <w:r>
              <w:t>Fleet Maintenance Team</w:t>
            </w:r>
          </w:p>
        </w:tc>
        <w:tc>
          <w:tcPr>
            <w:tcW w:type="dxa" w:w="2880"/>
          </w:tcPr>
          <w:p>
            <w:r>
              <w:t>Performs scheduled maintenance</w:t>
            </w:r>
          </w:p>
        </w:tc>
        <w:tc>
          <w:tcPr>
            <w:tcW w:type="dxa" w:w="2880"/>
          </w:tcPr>
          <w:p>
            <w:r>
              <w:t>Reads resolution steps and parts lists from diagnostics</w:t>
            </w:r>
          </w:p>
        </w:tc>
      </w:tr>
      <w:tr>
        <w:tc>
          <w:tcPr>
            <w:tcW w:type="dxa" w:w="2880"/>
          </w:tcPr>
          <w:p>
            <w:r>
              <w:t>System Admin / Developer</w:t>
            </w:r>
          </w:p>
        </w:tc>
        <w:tc>
          <w:tcPr>
            <w:tcW w:type="dxa" w:w="2880"/>
          </w:tcPr>
          <w:p>
            <w:r>
              <w:t>Manages the service, seeds the KB, monitors unknown codes</w:t>
            </w:r>
          </w:p>
        </w:tc>
        <w:tc>
          <w:tcPr>
            <w:tcW w:type="dxa" w:w="2880"/>
          </w:tcPr>
          <w:p>
            <w:r>
              <w:t>API (/knowledge-base, /unknown-faults), batch scan CLI</w:t>
            </w:r>
          </w:p>
        </w:tc>
      </w:tr>
    </w:tbl>
    <w:p/>
    <w:p>
      <w:pPr>
        <w:pStyle w:val="Heading1"/>
      </w:pPr>
      <w:r>
        <w:t>6. System Architecture</w:t>
      </w:r>
    </w:p>
    <w:p>
      <w:pPr>
        <w:pStyle w:val="Heading2"/>
      </w:pPr>
      <w:r>
        <w:t>6.1 Two-Flow Pipeline</w:t>
      </w:r>
    </w:p>
    <w:p>
      <w:pPr/>
      <w:r>
        <w:t>The system uses two sequential flows triggered whenever a tenant is queried or a batch scan runs:</w:t>
      </w:r>
    </w:p>
    <w:p>
      <w:pPr>
        <w:pStyle w:val="ListNumber"/>
      </w:pPr>
      <w:r>
        <w:t>Flow 1 — Fast KB Lookup (always runs, no LLM): parse → kb_lookup → diagnose → store. Known codes return full diagnostics instantly. Unknown codes return a placeholder.</w:t>
      </w:r>
    </w:p>
    <w:p>
      <w:pPr>
        <w:pStyle w:val="ListNumber"/>
      </w:pPr>
      <w:r>
        <w:t>Flow 2 — LLM Enrichment (runs after Flow 1, only if unknowns exist): deduplicate unknown codes → one LLM call per unique code → save full KB entry permanently → re-run Flow 1 for affected documents.</w:t>
      </w:r>
    </w:p>
    <w:p>
      <w:pPr/>
      <w:r>
        <w:t>After Flow 2 completes, the enriched code lives in the KB forever. Every future occurrence is handled by Flow 1 alone with no LLM.</w:t>
      </w:r>
    </w:p>
    <w:p>
      <w:pPr>
        <w:pStyle w:val="Heading2"/>
      </w:pPr>
      <w:r>
        <w:t>6.2 Flow 1 — LangGraph DAG (4 Nodes, no LLM)</w:t>
      </w:r>
    </w:p>
    <w:p>
      <w:pPr>
        <w:pStyle w:val="ListNumber"/>
      </w:pPr>
      <w:r>
        <w:t>parse_node — Extracts structured fault dicts from raw dtcJson (code, ECU, FMI, description, vehicleId, MIL)</w:t>
      </w:r>
    </w:p>
    <w:p>
      <w:pPr>
        <w:pStyle w:val="ListNumber"/>
      </w:pPr>
      <w:r>
        <w:t>kb_lookup_node — Checks each code against knowledge_base. Known: full KB entry attached, is_unknown=False. Unknown: flagged is_unknown=True.</w:t>
      </w:r>
    </w:p>
    <w:p>
      <w:pPr>
        <w:pStyle w:val="ListNumber"/>
      </w:pPr>
      <w:r>
        <w:t>diagnose_node — Known codes: full diagnostic built from KB instantly (no LLM). Unknown codes: placeholder returned (confidence=0, "explanation pending").</w:t>
      </w:r>
    </w:p>
    <w:p>
      <w:pPr>
        <w:pStyle w:val="ListNumber"/>
      </w:pPr>
      <w:r>
        <w:t>store_node — Saves results to diagnostics_output. Increments occurrence_count for known codes. Saves unknown codes to unknown_faults queue.</w:t>
      </w:r>
    </w:p>
    <w:p>
      <w:pPr>
        <w:pStyle w:val="Heading2"/>
      </w:pPr>
      <w:r>
        <w:t>6.3 Flow 2 — LLM KB Enrichment</w:t>
      </w:r>
    </w:p>
    <w:p>
      <w:pPr>
        <w:pStyle w:val="ListNumber"/>
      </w:pPr>
      <w:r>
        <w:t>Collect all unique unknown codes from the Flow 1 batch</w:t>
      </w:r>
    </w:p>
    <w:p>
      <w:pPr>
        <w:pStyle w:val="ListNumber"/>
      </w:pPr>
      <w:r>
        <w:t>For each unique code — one LLM call with KB_ENRICH_SYSTEM_PROMPT</w:t>
      </w:r>
    </w:p>
    <w:p>
      <w:pPr>
        <w:pStyle w:val="ListNumber"/>
      </w:pPr>
      <w:r>
        <w:t>LLM returns: meaning, system, component, causes, severity, urgency, explanation, resolution_steps, who_can_fix, parts_likely_needed, estimated_downtime</w:t>
      </w:r>
    </w:p>
    <w:p>
      <w:pPr>
        <w:pStyle w:val="ListNumber"/>
      </w:pPr>
      <w:r>
        <w:t>Save to knowledge_base permanently via auto_learn_from_diagnosis()</w:t>
      </w:r>
    </w:p>
    <w:p>
      <w:pPr>
        <w:pStyle w:val="ListNumber"/>
      </w:pPr>
      <w:r>
        <w:t>Re-run Flow 1 for documents that had that unknown code — now served from KB with full data</w:t>
      </w:r>
    </w:p>
    <w:p>
      <w:pPr>
        <w:pStyle w:val="Heading1"/>
      </w:pPr>
      <w:r>
        <w:t>7. Data Flow</w:t>
      </w:r>
    </w:p>
    <w:p>
      <w:pPr>
        <w:pStyle w:val="Heading2"/>
      </w:pPr>
      <w:r>
        <w:t>7.1 Batch Scan Path (CLI)</w:t>
      </w:r>
    </w:p>
    <w:p>
      <w:pPr>
        <w:pStyle w:val="ListBullet"/>
      </w:pPr>
      <w:r>
        <w:t>datascanpipeline.py connects to source MongoDB (SOURCE_MONGO_URI)</w:t>
      </w:r>
    </w:p>
    <w:p>
      <w:pPr>
        <w:pStyle w:val="ListBullet"/>
      </w:pPr>
      <w:r>
        <w:t>Phase 1: for each document with DTC records — extract faults + telemetry, stage into fault_vehicles (idempotent on source_id), run Flow 1, collect unknown faults</w:t>
      </w:r>
    </w:p>
    <w:p>
      <w:pPr>
        <w:pStyle w:val="ListBullet"/>
      </w:pPr>
      <w:r>
        <w:t>Phase 2: enrich_unknown_codes() — one LLM call per unique unknown, save to KB, re-diagnose affected documents</w:t>
      </w:r>
    </w:p>
    <w:p>
      <w:pPr>
        <w:pStyle w:val="ListBullet"/>
      </w:pPr>
      <w:r>
        <w:t>Returns summary: scanned, staged_new, skipped_already_staged, flow1_analyzed, flow2_enriched</w:t>
      </w:r>
    </w:p>
    <w:p>
      <w:pPr>
        <w:pStyle w:val="Heading2"/>
      </w:pPr>
      <w:r>
        <w:t>7.2 API / Tenant View Path</w:t>
      </w:r>
    </w:p>
    <w:p>
      <w:pPr>
        <w:pStyle w:val="ListBullet"/>
      </w:pPr>
      <w:r>
        <w:t>Dashboard calls GET /tenants/{tenant_id}/vehicles</w:t>
      </w:r>
    </w:p>
    <w:p>
      <w:pPr>
        <w:pStyle w:val="ListBullet"/>
      </w:pPr>
      <w:r>
        <w:t>API fires background thread: run_data_scan_pipeline(query={"tenantId": tenant_id})</w:t>
      </w:r>
    </w:p>
    <w:p>
      <w:pPr>
        <w:pStyle w:val="ListBullet"/>
      </w:pPr>
      <w:r>
        <w:t>API reads fault_vehicles + diagnostics_output for the tenant in 2 indexed queries</w:t>
      </w:r>
    </w:p>
    <w:p>
      <w:pPr>
        <w:pStyle w:val="ListBullet"/>
      </w:pPr>
      <w:r>
        <w:t>Returns immediately — does not wait for background scan</w:t>
      </w:r>
    </w:p>
    <w:p>
      <w:pPr>
        <w:pStyle w:val="ListBullet"/>
      </w:pPr>
      <w:r>
        <w:t>Response: vehicles with diagnostics inline, sorted by fault_count descending</w:t>
      </w:r>
    </w:p>
    <w:p>
      <w:pPr>
        <w:pStyle w:val="Heading2"/>
      </w:pPr>
      <w:r>
        <w:t>7.3 Reanalyze Path</w:t>
      </w:r>
    </w:p>
    <w:p>
      <w:pPr>
        <w:pStyle w:val="ListBullet"/>
      </w:pPr>
      <w:r>
        <w:t>Dashboard → POST /vehicles/{vehicle_id}/reanalyze</w:t>
      </w:r>
    </w:p>
    <w:p>
      <w:pPr>
        <w:pStyle w:val="ListBullet"/>
      </w:pPr>
      <w:r>
        <w:t>API fetches latest staged document from fault_vehicles</w:t>
      </w:r>
    </w:p>
    <w:p>
      <w:pPr>
        <w:pStyle w:val="ListBullet"/>
      </w:pPr>
      <w:r>
        <w:t>Re-runs Flow 1 synchronously regardless of cached state</w:t>
      </w:r>
    </w:p>
    <w:p>
      <w:pPr>
        <w:pStyle w:val="ListBullet"/>
      </w:pPr>
      <w:r>
        <w:t>Returns fresh diagnostics</w:t>
      </w:r>
    </w:p>
    <w:p>
      <w:pPr>
        <w:pStyle w:val="Heading1"/>
      </w:pPr>
      <w:r>
        <w:t>8. Functional Requirements</w:t>
      </w:r>
    </w:p>
    <w:p>
      <w:pPr>
        <w:pStyle w:val="Heading2"/>
      </w:pPr>
      <w:r>
        <w:t>8.1 Fault Parsing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FR-1</w:t>
            </w:r>
          </w:p>
        </w:tc>
        <w:tc>
          <w:tcPr>
            <w:tcW w:type="dxa" w:w="4320"/>
          </w:tcPr>
          <w:p>
            <w:r>
              <w:t>System must parse raw metaData.dtcRecords.dtcs nested JSON into a list of structured fault dicts</w:t>
            </w:r>
          </w:p>
        </w:tc>
      </w:tr>
      <w:tr>
        <w:tc>
          <w:tcPr>
            <w:tcW w:type="dxa" w:w="4320"/>
          </w:tcPr>
          <w:p>
            <w:r>
              <w:t>FR-2</w:t>
            </w:r>
          </w:p>
        </w:tc>
        <w:tc>
          <w:tcPr>
            <w:tcW w:type="dxa" w:w="4320"/>
          </w:tcPr>
          <w:p>
            <w:r>
              <w:t>Each fault dict must contain: code, ecu, fmi, description, vehicleId, timestamp, mil</w:t>
            </w:r>
          </w:p>
        </w:tc>
      </w:tr>
      <w:tr>
        <w:tc>
          <w:tcPr>
            <w:tcW w:type="dxa" w:w="4320"/>
          </w:tcPr>
          <w:p>
            <w:r>
              <w:t>FR-3</w:t>
            </w:r>
          </w:p>
        </w:tc>
        <w:tc>
          <w:tcPr>
            <w:tcW w:type="dxa" w:w="4320"/>
          </w:tcPr>
          <w:p>
            <w:r>
              <w:t>FMI must be extracted from the description string via regex FMI\s+(\d+)</w:t>
            </w:r>
          </w:p>
        </w:tc>
      </w:tr>
      <w:tr>
        <w:tc>
          <w:tcPr>
            <w:tcW w:type="dxa" w:w="4320"/>
          </w:tcPr>
          <w:p>
            <w:r>
              <w:t>FR-4</w:t>
            </w:r>
          </w:p>
        </w:tc>
        <w:tc>
          <w:tcPr>
            <w:tcW w:type="dxa" w:w="4320"/>
          </w:tcPr>
          <w:p>
            <w:r>
              <w:t>Fault codes must be normalized to uppercase with whitespace stripped</w:t>
            </w:r>
          </w:p>
        </w:tc>
      </w:tr>
    </w:tbl>
    <w:p/>
    <w:p>
      <w:pPr>
        <w:pStyle w:val="Heading2"/>
      </w:pPr>
      <w:r>
        <w:t>8.2 Knowledge 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FR-5</w:t>
            </w:r>
          </w:p>
        </w:tc>
        <w:tc>
          <w:tcPr>
            <w:tcW w:type="dxa" w:w="4320"/>
          </w:tcPr>
          <w:p>
            <w:r>
              <w:t>KB must be seeded on first startup from knowledge_base/seed_kb.json (50 codes minimum)</w:t>
            </w:r>
          </w:p>
        </w:tc>
      </w:tr>
      <w:tr>
        <w:tc>
          <w:tcPr>
            <w:tcW w:type="dxa" w:w="4320"/>
          </w:tcPr>
          <w:p>
            <w:r>
              <w:t>FR-6</w:t>
            </w:r>
          </w:p>
        </w:tc>
        <w:tc>
          <w:tcPr>
            <w:tcW w:type="dxa" w:w="4320"/>
          </w:tcPr>
          <w:p>
            <w:r>
              <w:t>Lookup must be case-insensitive</w:t>
            </w:r>
          </w:p>
        </w:tc>
      </w:tr>
      <w:tr>
        <w:tc>
          <w:tcPr>
            <w:tcW w:type="dxa" w:w="4320"/>
          </w:tcPr>
          <w:p>
            <w:r>
              <w:t>FR-7</w:t>
            </w:r>
          </w:p>
        </w:tc>
        <w:tc>
          <w:tcPr>
            <w:tcW w:type="dxa" w:w="4320"/>
          </w:tcPr>
          <w:p>
            <w:r>
              <w:t>KB entries must carry: code, system, component, meaning, causes, severity, urgency, explanation, resolution_steps, who_can_fix, parts_likely_needed, estimated_downtime, source, occurrence_count, first_seen, last_seen</w:t>
            </w:r>
          </w:p>
        </w:tc>
      </w:tr>
      <w:tr>
        <w:tc>
          <w:tcPr>
            <w:tcW w:type="dxa" w:w="4320"/>
          </w:tcPr>
          <w:p>
            <w:r>
              <w:t>FR-8</w:t>
            </w:r>
          </w:p>
        </w:tc>
        <w:tc>
          <w:tcPr>
            <w:tcW w:type="dxa" w:w="4320"/>
          </w:tcPr>
          <w:p>
            <w:r>
              <w:t>source must distinguish: seed (hand-authored) vs auto_learned (from LLM Flow 2)</w:t>
            </w:r>
          </w:p>
        </w:tc>
      </w:tr>
      <w:tr>
        <w:tc>
          <w:tcPr>
            <w:tcW w:type="dxa" w:w="4320"/>
          </w:tcPr>
          <w:p>
            <w:r>
              <w:t>FR-9</w:t>
            </w:r>
          </w:p>
        </w:tc>
        <w:tc>
          <w:tcPr>
            <w:tcW w:type="dxa" w:w="4320"/>
          </w:tcPr>
          <w:p>
            <w:r>
              <w:t>Auto-learned entries must never overwrite seed entries</w:t>
            </w:r>
          </w:p>
        </w:tc>
      </w:tr>
    </w:tbl>
    <w:p/>
    <w:p>
      <w:pPr>
        <w:pStyle w:val="Heading2"/>
      </w:pPr>
      <w:r>
        <w:t>8.3 Flow 1 — KB-First Diagnosis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FR-10</w:t>
            </w:r>
          </w:p>
        </w:tc>
        <w:tc>
          <w:tcPr>
            <w:tcW w:type="dxa" w:w="4320"/>
          </w:tcPr>
          <w:p>
            <w:r>
              <w:t>Known codes must return full diagnostics from KB with zero LLM calls</w:t>
            </w:r>
          </w:p>
        </w:tc>
      </w:tr>
      <w:tr>
        <w:tc>
          <w:tcPr>
            <w:tcW w:type="dxa" w:w="4320"/>
          </w:tcPr>
          <w:p>
            <w:r>
              <w:t>FR-11</w:t>
            </w:r>
          </w:p>
        </w:tc>
        <w:tc>
          <w:tcPr>
            <w:tcW w:type="dxa" w:w="4320"/>
          </w:tcPr>
          <w:p>
            <w:r>
              <w:t>Unknown codes must return a placeholder diagnostic with is_unknown=True and confidence=0</w:t>
            </w:r>
          </w:p>
        </w:tc>
      </w:tr>
      <w:tr>
        <w:tc>
          <w:tcPr>
            <w:tcW w:type="dxa" w:w="4320"/>
          </w:tcPr>
          <w:p>
            <w:r>
              <w:t>FR-12</w:t>
            </w:r>
          </w:p>
        </w:tc>
        <w:tc>
          <w:tcPr>
            <w:tcW w:type="dxa" w:w="4320"/>
          </w:tcPr>
          <w:p>
            <w:r>
              <w:t>All results must be persisted to diagnostics_output after every run</w:t>
            </w:r>
          </w:p>
        </w:tc>
      </w:tr>
      <w:tr>
        <w:tc>
          <w:tcPr>
            <w:tcW w:type="dxa" w:w="4320"/>
          </w:tcPr>
          <w:p>
            <w:r>
              <w:t>FR-13</w:t>
            </w:r>
          </w:p>
        </w:tc>
        <w:tc>
          <w:tcPr>
            <w:tcW w:type="dxa" w:w="4320"/>
          </w:tcPr>
          <w:p>
            <w:r>
              <w:t>Known KB codes must have occurrence_count incremented on each encounter</w:t>
            </w:r>
          </w:p>
        </w:tc>
      </w:tr>
    </w:tbl>
    <w:p/>
    <w:p>
      <w:pPr>
        <w:pStyle w:val="Heading2"/>
      </w:pPr>
      <w:r>
        <w:t>8.4 Flow 2 — LLM KB Enrichment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FR-14</w:t>
            </w:r>
          </w:p>
        </w:tc>
        <w:tc>
          <w:tcPr>
            <w:tcW w:type="dxa" w:w="4320"/>
          </w:tcPr>
          <w:p>
            <w:r>
              <w:t>LLM must be called at most once per unique unknown code across an entire pipeline run</w:t>
            </w:r>
          </w:p>
        </w:tc>
      </w:tr>
      <w:tr>
        <w:tc>
          <w:tcPr>
            <w:tcW w:type="dxa" w:w="4320"/>
          </w:tcPr>
          <w:p>
            <w:r>
              <w:t>FR-15</w:t>
            </w:r>
          </w:p>
        </w:tc>
        <w:tc>
          <w:tcPr>
            <w:tcW w:type="dxa" w:w="4320"/>
          </w:tcPr>
          <w:p>
            <w:r>
              <w:t>LLM output must be saved to knowledge_base permanently before re-diagnosis</w:t>
            </w:r>
          </w:p>
        </w:tc>
      </w:tr>
      <w:tr>
        <w:tc>
          <w:tcPr>
            <w:tcW w:type="dxa" w:w="4320"/>
          </w:tcPr>
          <w:p>
            <w:r>
              <w:t>FR-16</w:t>
            </w:r>
          </w:p>
        </w:tc>
        <w:tc>
          <w:tcPr>
            <w:tcW w:type="dxa" w:w="4320"/>
          </w:tcPr>
          <w:p>
            <w:r>
              <w:t>All documents containing the newly enriched code must be re-diagnosed via Flow 1</w:t>
            </w:r>
          </w:p>
        </w:tc>
      </w:tr>
      <w:tr>
        <w:tc>
          <w:tcPr>
            <w:tcW w:type="dxa" w:w="4320"/>
          </w:tcPr>
          <w:p>
            <w:r>
              <w:t>FR-17</w:t>
            </w:r>
          </w:p>
        </w:tc>
        <w:tc>
          <w:tcPr>
            <w:tcW w:type="dxa" w:w="4320"/>
          </w:tcPr>
          <w:p>
            <w:r>
              <w:t>LLM output must be a single-line raw JSON object matching the KB entry schema</w:t>
            </w:r>
          </w:p>
        </w:tc>
      </w:tr>
      <w:tr>
        <w:tc>
          <w:tcPr>
            <w:tcW w:type="dxa" w:w="4320"/>
          </w:tcPr>
          <w:p>
            <w:r>
              <w:t>FR-18</w:t>
            </w:r>
          </w:p>
        </w:tc>
        <w:tc>
          <w:tcPr>
            <w:tcW w:type="dxa" w:w="4320"/>
          </w:tcPr>
          <w:p>
            <w:r>
              <w:t>LLM failures per code must be isolated — one failure must not abort the enrichment loop</w:t>
            </w:r>
          </w:p>
        </w:tc>
      </w:tr>
    </w:tbl>
    <w:p/>
    <w:p>
      <w:pPr>
        <w:pStyle w:val="Heading2"/>
      </w:pPr>
      <w:r>
        <w:t>8.5 Auto-Learning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FR-19</w:t>
            </w:r>
          </w:p>
        </w:tc>
        <w:tc>
          <w:tcPr>
            <w:tcW w:type="dxa" w:w="4320"/>
          </w:tcPr>
          <w:p>
            <w:r>
              <w:t>Unknown codes must be upserted into unknown_faults with status: "unresolved" on first encounter</w:t>
            </w:r>
          </w:p>
        </w:tc>
      </w:tr>
      <w:tr>
        <w:tc>
          <w:tcPr>
            <w:tcW w:type="dxa" w:w="4320"/>
          </w:tcPr>
          <w:p>
            <w:r>
              <w:t>FR-20</w:t>
            </w:r>
          </w:p>
        </w:tc>
        <w:tc>
          <w:tcPr>
            <w:tcW w:type="dxa" w:w="4320"/>
          </w:tcPr>
          <w:p>
            <w:r>
              <w:t>Subsequent encounters of the same unknown code must increment occurrence_count and refresh last_seen</w:t>
            </w:r>
          </w:p>
        </w:tc>
      </w:tr>
      <w:tr>
        <w:tc>
          <w:tcPr>
            <w:tcW w:type="dxa" w:w="4320"/>
          </w:tcPr>
          <w:p>
            <w:r>
              <w:t>FR-21</w:t>
            </w:r>
          </w:p>
        </w:tc>
        <w:tc>
          <w:tcPr>
            <w:tcW w:type="dxa" w:w="4320"/>
          </w:tcPr>
          <w:p>
            <w:r>
              <w:t>After LLM enrichment, a full KB entry must be created (source: "auto_learned")</w:t>
            </w:r>
          </w:p>
        </w:tc>
      </w:tr>
    </w:tbl>
    <w:p/>
    <w:p>
      <w:pPr>
        <w:pStyle w:val="Heading2"/>
      </w:pPr>
      <w:r>
        <w:t>8.6 Persistence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FR-22</w:t>
            </w:r>
          </w:p>
        </w:tc>
        <w:tc>
          <w:tcPr>
            <w:tcW w:type="dxa" w:w="4320"/>
          </w:tcPr>
          <w:p>
            <w:r>
              <w:t>All source documents containing DTCs must be staged into fault_vehicles (idempotent on source_id)</w:t>
            </w:r>
          </w:p>
        </w:tc>
      </w:tr>
      <w:tr>
        <w:tc>
          <w:tcPr>
            <w:tcW w:type="dxa" w:w="4320"/>
          </w:tcPr>
          <w:p>
            <w:r>
              <w:t>FR-23</w:t>
            </w:r>
          </w:p>
        </w:tc>
        <w:tc>
          <w:tcPr>
            <w:tcW w:type="dxa" w:w="4320"/>
          </w:tcPr>
          <w:p>
            <w:r>
              <w:t>Staged documents must carry an analyzed flag set to True after the graph completes</w:t>
            </w:r>
          </w:p>
        </w:tc>
      </w:tr>
      <w:tr>
        <w:tc>
          <w:tcPr>
            <w:tcW w:type="dxa" w:w="4320"/>
          </w:tcPr>
          <w:p>
            <w:r>
              <w:t>FR-24</w:t>
            </w:r>
          </w:p>
        </w:tc>
        <w:tc>
          <w:tcPr>
            <w:tcW w:type="dxa" w:w="4320"/>
          </w:tcPr>
          <w:p>
            <w:r>
              <w:t>Full diagnostic output must be written to diagnostics_output after every graph run</w:t>
            </w:r>
          </w:p>
        </w:tc>
      </w:tr>
    </w:tbl>
    <w:p/>
    <w:p>
      <w:pPr>
        <w:pStyle w:val="Heading2"/>
      </w:pPr>
      <w:r>
        <w:t>8.7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 check — confirms process is up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Readiness check — confirms MongoDB and Ollama are reachable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/tenants</w:t>
            </w:r>
          </w:p>
        </w:tc>
        <w:tc>
          <w:tcPr>
            <w:tcW w:type="dxa" w:w="2880"/>
          </w:tcPr>
          <w:p>
            <w:r>
              <w:t>Returns all unique tenant IDs from staged fault_vehicles documents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/tenants/{tenant_id}/vehicles</w:t>
            </w:r>
          </w:p>
        </w:tc>
        <w:tc>
          <w:tcPr>
            <w:tcW w:type="dxa" w:w="2880"/>
          </w:tcPr>
          <w:p>
            <w:r>
              <w:t>Returns all vehicles for a tenant with diagnostics inline; fires background scan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/vehicles/{vehicle_id}/reanalyze</w:t>
            </w:r>
          </w:p>
        </w:tc>
        <w:tc>
          <w:tcPr>
            <w:tcW w:type="dxa" w:w="2880"/>
          </w:tcPr>
          <w:p>
            <w:r>
              <w:t>Force re-run Flow 1 on the latest staged document for a vehicle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/scan</w:t>
            </w:r>
          </w:p>
        </w:tc>
        <w:tc>
          <w:tcPr>
            <w:tcW w:type="dxa" w:w="2880"/>
          </w:tcPr>
          <w:p>
            <w:r>
              <w:t>Kick off a full source-collection scan in a background thread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/knowledge-base</w:t>
            </w:r>
          </w:p>
        </w:tc>
        <w:tc>
          <w:tcPr>
            <w:tcW w:type="dxa" w:w="2880"/>
          </w:tcPr>
          <w:p>
            <w:r>
              <w:t>List all KB entries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/unknown-faults</w:t>
            </w:r>
          </w:p>
        </w:tc>
        <w:tc>
          <w:tcPr>
            <w:tcW w:type="dxa" w:w="2880"/>
          </w:tcPr>
          <w:p>
            <w:r>
              <w:t>List unresolved unknown codes sorted by occurrence count descending</w:t>
            </w:r>
          </w:p>
        </w:tc>
      </w:tr>
    </w:tbl>
    <w:p/>
    <w:p>
      <w:pPr>
        <w:pStyle w:val="Heading2"/>
      </w:pPr>
      <w:r>
        <w:t>8.8 Batch Scan CLI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FR-25</w:t>
            </w:r>
          </w:p>
        </w:tc>
        <w:tc>
          <w:tcPr>
            <w:tcW w:type="dxa" w:w="4320"/>
          </w:tcPr>
          <w:p>
            <w:r>
              <w:t>CLI must accept --limit, --skip, --batch-size, --query (JSON filter), --reanalyze flags</w:t>
            </w:r>
          </w:p>
        </w:tc>
      </w:tr>
      <w:tr>
        <w:tc>
          <w:tcPr>
            <w:tcW w:type="dxa" w:w="4320"/>
          </w:tcPr>
          <w:p>
            <w:r>
              <w:t>FR-26</w:t>
            </w:r>
          </w:p>
        </w:tc>
        <w:tc>
          <w:tcPr>
            <w:tcW w:type="dxa" w:w="4320"/>
          </w:tcPr>
          <w:p>
            <w:r>
              <w:t>Must connect to source MongoDB via SOURCE_MONGO_URI and app MongoDB via MONGO_URI</w:t>
            </w:r>
          </w:p>
        </w:tc>
      </w:tr>
      <w:tr>
        <w:tc>
          <w:tcPr>
            <w:tcW w:type="dxa" w:w="4320"/>
          </w:tcPr>
          <w:p>
            <w:r>
              <w:t>FR-27</w:t>
            </w:r>
          </w:p>
        </w:tc>
        <w:tc>
          <w:tcPr>
            <w:tcW w:type="dxa" w:w="4320"/>
          </w:tcPr>
          <w:p>
            <w:r>
              <w:t>Must print a JSON summary of scanned / staged / flow1_analyzed / flow2_enriched counts</w:t>
            </w:r>
          </w:p>
        </w:tc>
      </w:tr>
    </w:tbl>
    <w:p/>
    <w:p>
      <w:pPr>
        <w:pStyle w:val="Heading2"/>
      </w:pPr>
      <w:r>
        <w:t>8.9 React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FR-28</w:t>
            </w:r>
          </w:p>
        </w:tc>
        <w:tc>
          <w:tcPr>
            <w:tcW w:type="dxa" w:w="4320"/>
          </w:tcPr>
          <w:p>
            <w:r>
              <w:t>User must be able to enter a Tenant ID and fetch all vehicles with fault codes in one action</w:t>
            </w:r>
          </w:p>
        </w:tc>
      </w:tr>
      <w:tr>
        <w:tc>
          <w:tcPr>
            <w:tcW w:type="dxa" w:w="4320"/>
          </w:tcPr>
          <w:p>
            <w:r>
              <w:t>FR-29</w:t>
            </w:r>
          </w:p>
        </w:tc>
        <w:tc>
          <w:tcPr>
            <w:tcW w:type="dxa" w:w="4320"/>
          </w:tcPr>
          <w:p>
            <w:r>
              <w:t>Known tenant IDs must be displayed as a clickable picker auto-loaded on page open</w:t>
            </w:r>
          </w:p>
        </w:tc>
      </w:tr>
      <w:tr>
        <w:tc>
          <w:tcPr>
            <w:tcW w:type="dxa" w:w="4320"/>
          </w:tcPr>
          <w:p>
            <w:r>
              <w:t>FR-30</w:t>
            </w:r>
          </w:p>
        </w:tc>
        <w:tc>
          <w:tcPr>
            <w:tcW w:type="dxa" w:w="4320"/>
          </w:tcPr>
          <w:p>
            <w:r>
              <w:t>Vehicle table must show fault count, severity breakdown (Critical/High/Medium), and unknown count per vehicle</w:t>
            </w:r>
          </w:p>
        </w:tc>
      </w:tr>
      <w:tr>
        <w:tc>
          <w:tcPr>
            <w:tcW w:type="dxa" w:w="4320"/>
          </w:tcPr>
          <w:p>
            <w:r>
              <w:t>FR-31</w:t>
            </w:r>
          </w:p>
        </w:tc>
        <w:tc>
          <w:tcPr>
            <w:tcW w:type="dxa" w:w="4320"/>
          </w:tcPr>
          <w:p>
            <w:r>
              <w:t>Clicking a vehicle must show per-fault diagnostic cards with severity, urgency, explanation, resolution steps, and who can fix</w:t>
            </w:r>
          </w:p>
        </w:tc>
      </w:tr>
      <w:tr>
        <w:tc>
          <w:tcPr>
            <w:tcW w:type="dxa" w:w="4320"/>
          </w:tcPr>
          <w:p>
            <w:r>
              <w:t>FR-32</w:t>
            </w:r>
          </w:p>
        </w:tc>
        <w:tc>
          <w:tcPr>
            <w:tcW w:type="dxa" w:w="4320"/>
          </w:tcPr>
          <w:p>
            <w:r>
              <w:t>Unknown fault cards must not appear in the vehicle detail view</w:t>
            </w:r>
          </w:p>
        </w:tc>
      </w:tr>
      <w:tr>
        <w:tc>
          <w:tcPr>
            <w:tcW w:type="dxa" w:w="4320"/>
          </w:tcPr>
          <w:p>
            <w:r>
              <w:t>FR-33</w:t>
            </w:r>
          </w:p>
        </w:tc>
        <w:tc>
          <w:tcPr>
            <w:tcW w:type="dxa" w:w="4320"/>
          </w:tcPr>
          <w:p>
            <w:r>
              <w:t>Fleet overview tab must show all vehicles in a sortable table</w:t>
            </w:r>
          </w:p>
        </w:tc>
      </w:tr>
      <w:tr>
        <w:tc>
          <w:tcPr>
            <w:tcW w:type="dxa" w:w="4320"/>
          </w:tcPr>
          <w:p>
            <w:r>
              <w:t>FR-34</w:t>
            </w:r>
          </w:p>
        </w:tc>
        <w:tc>
          <w:tcPr>
            <w:tcW w:type="dxa" w:w="4320"/>
          </w:tcPr>
          <w:p>
            <w:r>
              <w:t>Knowledge Base tab must show all KB entries with search and pagination</w:t>
            </w:r>
          </w:p>
        </w:tc>
      </w:tr>
      <w:tr>
        <w:tc>
          <w:tcPr>
            <w:tcW w:type="dxa" w:w="4320"/>
          </w:tcPr>
          <w:p>
            <w:r>
              <w:t>FR-35</w:t>
            </w:r>
          </w:p>
        </w:tc>
        <w:tc>
          <w:tcPr>
            <w:tcW w:type="dxa" w:w="4320"/>
          </w:tcPr>
          <w:p>
            <w:r>
              <w:t>Per-vehicle reanalyze button must re-run Flow 1 and refresh the displayed diagnostics</w:t>
            </w:r>
          </w:p>
        </w:tc>
      </w:tr>
    </w:tbl>
    <w:p/>
    <w:p>
      <w:pPr>
        <w:pStyle w:val="Heading1"/>
      </w:pPr>
      <w:r>
        <w:t>9.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Idempotency</w:t>
            </w:r>
          </w:p>
        </w:tc>
        <w:tc>
          <w:tcPr>
            <w:tcW w:type="dxa" w:w="4320"/>
          </w:tcPr>
          <w:p>
            <w:r>
              <w:t>All Mongo writes use upsert with $setOnInsert for first-write fields — safe to re-run</w:t>
            </w:r>
          </w:p>
        </w:tc>
      </w:tr>
      <w:tr>
        <w:tc>
          <w:tcPr>
            <w:tcW w:type="dxa" w:w="4320"/>
          </w:tcPr>
          <w:p>
            <w:r>
              <w:t>Isolation</w:t>
            </w:r>
          </w:p>
        </w:tc>
        <w:tc>
          <w:tcPr>
            <w:tcW w:type="dxa" w:w="4320"/>
          </w:tcPr>
          <w:p>
            <w:r>
              <w:t>Per-code LLM failures in Flow 2 are captured individually; one failure must not abort the enrichment loop</w:t>
            </w:r>
          </w:p>
        </w:tc>
      </w:tr>
      <w:tr>
        <w:tc>
          <w:tcPr>
            <w:tcW w:type="dxa" w:w="4320"/>
          </w:tcPr>
          <w:p>
            <w:r>
              <w:t>Grounding</w:t>
            </w:r>
          </w:p>
        </w:tc>
        <w:tc>
          <w:tcPr>
            <w:tcW w:type="dxa" w:w="4320"/>
          </w:tcPr>
          <w:p>
            <w:r>
              <w:t>LLM output is always anchored to the fault code, ECU, FMI, and raw description — system prompt forbids hallucination</w:t>
            </w:r>
          </w:p>
        </w:tc>
      </w:tr>
      <w:tr>
        <w:tc>
          <w:tcPr>
            <w:tcW w:type="dxa" w:w="4320"/>
          </w:tcPr>
          <w:p>
            <w:r>
              <w:t>Determinism</w:t>
            </w:r>
          </w:p>
        </w:tc>
        <w:tc>
          <w:tcPr>
            <w:tcW w:type="dxa" w:w="4320"/>
          </w:tcPr>
          <w:p>
            <w:r>
              <w:t>LLM temperature fixed at 0.0</w:t>
            </w:r>
          </w:p>
        </w:tc>
      </w:tr>
      <w:tr>
        <w:tc>
          <w:tcPr>
            <w:tcW w:type="dxa" w:w="4320"/>
          </w:tcPr>
          <w:p>
            <w:r>
              <w:t>Token economy</w:t>
            </w:r>
          </w:p>
        </w:tc>
        <w:tc>
          <w:tcPr>
            <w:tcW w:type="dxa" w:w="4320"/>
          </w:tcPr>
          <w:p>
            <w:r>
              <w:t>LLM output capped at 512 tokens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Flow 1 returns in milliseconds for any code in KB — no LLM call</w:t>
            </w:r>
          </w:p>
        </w:tc>
      </w:tr>
      <w:tr>
        <w:tc>
          <w:tcPr>
            <w:tcW w:type="dxa" w:w="4320"/>
          </w:tcPr>
          <w:p>
            <w:r>
              <w:t>API latency</w:t>
            </w:r>
          </w:p>
        </w:tc>
        <w:tc>
          <w:tcPr>
            <w:tcW w:type="dxa" w:w="4320"/>
          </w:tcPr>
          <w:p>
            <w:r>
              <w:t>Tenant endpoint reads from local DB in 2 indexed queries regardless of how many vehicles the tenant has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API must allow requests from localhost:5173 and localhost:3000 for local development</w:t>
            </w:r>
          </w:p>
        </w:tc>
      </w:tr>
      <w:tr>
        <w:tc>
          <w:tcPr>
            <w:tcW w:type="dxa" w:w="4320"/>
          </w:tcPr>
          <w:p>
            <w:r>
              <w:t>Config</w:t>
            </w:r>
          </w:p>
        </w:tc>
        <w:tc>
          <w:tcPr>
            <w:tcW w:type="dxa" w:w="4320"/>
          </w:tcPr>
          <w:p>
            <w:r>
              <w:t>All URIs, DB names, model names via .env — no hardcoded values in source</w:t>
            </w:r>
          </w:p>
        </w:tc>
      </w:tr>
    </w:tbl>
    <w:p/>
    <w:p>
      <w:pPr>
        <w:pStyle w:val="Heading1"/>
      </w:pPr>
      <w:r>
        <w:t>10. MongoDB Collections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Index</w:t>
            </w:r>
          </w:p>
        </w:tc>
      </w:tr>
      <w:tr>
        <w:tc>
          <w:tcPr>
            <w:tcW w:type="dxa" w:w="2880"/>
          </w:tcPr>
          <w:p>
            <w:r>
              <w:t>knowledge_base</w:t>
            </w:r>
          </w:p>
        </w:tc>
        <w:tc>
          <w:tcPr>
            <w:tcW w:type="dxa" w:w="2880"/>
          </w:tcPr>
          <w:p>
            <w:r>
              <w:t>Known fault code definitions — seeded + LLM auto-learned</w:t>
            </w:r>
          </w:p>
        </w:tc>
        <w:tc>
          <w:tcPr>
            <w:tcW w:type="dxa" w:w="2880"/>
          </w:tcPr>
          <w:p>
            <w:r>
              <w:t>code (unique)</w:t>
            </w:r>
          </w:p>
        </w:tc>
      </w:tr>
      <w:tr>
        <w:tc>
          <w:tcPr>
            <w:tcW w:type="dxa" w:w="2880"/>
          </w:tcPr>
          <w:p>
            <w:r>
              <w:t>fault_vehicles</w:t>
            </w:r>
          </w:p>
        </w:tc>
        <w:tc>
          <w:tcPr>
            <w:tcW w:type="dxa" w:w="2880"/>
          </w:tcPr>
          <w:p>
            <w:r>
              <w:t>Staging — every source document with at least one DTC</w:t>
            </w:r>
          </w:p>
        </w:tc>
        <w:tc>
          <w:tcPr>
            <w:tcW w:type="dxa" w:w="2880"/>
          </w:tcPr>
          <w:p>
            <w:r>
              <w:t>source_id (unique), tenantId</w:t>
            </w:r>
          </w:p>
        </w:tc>
      </w:tr>
      <w:tr>
        <w:tc>
          <w:tcPr>
            <w:tcW w:type="dxa" w:w="2880"/>
          </w:tcPr>
          <w:p>
            <w:r>
              <w:t>unknown_faults</w:t>
            </w:r>
          </w:p>
        </w:tc>
        <w:tc>
          <w:tcPr>
            <w:tcW w:type="dxa" w:w="2880"/>
          </w:tcPr>
          <w:p>
            <w:r>
              <w:t>Codes not found in KB at time of scan — review queue</w:t>
            </w:r>
          </w:p>
        </w:tc>
        <w:tc>
          <w:tcPr>
            <w:tcW w:type="dxa" w:w="2880"/>
          </w:tcPr>
          <w:p>
            <w:r>
              <w:t>code (unique)</w:t>
            </w:r>
          </w:p>
        </w:tc>
      </w:tr>
      <w:tr>
        <w:tc>
          <w:tcPr>
            <w:tcW w:type="dxa" w:w="2880"/>
          </w:tcPr>
          <w:p>
            <w:r>
              <w:t>diagnostics_output</w:t>
            </w:r>
          </w:p>
        </w:tc>
        <w:tc>
          <w:tcPr>
            <w:tcW w:type="dxa" w:w="2880"/>
          </w:tcPr>
          <w:p>
            <w:r>
              <w:t>Per-fault diagnostic results per source document</w:t>
            </w:r>
          </w:p>
        </w:tc>
        <w:tc>
          <w:tcPr>
            <w:tcW w:type="dxa" w:w="2880"/>
          </w:tcPr>
          <w:p>
            <w:r>
              <w:t>source_id, vehicleId</w:t>
            </w:r>
          </w:p>
        </w:tc>
      </w:tr>
    </w:tbl>
    <w:p/>
    <w:p>
      <w:pPr>
        <w:pStyle w:val="Heading1"/>
      </w:pPr>
      <w:r>
        <w:t>11.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MONGO_URI</w:t>
            </w:r>
          </w:p>
        </w:tc>
        <w:tc>
          <w:tcPr>
            <w:tcW w:type="dxa" w:w="2880"/>
          </w:tcPr>
          <w:p>
            <w:r>
              <w:t>mongodb://localhost:27017</w:t>
            </w:r>
          </w:p>
        </w:tc>
        <w:tc>
          <w:tcPr>
            <w:tcW w:type="dxa" w:w="2880"/>
          </w:tcPr>
          <w:p>
            <w:r>
              <w:t>App MongoDB connection</w:t>
            </w:r>
          </w:p>
        </w:tc>
      </w:tr>
      <w:tr>
        <w:tc>
          <w:tcPr>
            <w:tcW w:type="dxa" w:w="2880"/>
          </w:tcPr>
          <w:p>
            <w:r>
              <w:t>MONGO_DB</w:t>
            </w:r>
          </w:p>
        </w:tc>
        <w:tc>
          <w:tcPr>
            <w:tcW w:type="dxa" w:w="2880"/>
          </w:tcPr>
          <w:p>
            <w:r>
              <w:t>diagnostics</w:t>
            </w:r>
          </w:p>
        </w:tc>
        <w:tc>
          <w:tcPr>
            <w:tcW w:type="dxa" w:w="2880"/>
          </w:tcPr>
          <w:p>
            <w:r>
              <w:t>App database name</w:t>
            </w:r>
          </w:p>
        </w:tc>
      </w:tr>
      <w:tr>
        <w:tc>
          <w:tcPr>
            <w:tcW w:type="dxa" w:w="2880"/>
          </w:tcPr>
          <w:p>
            <w:r>
              <w:t>SOURCE_MONGO_URI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Remote source cluster URI (read-only)</w:t>
            </w:r>
          </w:p>
        </w:tc>
      </w:tr>
      <w:tr>
        <w:tc>
          <w:tcPr>
            <w:tcW w:type="dxa" w:w="2880"/>
          </w:tcPr>
          <w:p>
            <w:r>
              <w:t>SOURCE_MONGO_DB</w:t>
            </w:r>
          </w:p>
        </w:tc>
        <w:tc>
          <w:tcPr>
            <w:tcW w:type="dxa" w:w="2880"/>
          </w:tcPr>
          <w:p>
            <w:r>
              <w:t>driverbookv2_stage</w:t>
            </w:r>
          </w:p>
        </w:tc>
        <w:tc>
          <w:tcPr>
            <w:tcW w:type="dxa" w:w="2880"/>
          </w:tcPr>
          <w:p>
            <w:r>
              <w:t>Source database name</w:t>
            </w:r>
          </w:p>
        </w:tc>
      </w:tr>
      <w:tr>
        <w:tc>
          <w:tcPr>
            <w:tcW w:type="dxa" w:w="2880"/>
          </w:tcPr>
          <w:p>
            <w:r>
              <w:t>SOURCE_COLLECTION</w:t>
            </w:r>
          </w:p>
        </w:tc>
        <w:tc>
          <w:tcPr>
            <w:tcW w:type="dxa" w:w="2880"/>
          </w:tcPr>
          <w:p>
            <w:r>
              <w:t>driverbookv2.driverdiagnostics</w:t>
            </w:r>
          </w:p>
        </w:tc>
        <w:tc>
          <w:tcPr>
            <w:tcW w:type="dxa" w:w="2880"/>
          </w:tcPr>
          <w:p>
            <w:r>
              <w:t>Source collection name</w:t>
            </w:r>
          </w:p>
        </w:tc>
      </w:tr>
      <w:tr>
        <w:tc>
          <w:tcPr>
            <w:tcW w:type="dxa" w:w="2880"/>
          </w:tcPr>
          <w:p>
            <w:r>
              <w:t>OLLAMA_BASE_URL</w:t>
            </w:r>
          </w:p>
        </w:tc>
        <w:tc>
          <w:tcPr>
            <w:tcW w:type="dxa" w:w="2880"/>
          </w:tcPr>
          <w:p>
            <w:r>
              <w:t>http://localhost:11434</w:t>
            </w:r>
          </w:p>
        </w:tc>
        <w:tc>
          <w:tcPr>
            <w:tcW w:type="dxa" w:w="2880"/>
          </w:tcPr>
          <w:p>
            <w:r>
              <w:t>Ollama inference server</w:t>
            </w:r>
          </w:p>
        </w:tc>
      </w:tr>
      <w:tr>
        <w:tc>
          <w:tcPr>
            <w:tcW w:type="dxa" w:w="2880"/>
          </w:tcPr>
          <w:p>
            <w:r>
              <w:t>OLLAMA_MODEL</w:t>
            </w:r>
          </w:p>
        </w:tc>
        <w:tc>
          <w:tcPr>
            <w:tcW w:type="dxa" w:w="2880"/>
          </w:tcPr>
          <w:p>
            <w:r>
              <w:t>llama3.1</w:t>
            </w:r>
          </w:p>
        </w:tc>
        <w:tc>
          <w:tcPr>
            <w:tcW w:type="dxa" w:w="2880"/>
          </w:tcPr>
          <w:p>
            <w:r>
              <w:t>Model used for KB enrichment (Flow 2)</w:t>
            </w:r>
          </w:p>
        </w:tc>
      </w:tr>
    </w:tbl>
    <w:p/>
    <w:p>
      <w:pPr>
        <w:pStyle w:val="Heading1"/>
      </w:pPr>
      <w:r>
        <w:t>12. Auto-Learning Logic</w:t>
      </w:r>
    </w:p>
    <w:p>
      <w:pPr>
        <w:pStyle w:val="Heading3"/>
      </w:pPr>
      <w:r>
        <w:t>First encounter of a new code (Flow 1):</w:t>
      </w:r>
    </w:p>
    <w:p>
      <w:pPr>
        <w:pStyle w:val="ListBullet"/>
      </w:pPr>
      <w:r>
        <w:t>kb_lookup → miss → is_unknown=True</w:t>
      </w:r>
    </w:p>
    <w:p>
      <w:pPr>
        <w:pStyle w:val="ListBullet"/>
      </w:pPr>
      <w:r>
        <w:t>diagnose_node returns placeholder (confidence=0, "explanation pending")</w:t>
      </w:r>
    </w:p>
    <w:p>
      <w:pPr>
        <w:pStyle w:val="ListBullet"/>
      </w:pPr>
      <w:r>
        <w:t>store_node saves placeholder to diagnostics_output</w:t>
      </w:r>
    </w:p>
    <w:p>
      <w:pPr>
        <w:pStyle w:val="ListBullet"/>
      </w:pPr>
      <w:r>
        <w:t>Code added to all_unknown_faults list for Flow 2</w:t>
      </w:r>
    </w:p>
    <w:p>
      <w:pPr>
        <w:pStyle w:val="Heading3"/>
      </w:pPr>
      <w:r>
        <w:t>After Flow 1 completes (Flow 2):</w:t>
      </w:r>
    </w:p>
    <w:p>
      <w:pPr>
        <w:pStyle w:val="ListBullet"/>
      </w:pPr>
      <w:r>
        <w:t>Unique unknown codes deduplicated</w:t>
      </w:r>
    </w:p>
    <w:p>
      <w:pPr>
        <w:pStyle w:val="ListBullet"/>
      </w:pPr>
      <w:r>
        <w:t>One LLM call per unique code → full KB entry returned</w:t>
      </w:r>
    </w:p>
    <w:p>
      <w:pPr>
        <w:pStyle w:val="ListBullet"/>
      </w:pPr>
      <w:r>
        <w:t>auto_learn_from_diagnosis() saves entry to knowledge_base (source: auto_learned)</w:t>
      </w:r>
    </w:p>
    <w:p>
      <w:pPr>
        <w:pStyle w:val="ListBullet"/>
      </w:pPr>
      <w:r>
        <w:t>Flow 1 re-runs for documents that had that code</w:t>
      </w:r>
    </w:p>
    <w:p>
      <w:pPr>
        <w:pStyle w:val="ListBullet"/>
      </w:pPr>
      <w:r>
        <w:t>Full KB-backed diagnostic replaces placeholder in diagnostics_output</w:t>
      </w:r>
    </w:p>
    <w:p>
      <w:pPr>
        <w:pStyle w:val="Heading3"/>
      </w:pPr>
      <w:r>
        <w:t>Second encounter of the same code (any future run):</w:t>
      </w:r>
    </w:p>
    <w:p>
      <w:pPr>
        <w:pStyle w:val="ListBullet"/>
      </w:pPr>
      <w:r>
        <w:t>kb_lookup → hit (auto_learned entry from Flow 2)</w:t>
      </w:r>
    </w:p>
    <w:p>
      <w:pPr>
        <w:pStyle w:val="ListBullet"/>
      </w:pPr>
      <w:r>
        <w:t>diagnose_node returns full diagnostic from KB instantly</w:t>
      </w:r>
    </w:p>
    <w:p>
      <w:pPr>
        <w:pStyle w:val="ListBullet"/>
      </w:pPr>
      <w:r>
        <w:t>No LLM call — served in milliseconds</w:t>
      </w:r>
    </w:p>
    <w:p>
      <w:pPr>
        <w:pStyle w:val="ListBullet"/>
      </w:pPr>
      <w:r>
        <w:t>increment_occurrence() called on KB entry</w:t>
      </w:r>
    </w:p>
    <w:p>
      <w:pPr>
        <w:pStyle w:val="Heading1"/>
      </w:pPr>
      <w:r>
        <w:t>13. Phase 2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API key authentication</w:t>
            </w:r>
          </w:p>
        </w:tc>
        <w:tc>
          <w:tcPr>
            <w:tcW w:type="dxa" w:w="4320"/>
          </w:tcPr>
          <w:p>
            <w:r>
              <w:t>Per-tenant API keys with middleware in api.py</w:t>
            </w:r>
          </w:p>
        </w:tc>
      </w:tr>
      <w:tr>
        <w:tc>
          <w:tcPr>
            <w:tcW w:type="dxa" w:w="4320"/>
          </w:tcPr>
          <w:p>
            <w:r>
              <w:t>Structured logging</w:t>
            </w:r>
          </w:p>
        </w:tc>
        <w:tc>
          <w:tcPr>
            <w:tcW w:type="dxa" w:w="4320"/>
          </w:tcPr>
          <w:p>
            <w:r>
              <w:t>JSON logs in production via core/logging_config.py</w:t>
            </w:r>
          </w:p>
        </w:tc>
      </w:tr>
      <w:tr>
        <w:tc>
          <w:tcPr>
            <w:tcW w:type="dxa" w:w="4320"/>
          </w:tcPr>
          <w:p>
            <w:r>
              <w:t>Request tracing</w:t>
            </w:r>
          </w:p>
        </w:tc>
        <w:tc>
          <w:tcPr>
            <w:tcW w:type="dxa" w:w="4320"/>
          </w:tcPr>
          <w:p>
            <w:r>
              <w:t>UUID4 request_id propagated through LangGraph state and all log lines</w:t>
            </w:r>
          </w:p>
        </w:tc>
      </w:tr>
      <w:tr>
        <w:tc>
          <w:tcPr>
            <w:tcW w:type="dxa" w:w="4320"/>
          </w:tcPr>
          <w:p>
            <w:r>
              <w:t>Pinned dependencies</w:t>
            </w:r>
          </w:p>
        </w:tc>
        <w:tc>
          <w:tcPr>
            <w:tcW w:type="dxa" w:w="4320"/>
          </w:tcPr>
          <w:p>
            <w:r>
              <w:t>requirements.lock generated by pip-compile for reproducible deploys</w:t>
            </w:r>
          </w:p>
        </w:tc>
      </w:tr>
      <w:tr>
        <w:tc>
          <w:tcPr>
            <w:tcW w:type="dxa" w:w="4320"/>
          </w:tcPr>
          <w:p>
            <w:r>
              <w:t>Hardened Dockerfile</w:t>
            </w:r>
          </w:p>
        </w:tc>
        <w:tc>
          <w:tcPr>
            <w:tcW w:type="dxa" w:w="4320"/>
          </w:tcPr>
          <w:p>
            <w:r>
              <w:t>Multi-stage build, non-root user, HEALTHCHECK directive, .dockerignore</w:t>
            </w:r>
          </w:p>
        </w:tc>
      </w:tr>
      <w:tr>
        <w:tc>
          <w:tcPr>
            <w:tcW w:type="dxa" w:w="4320"/>
          </w:tcPr>
          <w:p>
            <w:r>
              <w:t>Test suite</w:t>
            </w:r>
          </w:p>
        </w:tc>
        <w:tc>
          <w:tcPr>
            <w:tcW w:type="dxa" w:w="4320"/>
          </w:tcPr>
          <w:p>
            <w:r>
              <w:t>tests/unit/ (pure logic, mongomock) + tests/integration/ (graph with stubbed LLM)</w:t>
            </w:r>
          </w:p>
        </w:tc>
      </w:tr>
      <w:tr>
        <w:tc>
          <w:tcPr>
            <w:tcW w:type="dxa" w:w="4320"/>
          </w:tcPr>
          <w:p>
            <w:r>
              <w:t>config/settings.py</w:t>
            </w:r>
          </w:p>
        </w:tc>
        <w:tc>
          <w:tcPr>
            <w:tcW w:type="dxa" w:w="4320"/>
          </w:tcPr>
          <w:p>
            <w:r>
              <w:t>Pydantic BaseSettings singleton replacing scattered os.getenv calls</w:t>
            </w:r>
          </w:p>
        </w:tc>
      </w:tr>
      <w:tr>
        <w:tc>
          <w:tcPr>
            <w:tcW w:type="dxa" w:w="4320"/>
          </w:tcPr>
          <w:p>
            <w:r>
              <w:t>Scheduled full scan</w:t>
            </w:r>
          </w:p>
        </w:tc>
        <w:tc>
          <w:tcPr>
            <w:tcW w:type="dxa" w:w="4320"/>
          </w:tcPr>
          <w:p>
            <w:r>
              <w:t>Cron-based scan across all tenants so data stays current without dashboard activity</w:t>
            </w:r>
          </w:p>
        </w:tc>
      </w:tr>
      <w:tr>
        <w:tc>
          <w:tcPr>
            <w:tcW w:type="dxa" w:w="4320"/>
          </w:tcPr>
          <w:p>
            <w:r>
              <w:t>Multi-fault correlation</w:t>
            </w:r>
          </w:p>
        </w:tc>
        <w:tc>
          <w:tcPr>
            <w:tcW w:type="dxa" w:w="4320"/>
          </w:tcPr>
          <w:p>
            <w:r>
              <w:t>Third LLM agent to identify fault clusters on vehicles with multiple simultaneous codes</w:t>
            </w:r>
          </w:p>
        </w:tc>
      </w:tr>
      <w:tr>
        <w:tc>
          <w:tcPr>
            <w:tcW w:type="dxa" w:w="4320"/>
          </w:tcPr>
          <w:p>
            <w:r>
              <w:t>Vehicle history context</w:t>
            </w:r>
          </w:p>
        </w:tc>
        <w:tc>
          <w:tcPr>
            <w:tcW w:type="dxa" w:w="4320"/>
          </w:tcPr>
          <w:p>
            <w:r>
              <w:t>Pass occurrence history per code+vehicle into enrichment prompts for better urgency signals</w:t>
            </w:r>
          </w:p>
        </w:tc>
      </w:tr>
      <w:tr>
        <w:tc>
          <w:tcPr>
            <w:tcW w:type="dxa" w:w="4320"/>
          </w:tcPr>
          <w:p>
            <w:r>
              <w:t>Fleet-wide pattern detection</w:t>
            </w:r>
          </w:p>
        </w:tc>
        <w:tc>
          <w:tcPr>
            <w:tcW w:type="dxa" w:w="4320"/>
          </w:tcPr>
          <w:p>
            <w:r>
              <w:t>Flag codes hitting multiple vehicles simultaneously as systemic alerts</w:t>
            </w:r>
          </w:p>
        </w:tc>
      </w:tr>
      <w:tr>
        <w:tc>
          <w:tcPr>
            <w:tcW w:type="dxa" w:w="4320"/>
          </w:tcPr>
          <w:p>
            <w:r>
              <w:t>Severity trend tracking</w:t>
            </w:r>
          </w:p>
        </w:tc>
        <w:tc>
          <w:tcPr>
            <w:tcW w:type="dxa" w:w="4320"/>
          </w:tcPr>
          <w:p>
            <w:r>
              <w:t>Track severity escalation over consecutive runs per code+vehicle</w:t>
            </w:r>
          </w:p>
        </w:tc>
      </w:tr>
      <w:tr>
        <w:tc>
          <w:tcPr>
            <w:tcW w:type="dxa" w:w="4320"/>
          </w:tcPr>
          <w:p>
            <w:r>
              <w:t>Resolution feedback loop</w:t>
            </w:r>
          </w:p>
        </w:tc>
        <w:tc>
          <w:tcPr>
            <w:tcW w:type="dxa" w:w="4320"/>
          </w:tcPr>
          <w:p>
            <w:r>
              <w:t>PATCH /faults/{code}/resolve to write real-world outcomes back into KB</w:t>
            </w:r>
          </w:p>
        </w:tc>
      </w:tr>
      <w:tr>
        <w:tc>
          <w:tcPr>
            <w:tcW w:type="dxa" w:w="4320"/>
          </w:tcPr>
          <w:p>
            <w:r>
              <w:t>Confidence-based review queue</w:t>
            </w:r>
          </w:p>
        </w:tc>
        <w:tc>
          <w:tcPr>
            <w:tcW w:type="dxa" w:w="4320"/>
          </w:tcPr>
          <w:p>
            <w:r>
              <w:t>Route low-confidence Critical/High diagnostics to a human review queue</w:t>
            </w:r>
          </w:p>
        </w:tc>
      </w:tr>
    </w:tbl>
    <w:p/>
    <w:p>
      <w:pPr>
        <w:pStyle w:val="Heading1"/>
      </w:pPr>
      <w:r>
        <w:t>14. Repository</w:t>
      </w:r>
    </w:p>
    <w:p>
      <w:pPr/>
      <w:r>
        <w:t>GitHub: https://github.com/HRSMalik/driverbook-diagnostic-agent</w:t>
      </w:r>
    </w:p>
    <w:p>
      <w:pPr/>
      <w:r>
        <w:t>Stack: Python 3.11 · FastAPI · LangGraph · LangChain · Ollama (llama3.1) · MongoDB · React (Vite) · Docker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