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6CC27" w14:textId="77777777" w:rsidR="00365168" w:rsidRDefault="008B169B" w:rsidP="00984CA7">
      <w:pPr>
        <w:jc w:val="center"/>
        <w:rPr>
          <w:rFonts w:ascii="黑体" w:eastAsia="黑体" w:hAnsi="Times New Roman"/>
          <w:b/>
          <w:bCs/>
          <w:color w:val="FF0000"/>
          <w:sz w:val="48"/>
          <w:szCs w:val="48"/>
        </w:rPr>
      </w:pPr>
      <w:r w:rsidRPr="008B169B">
        <w:rPr>
          <w:rFonts w:ascii="黑体" w:eastAsia="黑体" w:hAnsi="Times New Roman" w:hint="eastAsia"/>
          <w:b/>
          <w:bCs/>
          <w:color w:val="FF0000"/>
          <w:sz w:val="48"/>
          <w:szCs w:val="48"/>
        </w:rPr>
        <w:t>20</w:t>
      </w:r>
      <w:r w:rsidR="006E476E">
        <w:rPr>
          <w:rFonts w:ascii="黑体" w:eastAsia="黑体" w:hAnsi="Times New Roman"/>
          <w:b/>
          <w:bCs/>
          <w:color w:val="FF0000"/>
          <w:sz w:val="48"/>
          <w:szCs w:val="48"/>
        </w:rPr>
        <w:t>2</w:t>
      </w:r>
      <w:r w:rsidR="00142130">
        <w:rPr>
          <w:rFonts w:ascii="黑体" w:eastAsia="黑体" w:hAnsi="Times New Roman"/>
          <w:b/>
          <w:bCs/>
          <w:color w:val="FF0000"/>
          <w:sz w:val="48"/>
          <w:szCs w:val="48"/>
        </w:rPr>
        <w:t>3</w:t>
      </w:r>
      <w:r w:rsidRPr="008B169B">
        <w:rPr>
          <w:rFonts w:ascii="黑体" w:eastAsia="黑体" w:hAnsi="Times New Roman" w:hint="eastAsia"/>
          <w:b/>
          <w:bCs/>
          <w:color w:val="FF0000"/>
          <w:sz w:val="48"/>
          <w:szCs w:val="48"/>
        </w:rPr>
        <w:t>年</w:t>
      </w:r>
      <w:r w:rsidR="00365168">
        <w:rPr>
          <w:rFonts w:ascii="黑体" w:eastAsia="黑体" w:hAnsi="Times New Roman" w:hint="eastAsia"/>
          <w:b/>
          <w:bCs/>
          <w:color w:val="FF0000"/>
          <w:sz w:val="48"/>
          <w:szCs w:val="48"/>
        </w:rPr>
        <w:t>桂林电子科技</w:t>
      </w:r>
      <w:r w:rsidRPr="008B169B">
        <w:rPr>
          <w:rFonts w:ascii="黑体" w:eastAsia="黑体" w:hAnsi="Times New Roman" w:hint="eastAsia"/>
          <w:b/>
          <w:bCs/>
          <w:color w:val="FF0000"/>
          <w:sz w:val="48"/>
          <w:szCs w:val="48"/>
        </w:rPr>
        <w:t>大学</w:t>
      </w:r>
    </w:p>
    <w:p w14:paraId="64CAF361" w14:textId="22ADB8AE" w:rsidR="008B169B" w:rsidRPr="008B169B" w:rsidRDefault="00365168" w:rsidP="00984CA7">
      <w:pPr>
        <w:jc w:val="center"/>
        <w:rPr>
          <w:rFonts w:ascii="黑体" w:eastAsia="黑体" w:hAnsi="Times New Roman"/>
          <w:b/>
          <w:bCs/>
          <w:color w:val="FF0000"/>
          <w:sz w:val="48"/>
          <w:szCs w:val="48"/>
        </w:rPr>
      </w:pPr>
      <w:r>
        <w:rPr>
          <w:rFonts w:ascii="黑体" w:eastAsia="黑体" w:hAnsi="Times New Roman" w:hint="eastAsia"/>
          <w:b/>
          <w:bCs/>
          <w:color w:val="FF0000"/>
          <w:sz w:val="48"/>
          <w:szCs w:val="48"/>
        </w:rPr>
        <w:t>第十九届大学生</w:t>
      </w:r>
      <w:r w:rsidR="008B169B" w:rsidRPr="008B169B">
        <w:rPr>
          <w:rFonts w:ascii="黑体" w:eastAsia="黑体" w:hAnsi="Times New Roman" w:hint="eastAsia"/>
          <w:b/>
          <w:bCs/>
          <w:color w:val="FF0000"/>
          <w:sz w:val="48"/>
          <w:szCs w:val="48"/>
        </w:rPr>
        <w:t>生数学建模竞赛试题</w:t>
      </w:r>
    </w:p>
    <w:p w14:paraId="58E7CD84" w14:textId="77777777" w:rsidR="008B169B" w:rsidRPr="008B169B" w:rsidRDefault="008B169B" w:rsidP="008B169B">
      <w:pPr>
        <w:jc w:val="center"/>
        <w:rPr>
          <w:rFonts w:ascii="黑体" w:eastAsia="黑体" w:hAnsi="Times New Roman"/>
          <w:sz w:val="36"/>
          <w:szCs w:val="36"/>
        </w:rPr>
      </w:pPr>
      <w:r w:rsidRPr="008B169B">
        <w:rPr>
          <w:rFonts w:ascii="Times New Roman" w:hAnsi="Times New Roman" w:hint="eastAsia"/>
          <w:noProof/>
          <w:szCs w:val="24"/>
        </w:rPr>
        <mc:AlternateContent>
          <mc:Choice Requires="wps">
            <w:drawing>
              <wp:anchor distT="0" distB="0" distL="114300" distR="114300" simplePos="0" relativeHeight="251659264" behindDoc="0" locked="0" layoutInCell="1" allowOverlap="1" wp14:anchorId="6FB757E6" wp14:editId="2C354A94">
                <wp:simplePos x="0" y="0"/>
                <wp:positionH relativeFrom="column">
                  <wp:posOffset>78509</wp:posOffset>
                </wp:positionH>
                <wp:positionV relativeFrom="paragraph">
                  <wp:posOffset>100965</wp:posOffset>
                </wp:positionV>
                <wp:extent cx="5983650" cy="0"/>
                <wp:effectExtent l="0" t="19050" r="55245"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650" cy="0"/>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D09D88C"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7.95pt" to="477.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" strokecolor="red" strokeweight="4.5pt">
                <v:stroke linestyle="thinThick"/>
              </v:line>
            </w:pict>
          </mc:Fallback>
        </mc:AlternateContent>
      </w:r>
    </w:p>
    <w:p w14:paraId="4FC435C4" w14:textId="442592C3" w:rsidR="00093393" w:rsidRPr="003B49D3" w:rsidRDefault="00A44383" w:rsidP="00F05190">
      <w:pPr>
        <w:pStyle w:val="Default"/>
        <w:jc w:val="center"/>
        <w:rPr>
          <w:rFonts w:eastAsiaTheme="minorEastAsia"/>
          <w:b/>
          <w:sz w:val="30"/>
          <w:szCs w:val="30"/>
        </w:rPr>
      </w:pPr>
      <w:r>
        <w:rPr>
          <w:rFonts w:eastAsiaTheme="minorEastAsia" w:hint="eastAsia"/>
          <w:b/>
          <w:bCs/>
          <w:sz w:val="30"/>
          <w:szCs w:val="30"/>
        </w:rPr>
        <w:t>B</w:t>
      </w:r>
      <w:r w:rsidR="008B169B" w:rsidRPr="00CD38E7">
        <w:rPr>
          <w:rFonts w:eastAsiaTheme="minorEastAsia"/>
          <w:b/>
          <w:bCs/>
          <w:sz w:val="30"/>
          <w:szCs w:val="30"/>
        </w:rPr>
        <w:t>题：</w:t>
      </w:r>
      <w:r w:rsidR="00B47604">
        <w:rPr>
          <w:rFonts w:eastAsiaTheme="minorEastAsia" w:hint="eastAsia"/>
          <w:b/>
          <w:bCs/>
          <w:sz w:val="30"/>
          <w:szCs w:val="30"/>
        </w:rPr>
        <w:t>广西南宁房地产价格趋势变化探讨</w:t>
      </w:r>
    </w:p>
    <w:p w14:paraId="26896BC6" w14:textId="064CE2A0" w:rsidR="00921EE3" w:rsidRDefault="00921EE3" w:rsidP="0005025C">
      <w:pPr>
        <w:spacing w:line="360" w:lineRule="auto"/>
        <w:ind w:firstLineChars="200" w:firstLine="480"/>
        <w:rPr>
          <w:rFonts w:ascii="Times New Roman" w:hAnsi="Times New Roman"/>
          <w:kern w:val="0"/>
          <w:sz w:val="24"/>
          <w:szCs w:val="24"/>
        </w:rPr>
      </w:pPr>
      <w:r w:rsidRPr="00921EE3">
        <w:rPr>
          <w:rFonts w:ascii="Times New Roman" w:hAnsi="Times New Roman" w:hint="eastAsia"/>
          <w:kern w:val="0"/>
          <w:sz w:val="24"/>
          <w:szCs w:val="24"/>
        </w:rPr>
        <w:t>随着</w:t>
      </w:r>
      <w:r w:rsidR="001707B9">
        <w:rPr>
          <w:rFonts w:ascii="Times New Roman" w:hAnsi="Times New Roman" w:hint="eastAsia"/>
          <w:kern w:val="0"/>
          <w:sz w:val="24"/>
          <w:szCs w:val="24"/>
        </w:rPr>
        <w:t>社会和</w:t>
      </w:r>
      <w:r w:rsidRPr="00921EE3">
        <w:rPr>
          <w:rFonts w:ascii="Times New Roman" w:hAnsi="Times New Roman" w:hint="eastAsia"/>
          <w:kern w:val="0"/>
          <w:sz w:val="24"/>
          <w:szCs w:val="24"/>
        </w:rPr>
        <w:t>经济快速发展，各行各业的形式和规模都在迅速改变，房地产行业的发展也一直处于领先的位置，</w:t>
      </w:r>
      <w:r w:rsidR="008C71A0">
        <w:rPr>
          <w:rFonts w:ascii="Times New Roman" w:hAnsi="Times New Roman" w:hint="eastAsia"/>
          <w:kern w:val="0"/>
          <w:sz w:val="24"/>
          <w:szCs w:val="24"/>
        </w:rPr>
        <w:t>而</w:t>
      </w:r>
      <w:r w:rsidRPr="00921EE3">
        <w:rPr>
          <w:rFonts w:ascii="Times New Roman" w:hAnsi="Times New Roman" w:hint="eastAsia"/>
          <w:kern w:val="0"/>
          <w:sz w:val="24"/>
          <w:szCs w:val="24"/>
        </w:rPr>
        <w:t>房价的</w:t>
      </w:r>
      <w:r w:rsidR="008C71A0">
        <w:rPr>
          <w:rFonts w:ascii="Times New Roman" w:hAnsi="Times New Roman" w:hint="eastAsia"/>
          <w:kern w:val="0"/>
          <w:sz w:val="24"/>
          <w:szCs w:val="24"/>
        </w:rPr>
        <w:t>变化也</w:t>
      </w:r>
      <w:r w:rsidRPr="00921EE3">
        <w:rPr>
          <w:rFonts w:ascii="Times New Roman" w:hAnsi="Times New Roman" w:hint="eastAsia"/>
          <w:kern w:val="0"/>
          <w:sz w:val="24"/>
          <w:szCs w:val="24"/>
        </w:rPr>
        <w:t>导致</w:t>
      </w:r>
      <w:r w:rsidR="008C71A0">
        <w:rPr>
          <w:rFonts w:ascii="Times New Roman" w:hAnsi="Times New Roman" w:hint="eastAsia"/>
          <w:kern w:val="0"/>
          <w:sz w:val="24"/>
          <w:szCs w:val="24"/>
        </w:rPr>
        <w:t>了</w:t>
      </w:r>
      <w:r w:rsidRPr="00921EE3">
        <w:rPr>
          <w:rFonts w:ascii="Times New Roman" w:hAnsi="Times New Roman" w:hint="eastAsia"/>
          <w:kern w:val="0"/>
          <w:sz w:val="24"/>
          <w:szCs w:val="24"/>
        </w:rPr>
        <w:t>住房问题成了影响当今每一个中国人的大事。自房地产业成为我国经济发展的支柱产业和核心产业以来，房价也呈现不断上升的趋势</w:t>
      </w:r>
      <w:r w:rsidR="006E22BB">
        <w:rPr>
          <w:rFonts w:ascii="Times New Roman" w:hAnsi="Times New Roman" w:hint="eastAsia"/>
          <w:kern w:val="0"/>
          <w:sz w:val="24"/>
          <w:szCs w:val="24"/>
        </w:rPr>
        <w:t>，但近三年由于疫情的影响，房价也在发生着变化</w:t>
      </w:r>
      <w:r w:rsidRPr="00921EE3">
        <w:rPr>
          <w:rFonts w:ascii="Times New Roman" w:hAnsi="Times New Roman" w:hint="eastAsia"/>
          <w:kern w:val="0"/>
          <w:sz w:val="24"/>
          <w:szCs w:val="24"/>
        </w:rPr>
        <w:t>。</w:t>
      </w:r>
      <w:r w:rsidR="006E22BB">
        <w:rPr>
          <w:rFonts w:ascii="Times New Roman" w:hAnsi="Times New Roman" w:hint="eastAsia"/>
          <w:kern w:val="0"/>
          <w:sz w:val="24"/>
          <w:szCs w:val="24"/>
        </w:rPr>
        <w:t>房</w:t>
      </w:r>
      <w:r w:rsidR="00CA1A54" w:rsidRPr="00CA1A54">
        <w:rPr>
          <w:rFonts w:ascii="Times New Roman" w:hAnsi="Times New Roman" w:hint="eastAsia"/>
          <w:kern w:val="0"/>
          <w:sz w:val="24"/>
          <w:szCs w:val="24"/>
        </w:rPr>
        <w:t>地产价格的稳定与房地产市场和社会经济的健康发展有着密切的联系。</w:t>
      </w:r>
      <w:r w:rsidR="00F960E8">
        <w:rPr>
          <w:rFonts w:ascii="Times New Roman" w:hAnsi="Times New Roman" w:hint="eastAsia"/>
          <w:kern w:val="0"/>
          <w:sz w:val="24"/>
          <w:szCs w:val="24"/>
        </w:rPr>
        <w:t>南宁作为广西自治区的首府</w:t>
      </w:r>
      <w:r w:rsidR="00681B70" w:rsidRPr="00681B70">
        <w:rPr>
          <w:rFonts w:ascii="Times New Roman" w:hAnsi="Times New Roman" w:hint="eastAsia"/>
          <w:kern w:val="0"/>
          <w:sz w:val="24"/>
          <w:szCs w:val="24"/>
        </w:rPr>
        <w:t>是西</w:t>
      </w:r>
      <w:r w:rsidR="00681B70">
        <w:rPr>
          <w:rFonts w:ascii="Times New Roman" w:hAnsi="Times New Roman" w:hint="eastAsia"/>
          <w:kern w:val="0"/>
          <w:sz w:val="24"/>
          <w:szCs w:val="24"/>
        </w:rPr>
        <w:t>南</w:t>
      </w:r>
      <w:r w:rsidR="00681B70" w:rsidRPr="00681B70">
        <w:rPr>
          <w:rFonts w:ascii="Times New Roman" w:hAnsi="Times New Roman" w:hint="eastAsia"/>
          <w:kern w:val="0"/>
          <w:sz w:val="24"/>
          <w:szCs w:val="24"/>
        </w:rPr>
        <w:t>地区重点发展城市之一，其房地产市场的稳定发展显得尤为重要。</w:t>
      </w:r>
      <w:r w:rsidR="0005025C">
        <w:rPr>
          <w:rFonts w:ascii="Times New Roman" w:hAnsi="Times New Roman" w:hint="eastAsia"/>
          <w:kern w:val="0"/>
          <w:sz w:val="24"/>
          <w:szCs w:val="24"/>
        </w:rPr>
        <w:t>因此对房价的分析和预测</w:t>
      </w:r>
      <w:r w:rsidR="0005025C" w:rsidRPr="0005025C">
        <w:rPr>
          <w:rFonts w:ascii="Times New Roman" w:hAnsi="Times New Roman" w:hint="eastAsia"/>
          <w:kern w:val="0"/>
          <w:sz w:val="24"/>
          <w:szCs w:val="24"/>
        </w:rPr>
        <w:t>能够给房地产市场的</w:t>
      </w:r>
      <w:r w:rsidR="00D95D79">
        <w:rPr>
          <w:rFonts w:ascii="Times New Roman" w:hAnsi="Times New Roman" w:hint="eastAsia"/>
          <w:kern w:val="0"/>
          <w:sz w:val="24"/>
          <w:szCs w:val="24"/>
        </w:rPr>
        <w:t>开发、建设投资提供有效的帮助和发展思路，从而进一步保证</w:t>
      </w:r>
      <w:r w:rsidR="0005025C" w:rsidRPr="0005025C">
        <w:rPr>
          <w:rFonts w:ascii="Times New Roman" w:hAnsi="Times New Roman" w:hint="eastAsia"/>
          <w:kern w:val="0"/>
          <w:sz w:val="24"/>
          <w:szCs w:val="24"/>
        </w:rPr>
        <w:t>经济健康稳定的发展。</w:t>
      </w:r>
    </w:p>
    <w:p w14:paraId="4E9ED756" w14:textId="33695E43" w:rsidR="00D95D79" w:rsidRDefault="00A26880" w:rsidP="0005025C">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现</w:t>
      </w:r>
      <w:r w:rsidR="00D95D79">
        <w:rPr>
          <w:rFonts w:ascii="Times New Roman" w:hAnsi="Times New Roman" w:hint="eastAsia"/>
          <w:kern w:val="0"/>
          <w:sz w:val="24"/>
          <w:szCs w:val="24"/>
        </w:rPr>
        <w:t>收集到南宁房地产市场的部分相关数据</w:t>
      </w:r>
      <w:r w:rsidR="00CA4D9C">
        <w:rPr>
          <w:rFonts w:ascii="Times New Roman" w:hAnsi="Times New Roman" w:hint="eastAsia"/>
          <w:kern w:val="0"/>
          <w:sz w:val="24"/>
          <w:szCs w:val="24"/>
        </w:rPr>
        <w:t>，如表</w:t>
      </w:r>
      <w:r w:rsidR="00CA4D9C">
        <w:rPr>
          <w:rFonts w:ascii="Times New Roman" w:hAnsi="Times New Roman" w:hint="eastAsia"/>
          <w:kern w:val="0"/>
          <w:sz w:val="24"/>
          <w:szCs w:val="24"/>
        </w:rPr>
        <w:t>1</w:t>
      </w:r>
      <w:r w:rsidR="00D95D79">
        <w:rPr>
          <w:rFonts w:ascii="Times New Roman" w:hAnsi="Times New Roman" w:hint="eastAsia"/>
          <w:kern w:val="0"/>
          <w:sz w:val="24"/>
          <w:szCs w:val="24"/>
        </w:rPr>
        <w:t>（</w:t>
      </w:r>
      <w:r w:rsidR="00CA4D9C">
        <w:rPr>
          <w:rFonts w:ascii="Times New Roman" w:hAnsi="Times New Roman" w:hint="eastAsia"/>
          <w:kern w:val="0"/>
          <w:sz w:val="24"/>
          <w:szCs w:val="24"/>
        </w:rPr>
        <w:t>更详细数据</w:t>
      </w:r>
      <w:r w:rsidR="00D95D79">
        <w:rPr>
          <w:rFonts w:ascii="Times New Roman" w:hAnsi="Times New Roman" w:hint="eastAsia"/>
          <w:kern w:val="0"/>
          <w:sz w:val="24"/>
          <w:szCs w:val="24"/>
        </w:rPr>
        <w:t>见附件），试根据数据（题目所提供数据酌情使用，但不仅限于这些数据）回答下面的问题：</w:t>
      </w:r>
    </w:p>
    <w:p w14:paraId="2111945E" w14:textId="104B07E8" w:rsidR="00A26880" w:rsidRDefault="00A26880" w:rsidP="0005025C">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 xml:space="preserve">1. </w:t>
      </w:r>
      <w:r>
        <w:rPr>
          <w:rFonts w:ascii="Times New Roman" w:hAnsi="Times New Roman" w:hint="eastAsia"/>
          <w:kern w:val="0"/>
          <w:sz w:val="24"/>
          <w:szCs w:val="24"/>
        </w:rPr>
        <w:t>建立合适的数学模型分析南宁近二十年的房地产价格变化趋势及相关因素，若需要其他数据可自行收集；</w:t>
      </w:r>
    </w:p>
    <w:p w14:paraId="297AFC17" w14:textId="4AC2F824" w:rsidR="00CA4D9C" w:rsidRDefault="00CA4D9C" w:rsidP="0005025C">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2</w:t>
      </w:r>
      <w:r>
        <w:rPr>
          <w:rFonts w:ascii="Times New Roman" w:hAnsi="Times New Roman"/>
          <w:kern w:val="0"/>
          <w:sz w:val="24"/>
          <w:szCs w:val="24"/>
        </w:rPr>
        <w:t xml:space="preserve">. </w:t>
      </w:r>
      <w:r>
        <w:rPr>
          <w:rFonts w:ascii="Times New Roman" w:hAnsi="Times New Roman" w:hint="eastAsia"/>
          <w:kern w:val="0"/>
          <w:sz w:val="24"/>
          <w:szCs w:val="24"/>
        </w:rPr>
        <w:t>通过对历史数据的分析，尝试对南宁未来</w:t>
      </w:r>
      <w:r>
        <w:rPr>
          <w:rFonts w:ascii="Times New Roman" w:hAnsi="Times New Roman" w:hint="eastAsia"/>
          <w:kern w:val="0"/>
          <w:sz w:val="24"/>
          <w:szCs w:val="24"/>
        </w:rPr>
        <w:t>1</w:t>
      </w:r>
      <w:r>
        <w:rPr>
          <w:rFonts w:ascii="Times New Roman" w:hAnsi="Times New Roman"/>
          <w:kern w:val="0"/>
          <w:sz w:val="24"/>
          <w:szCs w:val="24"/>
        </w:rPr>
        <w:t>0</w:t>
      </w:r>
      <w:r>
        <w:rPr>
          <w:rFonts w:ascii="Times New Roman" w:hAnsi="Times New Roman" w:hint="eastAsia"/>
          <w:kern w:val="0"/>
          <w:sz w:val="24"/>
          <w:szCs w:val="24"/>
        </w:rPr>
        <w:t>年房地产价格的走势进行预测，并给出合理的预测方法；</w:t>
      </w:r>
    </w:p>
    <w:p w14:paraId="13AFEBEB" w14:textId="0E4C93A3" w:rsidR="00921EE3" w:rsidRDefault="00CA4D9C" w:rsidP="00921EE3">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w:t>
      </w:r>
      <w:r>
        <w:rPr>
          <w:rFonts w:ascii="Times New Roman" w:hAnsi="Times New Roman"/>
          <w:kern w:val="0"/>
          <w:sz w:val="24"/>
          <w:szCs w:val="24"/>
        </w:rPr>
        <w:t xml:space="preserve">. </w:t>
      </w:r>
      <w:r>
        <w:rPr>
          <w:rFonts w:ascii="Times New Roman" w:hAnsi="Times New Roman" w:hint="eastAsia"/>
          <w:kern w:val="0"/>
          <w:sz w:val="24"/>
          <w:szCs w:val="24"/>
        </w:rPr>
        <w:t>针对南宁市内就业的大学毕业生写一篇</w:t>
      </w:r>
      <w:r>
        <w:rPr>
          <w:rFonts w:ascii="Times New Roman" w:hAnsi="Times New Roman" w:hint="eastAsia"/>
          <w:kern w:val="0"/>
          <w:sz w:val="24"/>
          <w:szCs w:val="24"/>
        </w:rPr>
        <w:t>1</w:t>
      </w:r>
      <w:r>
        <w:rPr>
          <w:rFonts w:ascii="Times New Roman" w:hAnsi="Times New Roman"/>
          <w:kern w:val="0"/>
          <w:sz w:val="24"/>
          <w:szCs w:val="24"/>
        </w:rPr>
        <w:t>0</w:t>
      </w:r>
      <w:r>
        <w:rPr>
          <w:rFonts w:ascii="Times New Roman" w:hAnsi="Times New Roman" w:hint="eastAsia"/>
          <w:kern w:val="0"/>
          <w:sz w:val="24"/>
          <w:szCs w:val="24"/>
        </w:rPr>
        <w:t>年规划的购房建议书。</w:t>
      </w:r>
    </w:p>
    <w:p w14:paraId="41DEC7CA" w14:textId="77777777" w:rsidR="00921EE3" w:rsidRPr="00921EE3" w:rsidRDefault="00921EE3" w:rsidP="00921EE3">
      <w:pPr>
        <w:spacing w:line="360" w:lineRule="auto"/>
        <w:ind w:firstLineChars="200" w:firstLine="480"/>
        <w:rPr>
          <w:rFonts w:ascii="Times New Roman" w:hAnsi="Times New Roman" w:hint="eastAsia"/>
          <w:kern w:val="0"/>
          <w:sz w:val="24"/>
          <w:szCs w:val="24"/>
        </w:rPr>
      </w:pPr>
    </w:p>
    <w:p w14:paraId="2BA02BA0" w14:textId="26A1C182" w:rsidR="00A44383" w:rsidRPr="009540B1" w:rsidRDefault="00B667AF" w:rsidP="00B667AF">
      <w:pPr>
        <w:spacing w:line="360" w:lineRule="auto"/>
        <w:jc w:val="center"/>
        <w:rPr>
          <w:rFonts w:ascii="Times New Roman" w:hAnsi="Times New Roman" w:hint="eastAsia"/>
          <w:kern w:val="0"/>
          <w:sz w:val="24"/>
          <w:szCs w:val="24"/>
        </w:rPr>
      </w:pPr>
      <w:r w:rsidRPr="009540B1">
        <w:rPr>
          <w:rFonts w:ascii="Times New Roman" w:hAnsi="Times New Roman" w:hint="eastAsia"/>
          <w:kern w:val="0"/>
          <w:sz w:val="24"/>
          <w:szCs w:val="24"/>
        </w:rPr>
        <w:t>表</w:t>
      </w:r>
      <w:r w:rsidRPr="009540B1">
        <w:rPr>
          <w:rFonts w:ascii="Times New Roman" w:hAnsi="Times New Roman" w:hint="eastAsia"/>
          <w:kern w:val="0"/>
          <w:sz w:val="24"/>
          <w:szCs w:val="24"/>
        </w:rPr>
        <w:t>1</w:t>
      </w:r>
      <w:r w:rsidRPr="009540B1">
        <w:rPr>
          <w:rFonts w:ascii="Times New Roman" w:hAnsi="Times New Roman"/>
          <w:kern w:val="0"/>
          <w:sz w:val="24"/>
          <w:szCs w:val="24"/>
        </w:rPr>
        <w:t xml:space="preserve"> </w:t>
      </w:r>
      <w:r w:rsidRPr="009540B1">
        <w:rPr>
          <w:rFonts w:ascii="Times New Roman" w:hAnsi="Times New Roman" w:hint="eastAsia"/>
          <w:kern w:val="0"/>
          <w:sz w:val="24"/>
          <w:szCs w:val="24"/>
        </w:rPr>
        <w:t>南宁近</w:t>
      </w:r>
      <w:r w:rsidRPr="009540B1">
        <w:rPr>
          <w:rFonts w:ascii="Times New Roman" w:hAnsi="Times New Roman" w:hint="eastAsia"/>
          <w:kern w:val="0"/>
          <w:sz w:val="24"/>
          <w:szCs w:val="24"/>
        </w:rPr>
        <w:t>2</w:t>
      </w:r>
      <w:r w:rsidRPr="009540B1">
        <w:rPr>
          <w:rFonts w:ascii="Times New Roman" w:hAnsi="Times New Roman"/>
          <w:kern w:val="0"/>
          <w:sz w:val="24"/>
          <w:szCs w:val="24"/>
        </w:rPr>
        <w:t>0</w:t>
      </w:r>
      <w:r w:rsidRPr="009540B1">
        <w:rPr>
          <w:rFonts w:ascii="Times New Roman" w:hAnsi="Times New Roman" w:hint="eastAsia"/>
          <w:kern w:val="0"/>
          <w:sz w:val="24"/>
          <w:szCs w:val="24"/>
        </w:rPr>
        <w:t>年房地产</w:t>
      </w:r>
      <w:r w:rsidR="0069475A" w:rsidRPr="009540B1">
        <w:rPr>
          <w:rFonts w:ascii="Times New Roman" w:hAnsi="Times New Roman" w:hint="eastAsia"/>
          <w:kern w:val="0"/>
          <w:sz w:val="24"/>
          <w:szCs w:val="24"/>
        </w:rPr>
        <w:t>销售价格（单位：元</w:t>
      </w:r>
      <w:r w:rsidR="0069475A" w:rsidRPr="009540B1">
        <w:rPr>
          <w:rFonts w:ascii="Times New Roman" w:hAnsi="Times New Roman" w:hint="eastAsia"/>
          <w:kern w:val="0"/>
          <w:sz w:val="24"/>
          <w:szCs w:val="24"/>
        </w:rPr>
        <w:t>/</w:t>
      </w:r>
      <w:r w:rsidR="0069475A" w:rsidRPr="009540B1">
        <w:rPr>
          <w:rFonts w:ascii="Times New Roman" w:hAnsi="Times New Roman" w:hint="eastAsia"/>
          <w:kern w:val="0"/>
          <w:sz w:val="24"/>
          <w:szCs w:val="24"/>
        </w:rPr>
        <w:t>平方米）</w:t>
      </w:r>
    </w:p>
    <w:tbl>
      <w:tblPr>
        <w:tblStyle w:val="ad"/>
        <w:tblW w:w="9918" w:type="dxa"/>
        <w:jc w:val="center"/>
        <w:tblLook w:val="04A0" w:firstRow="1" w:lastRow="0" w:firstColumn="1" w:lastColumn="0" w:noHBand="0" w:noVBand="1"/>
      </w:tblPr>
      <w:tblGrid>
        <w:gridCol w:w="1305"/>
        <w:gridCol w:w="817"/>
        <w:gridCol w:w="850"/>
        <w:gridCol w:w="851"/>
        <w:gridCol w:w="850"/>
        <w:gridCol w:w="851"/>
        <w:gridCol w:w="850"/>
        <w:gridCol w:w="851"/>
        <w:gridCol w:w="850"/>
        <w:gridCol w:w="851"/>
        <w:gridCol w:w="992"/>
      </w:tblGrid>
      <w:tr w:rsidR="0069475A" w:rsidRPr="0069475A" w14:paraId="521ACC0F" w14:textId="55E9F62E" w:rsidTr="0069475A">
        <w:trPr>
          <w:trHeight w:val="428"/>
          <w:jc w:val="center"/>
        </w:trPr>
        <w:tc>
          <w:tcPr>
            <w:tcW w:w="1305" w:type="dxa"/>
            <w:shd w:val="clear" w:color="auto" w:fill="D9D9D9" w:themeFill="background1" w:themeFillShade="D9"/>
            <w:vAlign w:val="center"/>
          </w:tcPr>
          <w:p w14:paraId="6920B018" w14:textId="3BECE728" w:rsidR="00B667AF" w:rsidRPr="0069475A" w:rsidRDefault="0069475A" w:rsidP="0069475A">
            <w:pPr>
              <w:jc w:val="center"/>
              <w:rPr>
                <w:rFonts w:ascii="Times New Roman" w:hAnsi="Times New Roman"/>
                <w:b/>
                <w:kern w:val="0"/>
                <w:sz w:val="18"/>
                <w:szCs w:val="18"/>
              </w:rPr>
            </w:pPr>
            <w:r w:rsidRPr="0069475A">
              <w:rPr>
                <w:rFonts w:ascii="Times New Roman" w:hAnsi="Times New Roman" w:hint="eastAsia"/>
                <w:b/>
                <w:kern w:val="0"/>
                <w:sz w:val="18"/>
                <w:szCs w:val="18"/>
              </w:rPr>
              <w:t>指标</w:t>
            </w:r>
          </w:p>
        </w:tc>
        <w:tc>
          <w:tcPr>
            <w:tcW w:w="817" w:type="dxa"/>
            <w:shd w:val="clear" w:color="auto" w:fill="D9D9D9" w:themeFill="background1" w:themeFillShade="D9"/>
            <w:vAlign w:val="center"/>
          </w:tcPr>
          <w:p w14:paraId="261083E7" w14:textId="61C71867"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2021</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62A10012" w14:textId="543110A3"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2020</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558C937F" w14:textId="41F53738"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2019</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0D034AA1" w14:textId="7237335E"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2018</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5252ADA5" w14:textId="73C05C9D"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2017</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48DC84C2" w14:textId="6A488049"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2016</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4EDDDCF1" w14:textId="780CF037"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2015</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3071FAEB" w14:textId="76B425B3"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2014</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1FB3DC65" w14:textId="2EC9C6CE"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2013</w:t>
            </w:r>
            <w:r w:rsidRPr="00B667AF">
              <w:rPr>
                <w:rFonts w:ascii="Times New Roman" w:hAnsi="Times New Roman"/>
                <w:b/>
                <w:kern w:val="0"/>
                <w:sz w:val="18"/>
                <w:szCs w:val="18"/>
              </w:rPr>
              <w:t>年</w:t>
            </w:r>
          </w:p>
        </w:tc>
        <w:tc>
          <w:tcPr>
            <w:tcW w:w="992" w:type="dxa"/>
            <w:shd w:val="clear" w:color="auto" w:fill="D9D9D9" w:themeFill="background1" w:themeFillShade="D9"/>
            <w:vAlign w:val="center"/>
          </w:tcPr>
          <w:p w14:paraId="0B962FCF" w14:textId="0DDCA87A"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2012</w:t>
            </w:r>
            <w:r w:rsidRPr="00B667AF">
              <w:rPr>
                <w:rFonts w:ascii="Times New Roman" w:hAnsi="Times New Roman"/>
                <w:b/>
                <w:kern w:val="0"/>
                <w:sz w:val="18"/>
                <w:szCs w:val="18"/>
              </w:rPr>
              <w:t>年</w:t>
            </w:r>
          </w:p>
        </w:tc>
      </w:tr>
      <w:tr w:rsidR="0069475A" w:rsidRPr="0069475A" w14:paraId="33C45272" w14:textId="1BB4DDA9" w:rsidTr="0069475A">
        <w:trPr>
          <w:jc w:val="center"/>
        </w:trPr>
        <w:tc>
          <w:tcPr>
            <w:tcW w:w="1305" w:type="dxa"/>
            <w:vAlign w:val="center"/>
          </w:tcPr>
          <w:p w14:paraId="69132C38" w14:textId="3A25BFA2"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商品房平均销售价格</w:t>
            </w:r>
          </w:p>
        </w:tc>
        <w:tc>
          <w:tcPr>
            <w:tcW w:w="817" w:type="dxa"/>
            <w:vAlign w:val="center"/>
          </w:tcPr>
          <w:p w14:paraId="1F945935" w14:textId="170428B6"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8301</w:t>
            </w:r>
          </w:p>
        </w:tc>
        <w:tc>
          <w:tcPr>
            <w:tcW w:w="850" w:type="dxa"/>
            <w:vAlign w:val="center"/>
          </w:tcPr>
          <w:p w14:paraId="192EF935" w14:textId="159A7F93"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8605</w:t>
            </w:r>
          </w:p>
        </w:tc>
        <w:tc>
          <w:tcPr>
            <w:tcW w:w="851" w:type="dxa"/>
            <w:vAlign w:val="center"/>
          </w:tcPr>
          <w:p w14:paraId="3A1B2D83" w14:textId="631CD961"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8406</w:t>
            </w:r>
          </w:p>
        </w:tc>
        <w:tc>
          <w:tcPr>
            <w:tcW w:w="850" w:type="dxa"/>
            <w:vAlign w:val="center"/>
          </w:tcPr>
          <w:p w14:paraId="3FADCA77" w14:textId="64CC5A2B"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7782.17</w:t>
            </w:r>
          </w:p>
        </w:tc>
        <w:tc>
          <w:tcPr>
            <w:tcW w:w="851" w:type="dxa"/>
            <w:vAlign w:val="center"/>
          </w:tcPr>
          <w:p w14:paraId="093D02D6" w14:textId="0EAC0E19"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7776</w:t>
            </w:r>
          </w:p>
        </w:tc>
        <w:tc>
          <w:tcPr>
            <w:tcW w:w="850" w:type="dxa"/>
            <w:vAlign w:val="center"/>
          </w:tcPr>
          <w:p w14:paraId="04A289C9" w14:textId="79A58CD3"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6887</w:t>
            </w:r>
          </w:p>
        </w:tc>
        <w:tc>
          <w:tcPr>
            <w:tcW w:w="851" w:type="dxa"/>
            <w:vAlign w:val="center"/>
          </w:tcPr>
          <w:p w14:paraId="6A8CA6C7" w14:textId="5F18803F"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6646</w:t>
            </w:r>
          </w:p>
        </w:tc>
        <w:tc>
          <w:tcPr>
            <w:tcW w:w="850" w:type="dxa"/>
            <w:vAlign w:val="center"/>
          </w:tcPr>
          <w:p w14:paraId="30E71A6D" w14:textId="49FCEBFE"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6627</w:t>
            </w:r>
          </w:p>
        </w:tc>
        <w:tc>
          <w:tcPr>
            <w:tcW w:w="851" w:type="dxa"/>
            <w:vAlign w:val="center"/>
          </w:tcPr>
          <w:p w14:paraId="2CEDA449" w14:textId="06F659D3"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6959</w:t>
            </w:r>
          </w:p>
        </w:tc>
        <w:tc>
          <w:tcPr>
            <w:tcW w:w="992" w:type="dxa"/>
            <w:vAlign w:val="center"/>
          </w:tcPr>
          <w:p w14:paraId="04A85E7C" w14:textId="33E0B25E"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6002.89</w:t>
            </w:r>
          </w:p>
        </w:tc>
      </w:tr>
      <w:tr w:rsidR="0069475A" w:rsidRPr="0069475A" w14:paraId="1D2C9503" w14:textId="77777777" w:rsidTr="0069475A">
        <w:trPr>
          <w:jc w:val="center"/>
        </w:trPr>
        <w:tc>
          <w:tcPr>
            <w:tcW w:w="1305" w:type="dxa"/>
            <w:vAlign w:val="center"/>
          </w:tcPr>
          <w:p w14:paraId="0D035E63" w14:textId="1F8E8896"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住宅商品房平均销售价格</w:t>
            </w:r>
          </w:p>
        </w:tc>
        <w:tc>
          <w:tcPr>
            <w:tcW w:w="817" w:type="dxa"/>
            <w:vAlign w:val="center"/>
          </w:tcPr>
          <w:p w14:paraId="5548A241" w14:textId="3DE69AFF"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8960</w:t>
            </w:r>
          </w:p>
        </w:tc>
        <w:tc>
          <w:tcPr>
            <w:tcW w:w="850" w:type="dxa"/>
            <w:vAlign w:val="center"/>
          </w:tcPr>
          <w:p w14:paraId="5E856A7C" w14:textId="52D50060"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9200</w:t>
            </w:r>
          </w:p>
        </w:tc>
        <w:tc>
          <w:tcPr>
            <w:tcW w:w="851" w:type="dxa"/>
            <w:vAlign w:val="center"/>
          </w:tcPr>
          <w:p w14:paraId="3F52ECD7" w14:textId="507C579D"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8574</w:t>
            </w:r>
          </w:p>
        </w:tc>
        <w:tc>
          <w:tcPr>
            <w:tcW w:w="850" w:type="dxa"/>
            <w:vAlign w:val="center"/>
          </w:tcPr>
          <w:p w14:paraId="6B54CD1E" w14:textId="4D39FBB9"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7697.27</w:t>
            </w:r>
          </w:p>
        </w:tc>
        <w:tc>
          <w:tcPr>
            <w:tcW w:w="851" w:type="dxa"/>
            <w:vAlign w:val="center"/>
          </w:tcPr>
          <w:p w14:paraId="2F4DF003" w14:textId="447AD24E"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7700</w:t>
            </w:r>
          </w:p>
        </w:tc>
        <w:tc>
          <w:tcPr>
            <w:tcW w:w="850" w:type="dxa"/>
            <w:vAlign w:val="center"/>
          </w:tcPr>
          <w:p w14:paraId="5BFD5D28" w14:textId="36E2DBF8"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6767</w:t>
            </w:r>
          </w:p>
        </w:tc>
        <w:tc>
          <w:tcPr>
            <w:tcW w:w="851" w:type="dxa"/>
            <w:vAlign w:val="center"/>
          </w:tcPr>
          <w:p w14:paraId="21EBBEF8" w14:textId="381D8692"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6229</w:t>
            </w:r>
          </w:p>
        </w:tc>
        <w:tc>
          <w:tcPr>
            <w:tcW w:w="850" w:type="dxa"/>
            <w:vAlign w:val="center"/>
          </w:tcPr>
          <w:p w14:paraId="6C09F819" w14:textId="5FC061D5"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6103</w:t>
            </w:r>
          </w:p>
        </w:tc>
        <w:tc>
          <w:tcPr>
            <w:tcW w:w="851" w:type="dxa"/>
            <w:vAlign w:val="center"/>
          </w:tcPr>
          <w:p w14:paraId="557FC646" w14:textId="72761D90"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6155</w:t>
            </w:r>
          </w:p>
        </w:tc>
        <w:tc>
          <w:tcPr>
            <w:tcW w:w="992" w:type="dxa"/>
            <w:vAlign w:val="center"/>
          </w:tcPr>
          <w:p w14:paraId="21E65A8D" w14:textId="63014A14" w:rsidR="00B667AF" w:rsidRPr="0069475A" w:rsidRDefault="0069475A" w:rsidP="0069475A">
            <w:pPr>
              <w:jc w:val="center"/>
              <w:rPr>
                <w:rFonts w:ascii="Times New Roman" w:hAnsi="Times New Roman"/>
                <w:kern w:val="0"/>
                <w:sz w:val="18"/>
                <w:szCs w:val="18"/>
              </w:rPr>
            </w:pPr>
            <w:r w:rsidRPr="0069475A">
              <w:rPr>
                <w:rFonts w:ascii="Times New Roman" w:hAnsi="Times New Roman"/>
                <w:kern w:val="0"/>
                <w:sz w:val="18"/>
                <w:szCs w:val="18"/>
              </w:rPr>
              <w:t>5618.65</w:t>
            </w:r>
          </w:p>
        </w:tc>
      </w:tr>
      <w:tr w:rsidR="0069475A" w:rsidRPr="0069475A" w14:paraId="5E552912" w14:textId="4A3D7677" w:rsidTr="0069475A">
        <w:trPr>
          <w:trHeight w:val="467"/>
          <w:jc w:val="center"/>
        </w:trPr>
        <w:tc>
          <w:tcPr>
            <w:tcW w:w="1305" w:type="dxa"/>
            <w:shd w:val="clear" w:color="auto" w:fill="D9D9D9" w:themeFill="background1" w:themeFillShade="D9"/>
            <w:vAlign w:val="center"/>
          </w:tcPr>
          <w:p w14:paraId="0D9BB5A9" w14:textId="0A6CC8D8" w:rsidR="00B667AF" w:rsidRPr="0069475A" w:rsidRDefault="0069475A" w:rsidP="0069475A">
            <w:pPr>
              <w:jc w:val="center"/>
              <w:rPr>
                <w:rFonts w:ascii="Times New Roman" w:hAnsi="Times New Roman"/>
                <w:b/>
                <w:kern w:val="0"/>
                <w:sz w:val="18"/>
                <w:szCs w:val="18"/>
              </w:rPr>
            </w:pPr>
            <w:r w:rsidRPr="0069475A">
              <w:rPr>
                <w:rFonts w:ascii="Times New Roman" w:hAnsi="Times New Roman" w:hint="eastAsia"/>
                <w:b/>
                <w:kern w:val="0"/>
                <w:sz w:val="18"/>
                <w:szCs w:val="18"/>
              </w:rPr>
              <w:t>指标</w:t>
            </w:r>
          </w:p>
        </w:tc>
        <w:tc>
          <w:tcPr>
            <w:tcW w:w="817" w:type="dxa"/>
            <w:shd w:val="clear" w:color="auto" w:fill="D9D9D9" w:themeFill="background1" w:themeFillShade="D9"/>
            <w:vAlign w:val="center"/>
          </w:tcPr>
          <w:p w14:paraId="2994CA7F" w14:textId="32497F9F"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2011</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4C292328" w14:textId="48B1D65F"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2010</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61369823" w14:textId="6979CBA8"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2009</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0677520E" w14:textId="0086E160"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2008</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2A93A6AC" w14:textId="5180BE38"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2007</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7D6DE82D" w14:textId="530E59D6"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2006</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7C71026D" w14:textId="689956D5"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2005</w:t>
            </w:r>
            <w:r w:rsidRPr="00B667AF">
              <w:rPr>
                <w:rFonts w:ascii="Times New Roman" w:hAnsi="Times New Roman"/>
                <w:b/>
                <w:kern w:val="0"/>
                <w:sz w:val="18"/>
                <w:szCs w:val="18"/>
              </w:rPr>
              <w:t>年</w:t>
            </w:r>
          </w:p>
        </w:tc>
        <w:tc>
          <w:tcPr>
            <w:tcW w:w="850" w:type="dxa"/>
            <w:shd w:val="clear" w:color="auto" w:fill="D9D9D9" w:themeFill="background1" w:themeFillShade="D9"/>
            <w:vAlign w:val="center"/>
          </w:tcPr>
          <w:p w14:paraId="16770803" w14:textId="5DA51F64"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2004</w:t>
            </w:r>
            <w:r w:rsidRPr="00B667AF">
              <w:rPr>
                <w:rFonts w:ascii="Times New Roman" w:hAnsi="Times New Roman"/>
                <w:b/>
                <w:kern w:val="0"/>
                <w:sz w:val="18"/>
                <w:szCs w:val="18"/>
              </w:rPr>
              <w:t>年</w:t>
            </w:r>
          </w:p>
        </w:tc>
        <w:tc>
          <w:tcPr>
            <w:tcW w:w="851" w:type="dxa"/>
            <w:shd w:val="clear" w:color="auto" w:fill="D9D9D9" w:themeFill="background1" w:themeFillShade="D9"/>
            <w:vAlign w:val="center"/>
          </w:tcPr>
          <w:p w14:paraId="6F7B0AAB" w14:textId="22B21C64" w:rsidR="00B667AF" w:rsidRPr="0069475A" w:rsidRDefault="00B667AF" w:rsidP="0069475A">
            <w:pPr>
              <w:jc w:val="center"/>
              <w:rPr>
                <w:rFonts w:ascii="Times New Roman" w:hAnsi="Times New Roman"/>
                <w:b/>
                <w:kern w:val="0"/>
                <w:sz w:val="18"/>
                <w:szCs w:val="18"/>
              </w:rPr>
            </w:pPr>
            <w:r w:rsidRPr="00B667AF">
              <w:rPr>
                <w:rFonts w:ascii="Times New Roman" w:hAnsi="Times New Roman"/>
                <w:b/>
                <w:kern w:val="0"/>
                <w:sz w:val="18"/>
                <w:szCs w:val="18"/>
              </w:rPr>
              <w:t>2003</w:t>
            </w:r>
            <w:r w:rsidRPr="00B667AF">
              <w:rPr>
                <w:rFonts w:ascii="Times New Roman" w:hAnsi="Times New Roman"/>
                <w:b/>
                <w:kern w:val="0"/>
                <w:sz w:val="18"/>
                <w:szCs w:val="18"/>
              </w:rPr>
              <w:t>年</w:t>
            </w:r>
          </w:p>
        </w:tc>
        <w:tc>
          <w:tcPr>
            <w:tcW w:w="992" w:type="dxa"/>
            <w:shd w:val="clear" w:color="auto" w:fill="D9D9D9" w:themeFill="background1" w:themeFillShade="D9"/>
            <w:vAlign w:val="center"/>
          </w:tcPr>
          <w:p w14:paraId="32F68EA5" w14:textId="77777777" w:rsidR="00B667AF" w:rsidRPr="0069475A" w:rsidRDefault="00B667AF" w:rsidP="0069475A">
            <w:pPr>
              <w:jc w:val="center"/>
              <w:rPr>
                <w:rFonts w:ascii="Times New Roman" w:hAnsi="Times New Roman"/>
                <w:b/>
                <w:kern w:val="0"/>
                <w:sz w:val="18"/>
                <w:szCs w:val="18"/>
              </w:rPr>
            </w:pPr>
          </w:p>
        </w:tc>
      </w:tr>
      <w:tr w:rsidR="0069475A" w:rsidRPr="0069475A" w14:paraId="2A22D790" w14:textId="37CB1A7F" w:rsidTr="0069475A">
        <w:trPr>
          <w:jc w:val="center"/>
        </w:trPr>
        <w:tc>
          <w:tcPr>
            <w:tcW w:w="1305" w:type="dxa"/>
            <w:vAlign w:val="center"/>
          </w:tcPr>
          <w:p w14:paraId="04158790" w14:textId="7DB967EB" w:rsidR="00B667AF" w:rsidRPr="0069475A" w:rsidRDefault="0069475A" w:rsidP="0069475A">
            <w:pPr>
              <w:jc w:val="center"/>
              <w:rPr>
                <w:rFonts w:ascii="Times New Roman" w:hAnsi="Times New Roman"/>
                <w:kern w:val="0"/>
                <w:sz w:val="18"/>
                <w:szCs w:val="18"/>
              </w:rPr>
            </w:pPr>
            <w:r w:rsidRPr="00B667AF">
              <w:rPr>
                <w:rFonts w:ascii="Times New Roman" w:hAnsi="Times New Roman"/>
                <w:kern w:val="0"/>
                <w:sz w:val="18"/>
                <w:szCs w:val="18"/>
              </w:rPr>
              <w:t>商品房平均销售价格</w:t>
            </w:r>
          </w:p>
        </w:tc>
        <w:tc>
          <w:tcPr>
            <w:tcW w:w="817" w:type="dxa"/>
            <w:vAlign w:val="center"/>
          </w:tcPr>
          <w:p w14:paraId="48FE41A1" w14:textId="4093A187"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5196</w:t>
            </w:r>
          </w:p>
        </w:tc>
        <w:tc>
          <w:tcPr>
            <w:tcW w:w="850" w:type="dxa"/>
            <w:vAlign w:val="center"/>
          </w:tcPr>
          <w:p w14:paraId="5D289EAB" w14:textId="7AA896F9"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5135</w:t>
            </w:r>
          </w:p>
        </w:tc>
        <w:tc>
          <w:tcPr>
            <w:tcW w:w="851" w:type="dxa"/>
            <w:vAlign w:val="center"/>
          </w:tcPr>
          <w:p w14:paraId="7A5BF683" w14:textId="30B4D3FB"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4557</w:t>
            </w:r>
          </w:p>
        </w:tc>
        <w:tc>
          <w:tcPr>
            <w:tcW w:w="850" w:type="dxa"/>
            <w:vAlign w:val="center"/>
          </w:tcPr>
          <w:p w14:paraId="350CEB1D" w14:textId="24351209"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3952</w:t>
            </w:r>
          </w:p>
        </w:tc>
        <w:tc>
          <w:tcPr>
            <w:tcW w:w="851" w:type="dxa"/>
            <w:vAlign w:val="center"/>
          </w:tcPr>
          <w:p w14:paraId="4BA48430" w14:textId="2301B28C"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3404</w:t>
            </w:r>
          </w:p>
        </w:tc>
        <w:tc>
          <w:tcPr>
            <w:tcW w:w="850" w:type="dxa"/>
            <w:vAlign w:val="center"/>
          </w:tcPr>
          <w:p w14:paraId="016FF850" w14:textId="132B5F15"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2872.42</w:t>
            </w:r>
          </w:p>
        </w:tc>
        <w:tc>
          <w:tcPr>
            <w:tcW w:w="851" w:type="dxa"/>
            <w:vAlign w:val="center"/>
          </w:tcPr>
          <w:p w14:paraId="3F95C47E" w14:textId="01EB6147"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2605.03</w:t>
            </w:r>
          </w:p>
        </w:tc>
        <w:tc>
          <w:tcPr>
            <w:tcW w:w="850" w:type="dxa"/>
            <w:vAlign w:val="center"/>
          </w:tcPr>
          <w:p w14:paraId="6F9FEEC9" w14:textId="3DFFA08F"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2761.11</w:t>
            </w:r>
          </w:p>
        </w:tc>
        <w:tc>
          <w:tcPr>
            <w:tcW w:w="851" w:type="dxa"/>
            <w:vAlign w:val="center"/>
          </w:tcPr>
          <w:p w14:paraId="65989897" w14:textId="12BF5789"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2252</w:t>
            </w:r>
          </w:p>
        </w:tc>
        <w:tc>
          <w:tcPr>
            <w:tcW w:w="992" w:type="dxa"/>
            <w:vAlign w:val="center"/>
          </w:tcPr>
          <w:p w14:paraId="05C449B7" w14:textId="674BD398" w:rsidR="00B667AF" w:rsidRPr="0069475A" w:rsidRDefault="00B667AF" w:rsidP="0069475A">
            <w:pPr>
              <w:jc w:val="center"/>
              <w:rPr>
                <w:rFonts w:ascii="Times New Roman" w:hAnsi="Times New Roman"/>
                <w:kern w:val="0"/>
                <w:sz w:val="18"/>
                <w:szCs w:val="18"/>
              </w:rPr>
            </w:pPr>
          </w:p>
        </w:tc>
      </w:tr>
      <w:tr w:rsidR="0069475A" w:rsidRPr="0069475A" w14:paraId="4223A3A4" w14:textId="77777777" w:rsidTr="0069475A">
        <w:trPr>
          <w:jc w:val="center"/>
        </w:trPr>
        <w:tc>
          <w:tcPr>
            <w:tcW w:w="1305" w:type="dxa"/>
            <w:vAlign w:val="center"/>
          </w:tcPr>
          <w:p w14:paraId="63BF90A3" w14:textId="017F0B95" w:rsidR="00B667AF" w:rsidRPr="0069475A" w:rsidRDefault="0069475A" w:rsidP="0069475A">
            <w:pPr>
              <w:jc w:val="center"/>
              <w:rPr>
                <w:rFonts w:ascii="Times New Roman" w:hAnsi="Times New Roman"/>
                <w:kern w:val="0"/>
                <w:sz w:val="18"/>
                <w:szCs w:val="18"/>
              </w:rPr>
            </w:pPr>
            <w:r w:rsidRPr="00B667AF">
              <w:rPr>
                <w:rFonts w:ascii="Times New Roman" w:hAnsi="Times New Roman"/>
                <w:kern w:val="0"/>
                <w:sz w:val="18"/>
                <w:szCs w:val="18"/>
              </w:rPr>
              <w:t>住宅商品房平均销售价格</w:t>
            </w:r>
          </w:p>
        </w:tc>
        <w:tc>
          <w:tcPr>
            <w:tcW w:w="817" w:type="dxa"/>
            <w:vAlign w:val="center"/>
          </w:tcPr>
          <w:p w14:paraId="471C9BA0" w14:textId="0A8B370D"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4995.89</w:t>
            </w:r>
          </w:p>
        </w:tc>
        <w:tc>
          <w:tcPr>
            <w:tcW w:w="850" w:type="dxa"/>
            <w:vAlign w:val="center"/>
          </w:tcPr>
          <w:p w14:paraId="2F8B34E0" w14:textId="19CB985C"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4942</w:t>
            </w:r>
          </w:p>
        </w:tc>
        <w:tc>
          <w:tcPr>
            <w:tcW w:w="851" w:type="dxa"/>
            <w:vAlign w:val="center"/>
          </w:tcPr>
          <w:p w14:paraId="0A78307F" w14:textId="32A0C276"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4463</w:t>
            </w:r>
          </w:p>
        </w:tc>
        <w:tc>
          <w:tcPr>
            <w:tcW w:w="850" w:type="dxa"/>
            <w:vAlign w:val="center"/>
          </w:tcPr>
          <w:p w14:paraId="3FE937AD" w14:textId="5C50F5D1"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3726</w:t>
            </w:r>
          </w:p>
        </w:tc>
        <w:tc>
          <w:tcPr>
            <w:tcW w:w="851" w:type="dxa"/>
            <w:vAlign w:val="center"/>
          </w:tcPr>
          <w:p w14:paraId="7109C2E2" w14:textId="28F341AC"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3273.38</w:t>
            </w:r>
          </w:p>
        </w:tc>
        <w:tc>
          <w:tcPr>
            <w:tcW w:w="850" w:type="dxa"/>
            <w:vAlign w:val="center"/>
          </w:tcPr>
          <w:p w14:paraId="1E864C8B" w14:textId="172B28CC"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2656.11</w:t>
            </w:r>
          </w:p>
        </w:tc>
        <w:tc>
          <w:tcPr>
            <w:tcW w:w="851" w:type="dxa"/>
            <w:vAlign w:val="center"/>
          </w:tcPr>
          <w:p w14:paraId="21332E77" w14:textId="6DC8CE42"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2387.66</w:t>
            </w:r>
          </w:p>
        </w:tc>
        <w:tc>
          <w:tcPr>
            <w:tcW w:w="850" w:type="dxa"/>
            <w:vAlign w:val="center"/>
          </w:tcPr>
          <w:p w14:paraId="438A4706" w14:textId="4B9DA400"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2481.69</w:t>
            </w:r>
          </w:p>
        </w:tc>
        <w:tc>
          <w:tcPr>
            <w:tcW w:w="851" w:type="dxa"/>
            <w:vAlign w:val="center"/>
          </w:tcPr>
          <w:p w14:paraId="2AD38912" w14:textId="79A96EBC" w:rsidR="00B667AF" w:rsidRPr="0069475A" w:rsidRDefault="00B667AF" w:rsidP="0069475A">
            <w:pPr>
              <w:jc w:val="center"/>
              <w:rPr>
                <w:rFonts w:ascii="Times New Roman" w:hAnsi="Times New Roman"/>
                <w:kern w:val="0"/>
                <w:sz w:val="18"/>
                <w:szCs w:val="18"/>
              </w:rPr>
            </w:pPr>
            <w:r w:rsidRPr="00B667AF">
              <w:rPr>
                <w:rFonts w:ascii="Times New Roman" w:hAnsi="Times New Roman"/>
                <w:kern w:val="0"/>
                <w:sz w:val="18"/>
                <w:szCs w:val="18"/>
              </w:rPr>
              <w:t>2169</w:t>
            </w:r>
          </w:p>
        </w:tc>
        <w:tc>
          <w:tcPr>
            <w:tcW w:w="992" w:type="dxa"/>
            <w:vAlign w:val="center"/>
          </w:tcPr>
          <w:p w14:paraId="103E53DB" w14:textId="77777777" w:rsidR="00B667AF" w:rsidRPr="0069475A" w:rsidRDefault="00B667AF" w:rsidP="0069475A">
            <w:pPr>
              <w:jc w:val="center"/>
              <w:rPr>
                <w:rFonts w:ascii="Times New Roman" w:hAnsi="Times New Roman"/>
                <w:kern w:val="0"/>
                <w:sz w:val="18"/>
                <w:szCs w:val="18"/>
              </w:rPr>
            </w:pPr>
          </w:p>
        </w:tc>
      </w:tr>
    </w:tbl>
    <w:p w14:paraId="04BE5B66" w14:textId="27CC7E23" w:rsidR="00A44383" w:rsidRDefault="00A44383" w:rsidP="00292F1B">
      <w:pPr>
        <w:spacing w:line="360" w:lineRule="auto"/>
        <w:ind w:firstLineChars="200" w:firstLine="480"/>
        <w:jc w:val="left"/>
        <w:rPr>
          <w:rFonts w:ascii="Times New Roman" w:hAnsi="Times New Roman"/>
          <w:kern w:val="0"/>
          <w:sz w:val="24"/>
          <w:szCs w:val="24"/>
        </w:rPr>
      </w:pPr>
    </w:p>
    <w:p w14:paraId="6B0FD077" w14:textId="6CFCC076" w:rsidR="00B667AF" w:rsidRDefault="00476683"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lastRenderedPageBreak/>
        <w:t>参考资料：</w:t>
      </w:r>
    </w:p>
    <w:p w14:paraId="6EA4296E" w14:textId="77777777" w:rsidR="00476683" w:rsidRDefault="00476683" w:rsidP="00292F1B">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1</w:t>
      </w:r>
      <w:r>
        <w:rPr>
          <w:rFonts w:ascii="Times New Roman" w:hAnsi="Times New Roman"/>
          <w:kern w:val="0"/>
          <w:sz w:val="24"/>
          <w:szCs w:val="24"/>
        </w:rPr>
        <w:t xml:space="preserve">. </w:t>
      </w:r>
      <w:r w:rsidR="008662EA" w:rsidRPr="008662EA">
        <w:rPr>
          <w:rFonts w:ascii="Times New Roman" w:hAnsi="Times New Roman" w:hint="eastAsia"/>
          <w:kern w:val="0"/>
          <w:sz w:val="24"/>
          <w:szCs w:val="24"/>
        </w:rPr>
        <w:t>住宅销售价格指数（</w:t>
      </w:r>
      <w:r w:rsidR="008662EA" w:rsidRPr="008662EA">
        <w:rPr>
          <w:rFonts w:ascii="Times New Roman" w:hAnsi="Times New Roman" w:hint="eastAsia"/>
          <w:kern w:val="0"/>
          <w:sz w:val="24"/>
          <w:szCs w:val="24"/>
        </w:rPr>
        <w:t>HPI</w:t>
      </w:r>
      <w:r w:rsidR="008662EA" w:rsidRPr="008662EA">
        <w:rPr>
          <w:rFonts w:ascii="Times New Roman" w:hAnsi="Times New Roman" w:hint="eastAsia"/>
          <w:kern w:val="0"/>
          <w:sz w:val="24"/>
          <w:szCs w:val="24"/>
        </w:rPr>
        <w:t>）是如何编制的</w:t>
      </w:r>
    </w:p>
    <w:p w14:paraId="53F5E1C5" w14:textId="0D19BDA4" w:rsidR="00A44383" w:rsidRDefault="00476683" w:rsidP="00476683">
      <w:pPr>
        <w:spacing w:line="360" w:lineRule="auto"/>
        <w:ind w:firstLineChars="400" w:firstLine="960"/>
        <w:jc w:val="left"/>
        <w:rPr>
          <w:rFonts w:ascii="Times New Roman" w:hAnsi="Times New Roman"/>
          <w:kern w:val="0"/>
          <w:sz w:val="24"/>
          <w:szCs w:val="24"/>
        </w:rPr>
      </w:pPr>
      <w:hyperlink r:id="rId8" w:history="1">
        <w:r w:rsidRPr="00470356">
          <w:rPr>
            <w:rStyle w:val="ab"/>
            <w:rFonts w:ascii="Times New Roman" w:hAnsi="Times New Roman"/>
            <w:kern w:val="0"/>
            <w:sz w:val="24"/>
            <w:szCs w:val="24"/>
          </w:rPr>
          <w:t>http://www.stats.gov.cn/zs/tjws/tjzb/202301/t20230101_1903623.html</w:t>
        </w:r>
      </w:hyperlink>
    </w:p>
    <w:p w14:paraId="76797086" w14:textId="77777777" w:rsidR="00476683" w:rsidRDefault="00476683" w:rsidP="00476683">
      <w:pPr>
        <w:spacing w:line="360" w:lineRule="auto"/>
        <w:ind w:firstLineChars="200" w:firstLine="480"/>
        <w:jc w:val="left"/>
        <w:rPr>
          <w:rFonts w:ascii="Times New Roman" w:hAnsi="Times New Roman"/>
          <w:kern w:val="0"/>
          <w:sz w:val="24"/>
          <w:szCs w:val="24"/>
        </w:rPr>
      </w:pPr>
      <w:r>
        <w:rPr>
          <w:rFonts w:ascii="Times New Roman" w:hAnsi="Times New Roman"/>
          <w:kern w:val="0"/>
          <w:sz w:val="24"/>
          <w:szCs w:val="24"/>
        </w:rPr>
        <w:t xml:space="preserve">2. </w:t>
      </w:r>
      <w:r>
        <w:rPr>
          <w:rFonts w:ascii="Times New Roman" w:hAnsi="Times New Roman" w:hint="eastAsia"/>
          <w:kern w:val="0"/>
          <w:sz w:val="24"/>
          <w:szCs w:val="24"/>
        </w:rPr>
        <w:t>国家统计局国家数据</w:t>
      </w:r>
    </w:p>
    <w:p w14:paraId="7A215F0B" w14:textId="2259B92F" w:rsidR="00476683" w:rsidRDefault="00476683" w:rsidP="00476683">
      <w:pPr>
        <w:spacing w:line="360" w:lineRule="auto"/>
        <w:ind w:firstLineChars="400" w:firstLine="960"/>
        <w:jc w:val="left"/>
        <w:rPr>
          <w:rFonts w:ascii="Times New Roman" w:hAnsi="Times New Roman"/>
          <w:kern w:val="0"/>
          <w:sz w:val="24"/>
          <w:szCs w:val="24"/>
        </w:rPr>
      </w:pPr>
      <w:hyperlink r:id="rId9" w:history="1">
        <w:r w:rsidRPr="00470356">
          <w:rPr>
            <w:rStyle w:val="ab"/>
            <w:rFonts w:ascii="Times New Roman" w:hAnsi="Times New Roman"/>
            <w:kern w:val="0"/>
            <w:sz w:val="24"/>
            <w:szCs w:val="24"/>
          </w:rPr>
          <w:t>https://data.stats.gov.cn/</w:t>
        </w:r>
      </w:hyperlink>
    </w:p>
    <w:p w14:paraId="1A149C5E" w14:textId="15637E06" w:rsidR="00476683" w:rsidRDefault="00476683" w:rsidP="00476683">
      <w:pPr>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3</w:t>
      </w:r>
      <w:r>
        <w:rPr>
          <w:rFonts w:ascii="Times New Roman" w:hAnsi="Times New Roman"/>
          <w:kern w:val="0"/>
          <w:sz w:val="24"/>
          <w:szCs w:val="24"/>
        </w:rPr>
        <w:t xml:space="preserve">. </w:t>
      </w:r>
      <w:r w:rsidRPr="00476683">
        <w:rPr>
          <w:rFonts w:ascii="Times New Roman" w:hAnsi="Times New Roman" w:hint="eastAsia"/>
          <w:kern w:val="0"/>
          <w:sz w:val="24"/>
          <w:szCs w:val="24"/>
        </w:rPr>
        <w:t>房地产市场整体处于调整期，有望逐步企稳</w:t>
      </w:r>
    </w:p>
    <w:p w14:paraId="1ABC5D52" w14:textId="6149218C" w:rsidR="00476683" w:rsidRDefault="00476683" w:rsidP="006857E7">
      <w:pPr>
        <w:spacing w:line="360" w:lineRule="auto"/>
        <w:ind w:firstLineChars="400" w:firstLine="960"/>
        <w:jc w:val="left"/>
        <w:rPr>
          <w:rFonts w:ascii="Times New Roman" w:hAnsi="Times New Roman"/>
          <w:kern w:val="0"/>
          <w:sz w:val="24"/>
          <w:szCs w:val="24"/>
        </w:rPr>
      </w:pPr>
      <w:hyperlink r:id="rId10" w:history="1">
        <w:r w:rsidRPr="00470356">
          <w:rPr>
            <w:rStyle w:val="ab"/>
            <w:rFonts w:ascii="Times New Roman" w:hAnsi="Times New Roman"/>
            <w:kern w:val="0"/>
            <w:sz w:val="24"/>
            <w:szCs w:val="24"/>
          </w:rPr>
          <w:t>https://www.thepaper.cn/newsDetail_forward_23099350</w:t>
        </w:r>
      </w:hyperlink>
    </w:p>
    <w:p w14:paraId="6863FD99" w14:textId="77777777" w:rsidR="00F6151A" w:rsidRDefault="00F6151A" w:rsidP="006857E7">
      <w:pPr>
        <w:spacing w:line="360" w:lineRule="auto"/>
        <w:ind w:firstLine="480"/>
        <w:jc w:val="left"/>
        <w:rPr>
          <w:rFonts w:ascii="Times New Roman" w:hAnsi="Times New Roman"/>
          <w:kern w:val="0"/>
          <w:sz w:val="24"/>
          <w:szCs w:val="24"/>
        </w:rPr>
      </w:pPr>
    </w:p>
    <w:p w14:paraId="4D98DAFD" w14:textId="30528278" w:rsidR="006857E7" w:rsidRDefault="006857E7" w:rsidP="006857E7">
      <w:pPr>
        <w:spacing w:line="360" w:lineRule="auto"/>
        <w:ind w:firstLine="480"/>
        <w:jc w:val="left"/>
        <w:rPr>
          <w:rFonts w:ascii="Times New Roman" w:hAnsi="Times New Roman"/>
          <w:kern w:val="0"/>
          <w:sz w:val="24"/>
          <w:szCs w:val="24"/>
        </w:rPr>
      </w:pPr>
      <w:bookmarkStart w:id="0" w:name="_GoBack"/>
      <w:bookmarkEnd w:id="0"/>
      <w:r>
        <w:rPr>
          <w:rFonts w:ascii="Times New Roman" w:hAnsi="Times New Roman" w:hint="eastAsia"/>
          <w:kern w:val="0"/>
          <w:sz w:val="24"/>
          <w:szCs w:val="24"/>
        </w:rPr>
        <w:t>参考数据：</w:t>
      </w:r>
    </w:p>
    <w:p w14:paraId="2CC36FBB" w14:textId="4BF7B0B5" w:rsidR="006857E7" w:rsidRDefault="006857E7" w:rsidP="006857E7">
      <w:pPr>
        <w:spacing w:line="360" w:lineRule="auto"/>
        <w:ind w:firstLine="480"/>
        <w:jc w:val="left"/>
        <w:rPr>
          <w:rFonts w:ascii="Times New Roman" w:hAnsi="Times New Roman"/>
          <w:kern w:val="0"/>
          <w:sz w:val="24"/>
          <w:szCs w:val="24"/>
        </w:rPr>
      </w:pPr>
      <w:r>
        <w:rPr>
          <w:rFonts w:ascii="Times New Roman" w:hAnsi="Times New Roman" w:hint="eastAsia"/>
          <w:kern w:val="0"/>
          <w:sz w:val="24"/>
          <w:szCs w:val="24"/>
        </w:rPr>
        <w:t>1</w:t>
      </w:r>
      <w:r>
        <w:rPr>
          <w:rFonts w:ascii="Times New Roman" w:hAnsi="Times New Roman"/>
          <w:kern w:val="0"/>
          <w:sz w:val="24"/>
          <w:szCs w:val="24"/>
        </w:rPr>
        <w:t xml:space="preserve">.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1</w:t>
      </w:r>
      <w:r w:rsidRPr="006857E7">
        <w:rPr>
          <w:rFonts w:ascii="Times New Roman" w:hAnsi="Times New Roman" w:hint="eastAsia"/>
          <w:kern w:val="0"/>
          <w:sz w:val="24"/>
          <w:szCs w:val="24"/>
        </w:rPr>
        <w:t>：南宁市房地产年度数据</w:t>
      </w:r>
    </w:p>
    <w:p w14:paraId="7842E013" w14:textId="37FA4006" w:rsidR="006857E7" w:rsidRDefault="006857E7" w:rsidP="006857E7">
      <w:pPr>
        <w:spacing w:line="360" w:lineRule="auto"/>
        <w:ind w:firstLine="480"/>
        <w:jc w:val="left"/>
        <w:rPr>
          <w:rFonts w:ascii="Times New Roman" w:hAnsi="Times New Roman"/>
          <w:kern w:val="0"/>
          <w:sz w:val="24"/>
          <w:szCs w:val="24"/>
        </w:rPr>
      </w:pPr>
      <w:r>
        <w:rPr>
          <w:rFonts w:ascii="Times New Roman" w:hAnsi="Times New Roman"/>
          <w:kern w:val="0"/>
          <w:sz w:val="24"/>
          <w:szCs w:val="24"/>
        </w:rPr>
        <w:t xml:space="preserve">2.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2</w:t>
      </w:r>
      <w:r w:rsidRPr="006857E7">
        <w:rPr>
          <w:rFonts w:ascii="Times New Roman" w:hAnsi="Times New Roman" w:hint="eastAsia"/>
          <w:kern w:val="0"/>
          <w:sz w:val="24"/>
          <w:szCs w:val="24"/>
        </w:rPr>
        <w:t>：南宁市城市居民消费价格指数月度数据</w:t>
      </w:r>
    </w:p>
    <w:p w14:paraId="1676E81F" w14:textId="699AA07F" w:rsidR="006857E7" w:rsidRDefault="006857E7" w:rsidP="006857E7">
      <w:pPr>
        <w:spacing w:line="360" w:lineRule="auto"/>
        <w:ind w:firstLine="480"/>
        <w:jc w:val="left"/>
        <w:rPr>
          <w:rFonts w:ascii="Times New Roman" w:hAnsi="Times New Roman"/>
          <w:kern w:val="0"/>
          <w:sz w:val="24"/>
          <w:szCs w:val="24"/>
        </w:rPr>
      </w:pPr>
      <w:r>
        <w:rPr>
          <w:rFonts w:ascii="Times New Roman" w:hAnsi="Times New Roman"/>
          <w:kern w:val="0"/>
          <w:sz w:val="24"/>
          <w:szCs w:val="24"/>
        </w:rPr>
        <w:t xml:space="preserve">3.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3</w:t>
      </w:r>
      <w:r w:rsidRPr="006857E7">
        <w:rPr>
          <w:rFonts w:ascii="Times New Roman" w:hAnsi="Times New Roman" w:hint="eastAsia"/>
          <w:kern w:val="0"/>
          <w:sz w:val="24"/>
          <w:szCs w:val="24"/>
        </w:rPr>
        <w:t>：南宁市房地产指数月度数据</w:t>
      </w:r>
    </w:p>
    <w:p w14:paraId="6C0C0E56" w14:textId="0119874B" w:rsidR="006857E7" w:rsidRDefault="006857E7" w:rsidP="006857E7">
      <w:pPr>
        <w:spacing w:line="360" w:lineRule="auto"/>
        <w:ind w:firstLine="480"/>
        <w:jc w:val="left"/>
        <w:rPr>
          <w:rFonts w:ascii="Times New Roman" w:hAnsi="Times New Roman"/>
          <w:kern w:val="0"/>
          <w:sz w:val="24"/>
          <w:szCs w:val="24"/>
        </w:rPr>
      </w:pPr>
      <w:r>
        <w:rPr>
          <w:rFonts w:ascii="Times New Roman" w:hAnsi="Times New Roman"/>
          <w:kern w:val="0"/>
          <w:sz w:val="24"/>
          <w:szCs w:val="24"/>
        </w:rPr>
        <w:t xml:space="preserve">4.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4</w:t>
      </w:r>
      <w:r w:rsidRPr="006857E7">
        <w:rPr>
          <w:rFonts w:ascii="Times New Roman" w:hAnsi="Times New Roman" w:hint="eastAsia"/>
          <w:kern w:val="0"/>
          <w:sz w:val="24"/>
          <w:szCs w:val="24"/>
        </w:rPr>
        <w:t>：南宁市户籍人口年度数据</w:t>
      </w:r>
    </w:p>
    <w:p w14:paraId="4B67E744" w14:textId="1FA5F76F" w:rsidR="006857E7" w:rsidRDefault="006857E7" w:rsidP="006857E7">
      <w:pPr>
        <w:spacing w:line="360" w:lineRule="auto"/>
        <w:ind w:firstLine="480"/>
        <w:jc w:val="left"/>
        <w:rPr>
          <w:rFonts w:ascii="Times New Roman" w:hAnsi="Times New Roman"/>
          <w:kern w:val="0"/>
          <w:sz w:val="24"/>
          <w:szCs w:val="24"/>
        </w:rPr>
      </w:pPr>
      <w:r>
        <w:rPr>
          <w:rFonts w:ascii="Times New Roman" w:hAnsi="Times New Roman"/>
          <w:kern w:val="0"/>
          <w:sz w:val="24"/>
          <w:szCs w:val="24"/>
        </w:rPr>
        <w:t xml:space="preserve">5.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5</w:t>
      </w:r>
      <w:r w:rsidRPr="006857E7">
        <w:rPr>
          <w:rFonts w:ascii="Times New Roman" w:hAnsi="Times New Roman" w:hint="eastAsia"/>
          <w:kern w:val="0"/>
          <w:sz w:val="24"/>
          <w:szCs w:val="24"/>
        </w:rPr>
        <w:t>：南宁市生产增加值年度数据</w:t>
      </w:r>
    </w:p>
    <w:p w14:paraId="3D121DB0" w14:textId="2FE6246C" w:rsidR="006857E7" w:rsidRDefault="006857E7" w:rsidP="006857E7">
      <w:pPr>
        <w:spacing w:line="360" w:lineRule="auto"/>
        <w:ind w:firstLine="480"/>
        <w:jc w:val="left"/>
        <w:rPr>
          <w:rFonts w:ascii="Times New Roman" w:hAnsi="Times New Roman" w:hint="eastAsia"/>
          <w:kern w:val="0"/>
          <w:sz w:val="24"/>
          <w:szCs w:val="24"/>
        </w:rPr>
      </w:pPr>
      <w:r>
        <w:rPr>
          <w:rFonts w:ascii="Times New Roman" w:hAnsi="Times New Roman"/>
          <w:kern w:val="0"/>
          <w:sz w:val="24"/>
          <w:szCs w:val="24"/>
        </w:rPr>
        <w:t xml:space="preserve">6. </w:t>
      </w:r>
      <w:r w:rsidRPr="006857E7">
        <w:rPr>
          <w:rFonts w:ascii="Times New Roman" w:hAnsi="Times New Roman" w:hint="eastAsia"/>
          <w:kern w:val="0"/>
          <w:sz w:val="24"/>
          <w:szCs w:val="24"/>
        </w:rPr>
        <w:t>附件</w:t>
      </w:r>
      <w:r w:rsidRPr="006857E7">
        <w:rPr>
          <w:rFonts w:ascii="Times New Roman" w:hAnsi="Times New Roman" w:hint="eastAsia"/>
          <w:kern w:val="0"/>
          <w:sz w:val="24"/>
          <w:szCs w:val="24"/>
        </w:rPr>
        <w:t>6</w:t>
      </w:r>
      <w:r w:rsidRPr="006857E7">
        <w:rPr>
          <w:rFonts w:ascii="Times New Roman" w:hAnsi="Times New Roman" w:hint="eastAsia"/>
          <w:kern w:val="0"/>
          <w:sz w:val="24"/>
          <w:szCs w:val="24"/>
        </w:rPr>
        <w:t>：全国居民人均收入支出年度数据</w:t>
      </w:r>
    </w:p>
    <w:p w14:paraId="0FBFBFFA" w14:textId="77777777" w:rsidR="006857E7" w:rsidRPr="00476683" w:rsidRDefault="006857E7" w:rsidP="006857E7">
      <w:pPr>
        <w:spacing w:line="360" w:lineRule="auto"/>
        <w:jc w:val="left"/>
        <w:rPr>
          <w:rFonts w:ascii="Times New Roman" w:hAnsi="Times New Roman" w:hint="eastAsia"/>
          <w:kern w:val="0"/>
          <w:sz w:val="24"/>
          <w:szCs w:val="24"/>
        </w:rPr>
      </w:pPr>
    </w:p>
    <w:sectPr w:rsidR="006857E7" w:rsidRPr="00476683" w:rsidSect="00292F1B">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29B31" w14:textId="77777777" w:rsidR="00B23582" w:rsidRDefault="00B23582" w:rsidP="009B4F2E">
      <w:r>
        <w:separator/>
      </w:r>
    </w:p>
  </w:endnote>
  <w:endnote w:type="continuationSeparator" w:id="0">
    <w:p w14:paraId="4DC0562A" w14:textId="77777777" w:rsidR="00B23582" w:rsidRDefault="00B23582" w:rsidP="009B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5FC74" w14:textId="77777777" w:rsidR="00B23582" w:rsidRDefault="00B23582" w:rsidP="009B4F2E">
      <w:r>
        <w:separator/>
      </w:r>
    </w:p>
  </w:footnote>
  <w:footnote w:type="continuationSeparator" w:id="0">
    <w:p w14:paraId="13DFF4D5" w14:textId="77777777" w:rsidR="00B23582" w:rsidRDefault="00B23582" w:rsidP="009B4F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214"/>
    <w:multiLevelType w:val="hybridMultilevel"/>
    <w:tmpl w:val="ACB65122"/>
    <w:lvl w:ilvl="0" w:tplc="A57636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B860BA"/>
    <w:multiLevelType w:val="hybridMultilevel"/>
    <w:tmpl w:val="0DCA4D98"/>
    <w:lvl w:ilvl="0" w:tplc="A576368E">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FF27BD"/>
    <w:multiLevelType w:val="hybridMultilevel"/>
    <w:tmpl w:val="8F145A92"/>
    <w:lvl w:ilvl="0" w:tplc="BAF018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BD72F8C"/>
    <w:multiLevelType w:val="hybridMultilevel"/>
    <w:tmpl w:val="A0A69C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5A16CE"/>
    <w:multiLevelType w:val="multilevel"/>
    <w:tmpl w:val="4E5A16CE"/>
    <w:lvl w:ilvl="0">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5" w15:restartNumberingAfterBreak="0">
    <w:nsid w:val="581EE83B"/>
    <w:multiLevelType w:val="singleLevel"/>
    <w:tmpl w:val="581EE83B"/>
    <w:lvl w:ilvl="0">
      <w:start w:val="1"/>
      <w:numFmt w:val="decimal"/>
      <w:suff w:val="nothing"/>
      <w:lvlText w:val="（%1）"/>
      <w:lvlJc w:val="left"/>
    </w:lvl>
  </w:abstractNum>
  <w:abstractNum w:abstractNumId="6" w15:restartNumberingAfterBreak="0">
    <w:nsid w:val="645603E8"/>
    <w:multiLevelType w:val="hybridMultilevel"/>
    <w:tmpl w:val="3E92D28C"/>
    <w:lvl w:ilvl="0" w:tplc="F3164642">
      <w:start w:val="1"/>
      <w:numFmt w:val="decimal"/>
      <w:lvlText w:val="（%1）"/>
      <w:lvlJc w:val="left"/>
      <w:pPr>
        <w:ind w:left="1400" w:hanging="840"/>
      </w:pPr>
      <w:rPr>
        <w:rFonts w:ascii="Times New Roman" w:cs="Times New Roman"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7F386B3A"/>
    <w:multiLevelType w:val="hybridMultilevel"/>
    <w:tmpl w:val="58A40F48"/>
    <w:lvl w:ilvl="0" w:tplc="A57636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20"/>
    <w:rsid w:val="000337ED"/>
    <w:rsid w:val="00041739"/>
    <w:rsid w:val="00044BC7"/>
    <w:rsid w:val="0005025C"/>
    <w:rsid w:val="00071C04"/>
    <w:rsid w:val="00076E39"/>
    <w:rsid w:val="00086C2C"/>
    <w:rsid w:val="00093393"/>
    <w:rsid w:val="000B039C"/>
    <w:rsid w:val="000D2D31"/>
    <w:rsid w:val="000E12C3"/>
    <w:rsid w:val="00113F66"/>
    <w:rsid w:val="00117F80"/>
    <w:rsid w:val="001271FF"/>
    <w:rsid w:val="00142130"/>
    <w:rsid w:val="001707B9"/>
    <w:rsid w:val="00177F62"/>
    <w:rsid w:val="00186664"/>
    <w:rsid w:val="00190912"/>
    <w:rsid w:val="001A1DD0"/>
    <w:rsid w:val="001B7C69"/>
    <w:rsid w:val="001C10CE"/>
    <w:rsid w:val="001C7007"/>
    <w:rsid w:val="001F0179"/>
    <w:rsid w:val="001F2B4B"/>
    <w:rsid w:val="0021754B"/>
    <w:rsid w:val="00263B49"/>
    <w:rsid w:val="00292F1B"/>
    <w:rsid w:val="0029401A"/>
    <w:rsid w:val="002B21FE"/>
    <w:rsid w:val="002D318F"/>
    <w:rsid w:val="003230E7"/>
    <w:rsid w:val="00323B95"/>
    <w:rsid w:val="00347842"/>
    <w:rsid w:val="00350AB3"/>
    <w:rsid w:val="003521D0"/>
    <w:rsid w:val="00365168"/>
    <w:rsid w:val="003672E4"/>
    <w:rsid w:val="003A4611"/>
    <w:rsid w:val="003B49D3"/>
    <w:rsid w:val="003C535A"/>
    <w:rsid w:val="003C7660"/>
    <w:rsid w:val="003E38F3"/>
    <w:rsid w:val="003E546B"/>
    <w:rsid w:val="003F367A"/>
    <w:rsid w:val="00407E01"/>
    <w:rsid w:val="00411A11"/>
    <w:rsid w:val="00414DFE"/>
    <w:rsid w:val="00424DD8"/>
    <w:rsid w:val="00425F2E"/>
    <w:rsid w:val="00450731"/>
    <w:rsid w:val="00453611"/>
    <w:rsid w:val="00470741"/>
    <w:rsid w:val="00472C04"/>
    <w:rsid w:val="004733E5"/>
    <w:rsid w:val="00476683"/>
    <w:rsid w:val="00485006"/>
    <w:rsid w:val="004A0542"/>
    <w:rsid w:val="004A4E6C"/>
    <w:rsid w:val="004C7613"/>
    <w:rsid w:val="004C7F10"/>
    <w:rsid w:val="004D7ED3"/>
    <w:rsid w:val="004E6F77"/>
    <w:rsid w:val="004F14C0"/>
    <w:rsid w:val="00531003"/>
    <w:rsid w:val="0053719C"/>
    <w:rsid w:val="005674E4"/>
    <w:rsid w:val="005A021B"/>
    <w:rsid w:val="005C122E"/>
    <w:rsid w:val="005F4D67"/>
    <w:rsid w:val="00604B4F"/>
    <w:rsid w:val="00622E49"/>
    <w:rsid w:val="00634D52"/>
    <w:rsid w:val="006449B4"/>
    <w:rsid w:val="00664EB3"/>
    <w:rsid w:val="00670601"/>
    <w:rsid w:val="00681B70"/>
    <w:rsid w:val="006857E7"/>
    <w:rsid w:val="0069475A"/>
    <w:rsid w:val="006C540C"/>
    <w:rsid w:val="006D4646"/>
    <w:rsid w:val="006D5099"/>
    <w:rsid w:val="006E22BB"/>
    <w:rsid w:val="006E2AC5"/>
    <w:rsid w:val="006E476E"/>
    <w:rsid w:val="006F645C"/>
    <w:rsid w:val="006F749A"/>
    <w:rsid w:val="00733986"/>
    <w:rsid w:val="00745949"/>
    <w:rsid w:val="0075783C"/>
    <w:rsid w:val="00761B70"/>
    <w:rsid w:val="007B6B94"/>
    <w:rsid w:val="007C047A"/>
    <w:rsid w:val="007F36AA"/>
    <w:rsid w:val="007F52A3"/>
    <w:rsid w:val="00803726"/>
    <w:rsid w:val="00813BF0"/>
    <w:rsid w:val="00815139"/>
    <w:rsid w:val="00833AD1"/>
    <w:rsid w:val="00844AE8"/>
    <w:rsid w:val="008453A5"/>
    <w:rsid w:val="00864469"/>
    <w:rsid w:val="008662EA"/>
    <w:rsid w:val="00885AC2"/>
    <w:rsid w:val="00887154"/>
    <w:rsid w:val="008B169B"/>
    <w:rsid w:val="008B5447"/>
    <w:rsid w:val="008C71A0"/>
    <w:rsid w:val="008E11A0"/>
    <w:rsid w:val="008E4184"/>
    <w:rsid w:val="008E5E79"/>
    <w:rsid w:val="00902184"/>
    <w:rsid w:val="00902939"/>
    <w:rsid w:val="00921EE3"/>
    <w:rsid w:val="0092556C"/>
    <w:rsid w:val="00930B99"/>
    <w:rsid w:val="00953CA4"/>
    <w:rsid w:val="009540B1"/>
    <w:rsid w:val="00956AC7"/>
    <w:rsid w:val="00963092"/>
    <w:rsid w:val="0098137E"/>
    <w:rsid w:val="00984CA7"/>
    <w:rsid w:val="009A0072"/>
    <w:rsid w:val="009B3004"/>
    <w:rsid w:val="009B4F2E"/>
    <w:rsid w:val="009E28AD"/>
    <w:rsid w:val="00A26880"/>
    <w:rsid w:val="00A37929"/>
    <w:rsid w:val="00A44383"/>
    <w:rsid w:val="00A54DF7"/>
    <w:rsid w:val="00A66955"/>
    <w:rsid w:val="00A92134"/>
    <w:rsid w:val="00AA0D22"/>
    <w:rsid w:val="00AC3CF8"/>
    <w:rsid w:val="00AE7975"/>
    <w:rsid w:val="00AF257D"/>
    <w:rsid w:val="00B23582"/>
    <w:rsid w:val="00B23FB7"/>
    <w:rsid w:val="00B47604"/>
    <w:rsid w:val="00B667AF"/>
    <w:rsid w:val="00B8149F"/>
    <w:rsid w:val="00B93265"/>
    <w:rsid w:val="00BB2AE0"/>
    <w:rsid w:val="00BB4122"/>
    <w:rsid w:val="00BB612B"/>
    <w:rsid w:val="00BF4452"/>
    <w:rsid w:val="00BF5320"/>
    <w:rsid w:val="00BF7FB5"/>
    <w:rsid w:val="00C024D5"/>
    <w:rsid w:val="00C14D75"/>
    <w:rsid w:val="00C33682"/>
    <w:rsid w:val="00C34416"/>
    <w:rsid w:val="00C4255F"/>
    <w:rsid w:val="00C604AC"/>
    <w:rsid w:val="00C64B06"/>
    <w:rsid w:val="00C90F4E"/>
    <w:rsid w:val="00C920FE"/>
    <w:rsid w:val="00CA1A54"/>
    <w:rsid w:val="00CA4D9C"/>
    <w:rsid w:val="00CC055E"/>
    <w:rsid w:val="00CD38E7"/>
    <w:rsid w:val="00CD3D38"/>
    <w:rsid w:val="00CE1167"/>
    <w:rsid w:val="00CE276F"/>
    <w:rsid w:val="00CF13AF"/>
    <w:rsid w:val="00CF1854"/>
    <w:rsid w:val="00CF7298"/>
    <w:rsid w:val="00D042CE"/>
    <w:rsid w:val="00D1663C"/>
    <w:rsid w:val="00D2343A"/>
    <w:rsid w:val="00D478AA"/>
    <w:rsid w:val="00D60736"/>
    <w:rsid w:val="00D670EB"/>
    <w:rsid w:val="00D85345"/>
    <w:rsid w:val="00D95D79"/>
    <w:rsid w:val="00DA3CD7"/>
    <w:rsid w:val="00DA4DF9"/>
    <w:rsid w:val="00DD042B"/>
    <w:rsid w:val="00DE0683"/>
    <w:rsid w:val="00DF73D1"/>
    <w:rsid w:val="00E050F0"/>
    <w:rsid w:val="00E14374"/>
    <w:rsid w:val="00E175C1"/>
    <w:rsid w:val="00E33BC2"/>
    <w:rsid w:val="00E34680"/>
    <w:rsid w:val="00E35DA7"/>
    <w:rsid w:val="00E4375B"/>
    <w:rsid w:val="00E5615A"/>
    <w:rsid w:val="00E70019"/>
    <w:rsid w:val="00E7260C"/>
    <w:rsid w:val="00E74430"/>
    <w:rsid w:val="00E74B05"/>
    <w:rsid w:val="00E86315"/>
    <w:rsid w:val="00E97263"/>
    <w:rsid w:val="00EC0C86"/>
    <w:rsid w:val="00EE5AAC"/>
    <w:rsid w:val="00F02B86"/>
    <w:rsid w:val="00F05190"/>
    <w:rsid w:val="00F07F9B"/>
    <w:rsid w:val="00F16257"/>
    <w:rsid w:val="00F2141F"/>
    <w:rsid w:val="00F275CB"/>
    <w:rsid w:val="00F33B26"/>
    <w:rsid w:val="00F46112"/>
    <w:rsid w:val="00F577DE"/>
    <w:rsid w:val="00F6151A"/>
    <w:rsid w:val="00F61CBB"/>
    <w:rsid w:val="00F960E8"/>
    <w:rsid w:val="00FB00D5"/>
    <w:rsid w:val="00FB1FE2"/>
    <w:rsid w:val="00FB5636"/>
    <w:rsid w:val="00FF56DE"/>
    <w:rsid w:val="00FF7AFC"/>
    <w:rsid w:val="3B2B2A20"/>
    <w:rsid w:val="3B851E35"/>
    <w:rsid w:val="43D778CA"/>
    <w:rsid w:val="60A22608"/>
    <w:rsid w:val="7011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599AE7F"/>
  <w15:docId w15:val="{6D81F77A-D2EF-4A24-B9C0-81E8CAD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100" w:beforeAutospacing="1" w:after="100" w:afterAutospacing="1"/>
      <w:jc w:val="left"/>
    </w:pPr>
    <w:rPr>
      <w:kern w:val="0"/>
      <w:sz w:val="24"/>
    </w:rPr>
  </w:style>
  <w:style w:type="character" w:styleId="aa">
    <w:name w:val="FollowedHyperlink"/>
    <w:uiPriority w:val="99"/>
    <w:unhideWhenUsed/>
    <w:rPr>
      <w:color w:val="800080"/>
      <w:u w:val="single"/>
    </w:rPr>
  </w:style>
  <w:style w:type="character" w:styleId="ab">
    <w:name w:val="Hyperlink"/>
    <w:unhideWhenUsed/>
    <w:rPr>
      <w:color w:val="0000FF"/>
      <w:u w:val="single"/>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sz w:val="18"/>
      <w:szCs w:val="18"/>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rPr>
      <w:sz w:val="18"/>
      <w:szCs w:val="18"/>
    </w:rPr>
  </w:style>
  <w:style w:type="paragraph" w:customStyle="1" w:styleId="Default">
    <w:name w:val="Default"/>
    <w:rsid w:val="00186664"/>
    <w:pPr>
      <w:widowControl w:val="0"/>
      <w:autoSpaceDE w:val="0"/>
      <w:autoSpaceDN w:val="0"/>
      <w:adjustRightInd w:val="0"/>
    </w:pPr>
    <w:rPr>
      <w:color w:val="000000"/>
      <w:sz w:val="24"/>
      <w:szCs w:val="24"/>
    </w:rPr>
  </w:style>
  <w:style w:type="paragraph" w:styleId="ac">
    <w:name w:val="List Paragraph"/>
    <w:basedOn w:val="a"/>
    <w:uiPriority w:val="99"/>
    <w:unhideWhenUsed/>
    <w:rsid w:val="00414DFE"/>
    <w:pPr>
      <w:ind w:firstLineChars="200" w:firstLine="420"/>
    </w:pPr>
  </w:style>
  <w:style w:type="table" w:styleId="ad">
    <w:name w:val="Table Grid"/>
    <w:basedOn w:val="a1"/>
    <w:uiPriority w:val="59"/>
    <w:rsid w:val="0007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E14374"/>
    <w:rPr>
      <w:b/>
      <w:bCs/>
    </w:rPr>
  </w:style>
  <w:style w:type="character" w:customStyle="1" w:styleId="UnresolvedMention">
    <w:name w:val="Unresolved Mention"/>
    <w:basedOn w:val="a0"/>
    <w:uiPriority w:val="99"/>
    <w:semiHidden/>
    <w:unhideWhenUsed/>
    <w:rsid w:val="00833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3165">
      <w:bodyDiv w:val="1"/>
      <w:marLeft w:val="0"/>
      <w:marRight w:val="0"/>
      <w:marTop w:val="0"/>
      <w:marBottom w:val="0"/>
      <w:divBdr>
        <w:top w:val="none" w:sz="0" w:space="0" w:color="auto"/>
        <w:left w:val="none" w:sz="0" w:space="0" w:color="auto"/>
        <w:bottom w:val="none" w:sz="0" w:space="0" w:color="auto"/>
        <w:right w:val="none" w:sz="0" w:space="0" w:color="auto"/>
      </w:divBdr>
    </w:div>
    <w:div w:id="716663830">
      <w:bodyDiv w:val="1"/>
      <w:marLeft w:val="0"/>
      <w:marRight w:val="0"/>
      <w:marTop w:val="0"/>
      <w:marBottom w:val="0"/>
      <w:divBdr>
        <w:top w:val="none" w:sz="0" w:space="0" w:color="auto"/>
        <w:left w:val="none" w:sz="0" w:space="0" w:color="auto"/>
        <w:bottom w:val="none" w:sz="0" w:space="0" w:color="auto"/>
        <w:right w:val="none" w:sz="0" w:space="0" w:color="auto"/>
      </w:divBdr>
    </w:div>
    <w:div w:id="1053623430">
      <w:bodyDiv w:val="1"/>
      <w:marLeft w:val="0"/>
      <w:marRight w:val="0"/>
      <w:marTop w:val="0"/>
      <w:marBottom w:val="0"/>
      <w:divBdr>
        <w:top w:val="none" w:sz="0" w:space="0" w:color="auto"/>
        <w:left w:val="none" w:sz="0" w:space="0" w:color="auto"/>
        <w:bottom w:val="none" w:sz="0" w:space="0" w:color="auto"/>
        <w:right w:val="none" w:sz="0" w:space="0" w:color="auto"/>
      </w:divBdr>
    </w:div>
    <w:div w:id="1248223242">
      <w:bodyDiv w:val="1"/>
      <w:marLeft w:val="0"/>
      <w:marRight w:val="0"/>
      <w:marTop w:val="0"/>
      <w:marBottom w:val="0"/>
      <w:divBdr>
        <w:top w:val="none" w:sz="0" w:space="0" w:color="auto"/>
        <w:left w:val="none" w:sz="0" w:space="0" w:color="auto"/>
        <w:bottom w:val="none" w:sz="0" w:space="0" w:color="auto"/>
        <w:right w:val="none" w:sz="0" w:space="0" w:color="auto"/>
      </w:divBdr>
    </w:div>
    <w:div w:id="1378627338">
      <w:bodyDiv w:val="1"/>
      <w:marLeft w:val="0"/>
      <w:marRight w:val="0"/>
      <w:marTop w:val="0"/>
      <w:marBottom w:val="0"/>
      <w:divBdr>
        <w:top w:val="none" w:sz="0" w:space="0" w:color="auto"/>
        <w:left w:val="none" w:sz="0" w:space="0" w:color="auto"/>
        <w:bottom w:val="none" w:sz="0" w:space="0" w:color="auto"/>
        <w:right w:val="none" w:sz="0" w:space="0" w:color="auto"/>
      </w:divBdr>
    </w:div>
    <w:div w:id="1511336692">
      <w:bodyDiv w:val="1"/>
      <w:marLeft w:val="0"/>
      <w:marRight w:val="0"/>
      <w:marTop w:val="0"/>
      <w:marBottom w:val="0"/>
      <w:divBdr>
        <w:top w:val="none" w:sz="0" w:space="0" w:color="auto"/>
        <w:left w:val="none" w:sz="0" w:space="0" w:color="auto"/>
        <w:bottom w:val="none" w:sz="0" w:space="0" w:color="auto"/>
        <w:right w:val="none" w:sz="0" w:space="0" w:color="auto"/>
      </w:divBdr>
    </w:div>
    <w:div w:id="1533836366">
      <w:bodyDiv w:val="1"/>
      <w:marLeft w:val="0"/>
      <w:marRight w:val="0"/>
      <w:marTop w:val="0"/>
      <w:marBottom w:val="0"/>
      <w:divBdr>
        <w:top w:val="none" w:sz="0" w:space="0" w:color="auto"/>
        <w:left w:val="none" w:sz="0" w:space="0" w:color="auto"/>
        <w:bottom w:val="none" w:sz="0" w:space="0" w:color="auto"/>
        <w:right w:val="none" w:sz="0" w:space="0" w:color="auto"/>
      </w:divBdr>
    </w:div>
    <w:div w:id="1572932752">
      <w:bodyDiv w:val="1"/>
      <w:marLeft w:val="0"/>
      <w:marRight w:val="0"/>
      <w:marTop w:val="0"/>
      <w:marBottom w:val="0"/>
      <w:divBdr>
        <w:top w:val="none" w:sz="0" w:space="0" w:color="auto"/>
        <w:left w:val="none" w:sz="0" w:space="0" w:color="auto"/>
        <w:bottom w:val="none" w:sz="0" w:space="0" w:color="auto"/>
        <w:right w:val="none" w:sz="0" w:space="0" w:color="auto"/>
      </w:divBdr>
    </w:div>
    <w:div w:id="1619289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gov.cn/zs/tjws/tjzb/202301/t20230101_190362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paper.cn/newsDetail_forward_23099350" TargetMode="External"/><Relationship Id="rId4" Type="http://schemas.openxmlformats.org/officeDocument/2006/relationships/settings" Target="settings.xml"/><Relationship Id="rId9" Type="http://schemas.openxmlformats.org/officeDocument/2006/relationships/hyperlink" Target="https://data.stats.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中国粮食安全的数学模型</dc:title>
  <dc:creator>ZhuNing</dc:creator>
  <cp:lastModifiedBy>Windows 用户</cp:lastModifiedBy>
  <cp:revision>27</cp:revision>
  <dcterms:created xsi:type="dcterms:W3CDTF">2023-05-17T08:17:00Z</dcterms:created>
  <dcterms:modified xsi:type="dcterms:W3CDTF">2023-05-19T04:39:00Z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