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7E10CF" w14:paraId="268510AF" wp14:textId="75B6EB41">
      <w:pPr>
        <w:pStyle w:val="Normal"/>
      </w:pPr>
      <w:bookmarkStart w:name="_GoBack" w:id="0"/>
      <w:bookmarkEnd w:id="0"/>
      <w:r w:rsidRPr="0F7E10CF" w:rsidR="0F7E10CF">
        <w:rPr>
          <w:rFonts w:ascii="Calibri" w:hAnsi="Calibri" w:eastAsia="Calibri" w:cs="Calibri"/>
          <w:b w:val="0"/>
          <w:bCs w:val="0"/>
          <w:i w:val="0"/>
          <w:iCs w:val="0"/>
          <w:noProof w:val="0"/>
          <w:color w:val="000000" w:themeColor="text1" w:themeTint="FF" w:themeShade="FF"/>
          <w:sz w:val="25"/>
          <w:szCs w:val="25"/>
          <w:lang w:val="en-US"/>
        </w:rPr>
        <w:t xml:space="preserve">Data Flow Diagram (DFD) is a methodology of graphical structural analysis and information systems design, which describes the sources external in respect to the system, recipients of data, logical functions, data flows and data stores that are accessed. </w:t>
      </w:r>
    </w:p>
    <w:p xmlns:wp14="http://schemas.microsoft.com/office/word/2010/wordml" w:rsidP="0F7E10CF" w14:paraId="2C078E63" wp14:textId="684C67CE">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5"/>
          <w:szCs w:val="25"/>
          <w:lang w:val="en-US"/>
        </w:rPr>
      </w:pPr>
      <w:r w:rsidRPr="0F7E10CF" w:rsidR="0F7E10CF">
        <w:rPr>
          <w:rFonts w:ascii="Calibri" w:hAnsi="Calibri" w:eastAsia="Calibri" w:cs="Calibri"/>
          <w:b w:val="0"/>
          <w:bCs w:val="0"/>
          <w:i w:val="0"/>
          <w:iCs w:val="0"/>
          <w:noProof w:val="0"/>
          <w:color w:val="000000" w:themeColor="text1" w:themeTint="FF" w:themeShade="FF"/>
          <w:sz w:val="25"/>
          <w:szCs w:val="25"/>
          <w:lang w:val="en-US"/>
        </w:rPr>
        <w:t>Employee side DFD shows how data is transferred between the employee user and the system. Employee user can login via credentials which are authenticated from the Employee database and if they are correct employee login into the system. Functions that can be performed by the employee are like add scheme, edit scheme and delete scheme in which data is provided by the employee user and operations are performed on the scheme database and response is reverted back to the employee.</w:t>
      </w:r>
    </w:p>
    <w:p w:rsidR="0F7E10CF" w:rsidP="0F7E10CF" w:rsidRDefault="0F7E10CF" w14:paraId="5871F0A6" w14:textId="70EC8EA3">
      <w:pPr>
        <w:pStyle w:val="Normal"/>
        <w:rPr>
          <w:rFonts w:ascii="Calibri" w:hAnsi="Calibri" w:eastAsia="Calibri" w:cs="Calibri"/>
          <w:b w:val="0"/>
          <w:bCs w:val="0"/>
          <w:i w:val="0"/>
          <w:iCs w:val="0"/>
          <w:noProof w:val="0"/>
          <w:color w:val="000000" w:themeColor="text1" w:themeTint="FF" w:themeShade="FF"/>
          <w:sz w:val="25"/>
          <w:szCs w:val="25"/>
          <w:lang w:val="en-US"/>
        </w:rPr>
      </w:pPr>
    </w:p>
    <w:p w:rsidR="0F7E10CF" w:rsidP="0F7E10CF" w:rsidRDefault="0F7E10CF" w14:paraId="65F5267C" w14:textId="64AFF23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5"/>
          <w:szCs w:val="25"/>
          <w:lang w:val="en-US"/>
        </w:rPr>
      </w:pPr>
      <w:r w:rsidRPr="0F7E10CF" w:rsidR="0F7E10CF">
        <w:rPr>
          <w:rFonts w:ascii="Calibri" w:hAnsi="Calibri" w:eastAsia="Calibri" w:cs="Calibri"/>
          <w:b w:val="0"/>
          <w:bCs w:val="0"/>
          <w:i w:val="0"/>
          <w:iCs w:val="0"/>
          <w:noProof w:val="0"/>
          <w:color w:val="000000" w:themeColor="text1" w:themeTint="FF" w:themeShade="FF"/>
          <w:sz w:val="25"/>
          <w:szCs w:val="25"/>
          <w:lang w:val="en-US"/>
        </w:rPr>
        <w:t>Citizen side DFD shows how data is transferred between the citizen user and the system. For the first time citizen has to register to the portal and provide his/her details. He/she then can login into the system via that credentials. Citizen can now browse through all the schemes available and apply for any of those for which he/she is eligible. After applying that application goes for verification if it is approved citizen user can view that scheme under his/her approved scheme (that will be fetched from the Scheme Database).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A6A05F"/>
  <w15:docId w15:val="{0b6a000f-e0ba-4360-b1c1-88afa0b545e0}"/>
  <w:rsids>
    <w:rsidRoot w:val="09A6A05F"/>
    <w:rsid w:val="09A6A05F"/>
    <w:rsid w:val="0F7E10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0f44ccfe9c3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2020-10-12T10:53:54.5963350Z</dcterms:created>
  <dcterms:modified xsi:type="dcterms:W3CDTF">2020-10-12T11:09:25.6027690Z</dcterms:modified>
  <dc:creator>smriti bagga</dc:creator>
  <lastModifiedBy>smriti bagga</lastModifiedBy>
</coreProperties>
</file>