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8D3A29" w14:paraId="07A65A40" w14:textId="77777777" w:rsidTr="00D4590A">
        <w:tc>
          <w:tcPr>
            <w:tcW w:w="534" w:type="dxa"/>
          </w:tcPr>
          <w:p w14:paraId="10AEBFAB" w14:textId="77777777" w:rsidR="008D3A29" w:rsidRDefault="008D3A29" w:rsidP="00D4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1AFBB2C7" w14:textId="77777777" w:rsidR="008D3A29" w:rsidRDefault="008D3A29" w:rsidP="00D4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450643D9" w14:textId="77777777" w:rsidR="008D3A29" w:rsidRDefault="008D3A29" w:rsidP="00D4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1C65C795" w14:textId="77777777" w:rsidR="008D3A29" w:rsidRDefault="008D3A29" w:rsidP="00D4590A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D3A29" w14:paraId="7018EAF4" w14:textId="77777777" w:rsidTr="00D4590A">
        <w:tc>
          <w:tcPr>
            <w:tcW w:w="534" w:type="dxa"/>
          </w:tcPr>
          <w:p w14:paraId="13E108CB" w14:textId="77777777" w:rsidR="008D3A29" w:rsidRDefault="008D3A29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3B1B086C" w14:textId="17BF9CFF" w:rsidR="008D3A29" w:rsidRDefault="008D3A29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无法快速的部署产品</w:t>
            </w:r>
          </w:p>
        </w:tc>
        <w:tc>
          <w:tcPr>
            <w:tcW w:w="8505" w:type="dxa"/>
          </w:tcPr>
          <w:p w14:paraId="171EE550" w14:textId="0BF8CDE3" w:rsidR="008D3A29" w:rsidRDefault="008D3A29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3D28">
              <w:rPr>
                <w:rFonts w:asciiTheme="minorHAnsi"/>
              </w:rPr>
              <w:t>技术不足</w:t>
            </w:r>
            <w:r>
              <w:rPr>
                <w:rFonts w:asciiTheme="minorHAnsi" w:hint="eastAsia"/>
              </w:rPr>
              <w:t>，没有完整的体系结构知识</w:t>
            </w:r>
          </w:p>
        </w:tc>
        <w:tc>
          <w:tcPr>
            <w:tcW w:w="995" w:type="dxa"/>
          </w:tcPr>
          <w:p w14:paraId="174FEBE2" w14:textId="1A10B678" w:rsidR="008D3A29" w:rsidRDefault="008D3A29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技术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D3A29" w14:paraId="5B0E143D" w14:textId="77777777" w:rsidTr="00D4590A">
        <w:tc>
          <w:tcPr>
            <w:tcW w:w="534" w:type="dxa"/>
          </w:tcPr>
          <w:p w14:paraId="06FA9924" w14:textId="77777777" w:rsidR="008D3A29" w:rsidRDefault="008D3A29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56D1AF5A" w14:textId="5A551328" w:rsidR="008D3A29" w:rsidRDefault="008D3A29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前期开展困难</w:t>
            </w:r>
          </w:p>
        </w:tc>
        <w:tc>
          <w:tcPr>
            <w:tcW w:w="8505" w:type="dxa"/>
          </w:tcPr>
          <w:p w14:paraId="4540EF27" w14:textId="6FEAD2A2" w:rsidR="008D3A29" w:rsidRDefault="008D3A29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 w:rsidRPr="00593D28">
              <w:rPr>
                <w:rFonts w:asciiTheme="minorHAnsi"/>
              </w:rPr>
              <w:t>企业在生产经营过程中由于企业领导者创新意识不强</w:t>
            </w:r>
          </w:p>
        </w:tc>
        <w:tc>
          <w:tcPr>
            <w:tcW w:w="995" w:type="dxa"/>
          </w:tcPr>
          <w:p w14:paraId="672394BD" w14:textId="0712CB7D" w:rsidR="008D3A29" w:rsidRDefault="008D3A29" w:rsidP="00D4590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经营</w:t>
            </w:r>
            <w:r>
              <w:rPr>
                <w:rFonts w:hAnsi="宋体" w:hint="eastAsia"/>
                <w:bCs/>
                <w:color w:val="000000"/>
                <w:szCs w:val="21"/>
              </w:rPr>
              <w:t>风险</w:t>
            </w:r>
          </w:p>
        </w:tc>
      </w:tr>
      <w:tr w:rsidR="008D3A29" w14:paraId="436C45E1" w14:textId="77777777" w:rsidTr="00D4590A">
        <w:tc>
          <w:tcPr>
            <w:tcW w:w="534" w:type="dxa"/>
          </w:tcPr>
          <w:p w14:paraId="462B527C" w14:textId="77777777" w:rsidR="008D3A29" w:rsidRDefault="008D3A29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07082F39" w14:textId="1DE2D948" w:rsidR="008D3A29" w:rsidRDefault="008D3A29" w:rsidP="00D459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无法获得足够的项目经费</w:t>
            </w:r>
          </w:p>
        </w:tc>
        <w:tc>
          <w:tcPr>
            <w:tcW w:w="8505" w:type="dxa"/>
          </w:tcPr>
          <w:p w14:paraId="60085ED1" w14:textId="12D21762" w:rsidR="008D3A29" w:rsidRDefault="008D3A29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产品初期设计时，需要少量的启动资金，目前团队不具备，需要寻找资金</w:t>
            </w:r>
          </w:p>
        </w:tc>
        <w:tc>
          <w:tcPr>
            <w:tcW w:w="995" w:type="dxa"/>
          </w:tcPr>
          <w:p w14:paraId="3C2A7236" w14:textId="218747F8" w:rsidR="008D3A29" w:rsidRDefault="008D3A29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  <w:tr w:rsidR="008D3A29" w14:paraId="049FD556" w14:textId="77777777" w:rsidTr="00D4590A">
        <w:tc>
          <w:tcPr>
            <w:tcW w:w="534" w:type="dxa"/>
          </w:tcPr>
          <w:p w14:paraId="142ABA23" w14:textId="11D49681" w:rsidR="008D3A29" w:rsidRDefault="008D3A29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</w:t>
            </w:r>
            <w:r>
              <w:rPr>
                <w:rFonts w:hAnsi="宋体" w:hint="eastAsia"/>
                <w:bCs/>
                <w:szCs w:val="21"/>
              </w:rPr>
              <w:t>4</w:t>
            </w:r>
          </w:p>
        </w:tc>
        <w:tc>
          <w:tcPr>
            <w:tcW w:w="1650" w:type="dxa"/>
          </w:tcPr>
          <w:p w14:paraId="463388E9" w14:textId="49F35DA7" w:rsidR="008D3A29" w:rsidRDefault="008D3A29" w:rsidP="00D4590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现有市场受众小</w:t>
            </w:r>
          </w:p>
        </w:tc>
        <w:tc>
          <w:tcPr>
            <w:tcW w:w="8505" w:type="dxa"/>
          </w:tcPr>
          <w:p w14:paraId="42183553" w14:textId="472315E3" w:rsidR="008D3A29" w:rsidRDefault="008D3A29" w:rsidP="00D4590A">
            <w:pPr>
              <w:ind w:right="39"/>
              <w:rPr>
                <w:rFonts w:hAnsi="宋体" w:hint="eastAsia"/>
                <w:bCs/>
                <w:szCs w:val="21"/>
              </w:rPr>
            </w:pPr>
            <w:r w:rsidRPr="00593D28">
              <w:rPr>
                <w:rFonts w:asciiTheme="minorHAnsi"/>
              </w:rPr>
              <w:t>消费者的购买决策是一种选择行为，而消费者的选择行为又直接受到其消费</w:t>
            </w:r>
            <w:r>
              <w:rPr>
                <w:rFonts w:asciiTheme="minorHAnsi" w:hint="eastAsia"/>
              </w:rPr>
              <w:t>偏好影响，产品的时长接纳度还是未知</w:t>
            </w:r>
          </w:p>
        </w:tc>
        <w:tc>
          <w:tcPr>
            <w:tcW w:w="995" w:type="dxa"/>
          </w:tcPr>
          <w:p w14:paraId="35C29376" w14:textId="607A9C91" w:rsidR="008D3A29" w:rsidRDefault="008D3A29" w:rsidP="00D4590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市场风险</w:t>
            </w:r>
          </w:p>
        </w:tc>
      </w:tr>
    </w:tbl>
    <w:p w14:paraId="02C7F1F4" w14:textId="77777777" w:rsidR="008D3A29" w:rsidRDefault="008D3A29" w:rsidP="008D3A29"/>
    <w:p w14:paraId="336986CE" w14:textId="436BDB9E" w:rsidR="001B140E" w:rsidRPr="001B140E" w:rsidRDefault="001B140E" w:rsidP="001B140E"/>
    <w:sectPr w:rsidR="001B140E" w:rsidRPr="001B140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7F22DE" w14:textId="77777777" w:rsidR="006508EA" w:rsidRDefault="006508EA" w:rsidP="001B140E">
      <w:r>
        <w:separator/>
      </w:r>
    </w:p>
  </w:endnote>
  <w:endnote w:type="continuationSeparator" w:id="0">
    <w:p w14:paraId="4198EA0E" w14:textId="77777777" w:rsidR="006508EA" w:rsidRDefault="006508EA" w:rsidP="001B1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CC4B6" w14:textId="77777777" w:rsidR="006508EA" w:rsidRDefault="006508EA" w:rsidP="001B140E">
      <w:r>
        <w:separator/>
      </w:r>
    </w:p>
  </w:footnote>
  <w:footnote w:type="continuationSeparator" w:id="0">
    <w:p w14:paraId="3640312C" w14:textId="77777777" w:rsidR="006508EA" w:rsidRDefault="006508EA" w:rsidP="001B14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82"/>
    <w:rsid w:val="00186E09"/>
    <w:rsid w:val="001B140E"/>
    <w:rsid w:val="006508EA"/>
    <w:rsid w:val="00831295"/>
    <w:rsid w:val="008D3A29"/>
    <w:rsid w:val="00983174"/>
    <w:rsid w:val="00994A82"/>
    <w:rsid w:val="009C5056"/>
    <w:rsid w:val="00C1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58915"/>
  <w15:chartTrackingRefBased/>
  <w15:docId w15:val="{C4F47EFA-70A2-4876-AE1F-3012BBAC5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3A29"/>
    <w:pPr>
      <w:widowControl w:val="0"/>
      <w:spacing w:line="240" w:lineRule="atLeas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4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40E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40E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1B140E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snapToGrid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1B140E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震昆</dc:creator>
  <cp:keywords/>
  <dc:description/>
  <cp:lastModifiedBy>刘 震昆</cp:lastModifiedBy>
  <cp:revision>4</cp:revision>
  <dcterms:created xsi:type="dcterms:W3CDTF">2020-11-16T11:48:00Z</dcterms:created>
  <dcterms:modified xsi:type="dcterms:W3CDTF">2020-11-16T12:21:00Z</dcterms:modified>
</cp:coreProperties>
</file>