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628DF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1. 2008-2009: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Финансовый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кризис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Великая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рецессия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660"/>
        <w:gridCol w:w="3789"/>
        <w:gridCol w:w="2798"/>
      </w:tblGrid>
      <w:tr w:rsidR="00497BD6" w:rsidRPr="00497BD6" w14:paraId="33459372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C343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1A96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D640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71E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42E1BC85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3EC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Янв-Июль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2CC5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Рост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с ~$92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пика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6436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Дорогая нефть на фоне растущего спроса, геополитических рисков и спекуляций.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Июль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Цена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достигает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исторического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максимума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9FD6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CPI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растет до пика 219.0 (Июль). ФРС уже снижает ставку (с 3.93% до 2.0%), пытаясь поддержать экономику.</w:t>
            </w:r>
          </w:p>
        </w:tc>
      </w:tr>
      <w:tr w:rsidR="00497BD6" w:rsidRPr="00497BD6" w14:paraId="23B374EA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03D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Сен-Дек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7065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Обвал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с ~$113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BC1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Сентябрь: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Банкротство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Lehman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Brothers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— начало острой фазы кризиса.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Паника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рынках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коллапс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спроса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нефть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942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Безработица резко растет (с 6.1% до 7.3%). ФРС экстренно снижает ставку почти до 0%.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M2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резко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растет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(с ~$7800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$8200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млрд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) —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начало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QE.</w:t>
            </w:r>
          </w:p>
        </w:tc>
      </w:tr>
      <w:tr w:rsidR="00497BD6" w:rsidRPr="00497BD6" w14:paraId="552EA3F0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9048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BE5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Низкие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цены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(~$40-$75)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9555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Глобальная рецессия. ОПЕК+ сокращает добычу, но этого недостаточно.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Слабый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спрос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давит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цены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D1D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Безработица достигает пика в 10.0%. Инфляция (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CPI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) становится отрицательной (дефляция).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Доходности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гособлигаций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США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падают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многолетних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минимумов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</w:tbl>
    <w:p w14:paraId="7953FECF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 xml:space="preserve">Цена на нефть стала индикатором глобального спроса. Ее обвал предвосхитил глубокую рецессию и дефляционное давление, на что ФРС отреагировала нулевыми ставками и 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QE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26633620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pict w14:anchorId="4FB1ED19">
          <v:rect id="_x0000_i1025" style="width:0;height:.75pt" o:hralign="center" o:hrstd="t" o:hr="t" fillcolor="#a0a0a0" stroked="f"/>
        </w:pict>
      </w:r>
    </w:p>
    <w:p w14:paraId="472024E5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2. 2010-2014: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Восстановление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"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Золотая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эра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354"/>
        <w:gridCol w:w="3066"/>
        <w:gridCol w:w="2859"/>
      </w:tblGrid>
      <w:tr w:rsidR="00497BD6" w:rsidRPr="00497BD6" w14:paraId="16AD2C59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432A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9CE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B23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054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5BFCBFE0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1000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2010-2011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964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Устойчивый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рост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$100+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F308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Посткризисное восстановление, "Арабская весна" (потеря ливийской нефти).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Цены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стабилизируются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высоком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уровне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5AC3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Безработица медленно снижается. Ставка ФРС остается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near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-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zero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.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M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2 продолжает расти, поддерживая ликвидность.</w:t>
            </w:r>
          </w:p>
        </w:tc>
      </w:tr>
      <w:tr w:rsidR="00497BD6" w:rsidRPr="00497BD6" w14:paraId="1EFD8AC7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E4F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2012-2014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BE5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Волатильность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диапазоне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$100-$120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CFD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Сланцевая революция в США набирает обороты, но рынок балансируется растущим спросом из Азии и политикой ОПЕК.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7851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Экономика США нормализуется: безработица падает ниже 7%. Инфляция стабильна. ФРС начинает "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taper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tantrum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" (2013), доходности 10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Y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растут.</w:t>
            </w:r>
          </w:p>
        </w:tc>
      </w:tr>
    </w:tbl>
    <w:p w14:paraId="7FC1B57A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Высокие цены на нефть поддерживались глобальным ростом и геополитикой. Сланцевая добыча в США создавала фоновое давление, но еще не доминировала на рынке.</w:t>
      </w:r>
    </w:p>
    <w:p w14:paraId="455C0A92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pict w14:anchorId="77E1A854">
          <v:rect id="_x0000_i1026" style="width:0;height:.75pt" o:hralign="center" o:hrstd="t" o:hr="t" fillcolor="#a0a0a0" stroked="f"/>
        </w:pict>
      </w:r>
    </w:p>
    <w:p w14:paraId="770E699D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3. 2014-2016: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Война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цен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обвал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95"/>
        <w:gridCol w:w="3058"/>
        <w:gridCol w:w="3082"/>
      </w:tblGrid>
      <w:tr w:rsidR="00497BD6" w:rsidRPr="00497BD6" w14:paraId="65FA054A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9F6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lastRenderedPageBreak/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E7F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168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8DF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2371BE2A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D4A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2-я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пол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. 2014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E72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Обвал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с ~$115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E27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Ноябрь 2014: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ОПЕК во главе с Саудовской Аравией отказывается сокращать добычу, начиная ценовую войну против сланцевых компаний США.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CF83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Сильный доллар (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EUR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/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USD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падает с 1.39 до 1.21) усугубляет падение цен на нефть.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Инфляция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(CPI)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временно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замедляется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  <w:tr w:rsidR="00497BD6" w:rsidRPr="00497BD6" w14:paraId="0A5A1B46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92879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2015-нач. 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944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Дальнейшее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падение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дна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5E54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Продолжение войны цен. Добыча в США остается упругой. Иран возвращается на рынок после ядерной сделки.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A3F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Безработица продолжает падать, экономика США устойчива. ФРС в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декабре 2015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впервые с кризиса повышает ставку (с 0.1% до 0.37%), что давит на сырье.</w:t>
            </w:r>
          </w:p>
        </w:tc>
      </w:tr>
      <w:tr w:rsidR="00497BD6" w:rsidRPr="00497BD6" w14:paraId="72AB8626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4F14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Фев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B22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Дно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195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Паника на рынках, банкротства сланцевых компаний.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A639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Доходности казначейских облигаций достигают минимумов.</w:t>
            </w:r>
          </w:p>
        </w:tc>
      </w:tr>
    </w:tbl>
    <w:p w14:paraId="39464808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Решение ОПЕК изменить стратегию стало шоком предложения. Падение цены было стремительным и глубоким, однако сильная экономика США позволила ФРС начать нормализацию ставок.</w:t>
      </w:r>
    </w:p>
    <w:p w14:paraId="584627DB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pict w14:anchorId="27038CF6">
          <v:rect id="_x0000_i1027" style="width:0;height:.75pt" o:hralign="center" o:hrstd="t" o:hr="t" fillcolor="#a0a0a0" stroked="f"/>
        </w:pict>
      </w:r>
    </w:p>
    <w:p w14:paraId="1673EB4E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4. 2017-2019: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Восстановление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волатильность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723"/>
        <w:gridCol w:w="3929"/>
        <w:gridCol w:w="2649"/>
      </w:tblGrid>
      <w:tr w:rsidR="00497BD6" w:rsidRPr="00497BD6" w14:paraId="3ED34455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6D4A4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lastRenderedPageBreak/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9875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842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19E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762F0D62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1434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B35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Рост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1C2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ОПЕК+ заключает первую сделку о сокращении добычи.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Рынок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балансируется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86D1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ФРС продолжает плавно повышать ставки (до 1.42% в конце года) на фоне роста экономики.</w:t>
            </w:r>
          </w:p>
        </w:tc>
      </w:tr>
      <w:tr w:rsidR="00497BD6" w:rsidRPr="00497BD6" w14:paraId="6A814DA8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1619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84F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Рост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~$85,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затем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падение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D16F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Май: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Санкции США против Ирана поднимают цены.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Октябрь: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Отмена исключений по покупке иранской нефти.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Конец года: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Страхи замедления из-за торговой войны США-Китай.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78E0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ФРС повышает ставки до пика 2.42% (Декабрь 2018). Сильный доллар и страхи рецессии обрушивают нефть в 4 квартале.</w:t>
            </w:r>
          </w:p>
        </w:tc>
      </w:tr>
      <w:tr w:rsidR="00497BD6" w:rsidRPr="00497BD6" w14:paraId="7E7FDD33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D0410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1D871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Слабая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(~$60-$70)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3FF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Торговая война бьет по глобальному спросу. Атаки на танкеры в Персидском заливе и саудовские НПЗ поддерживают геополитическую премию.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8BE0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ФРС разворачивается и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трижды снижает ставку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(до 1.62%) из-за рисков замедления.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M2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снова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ускоряет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рост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</w:tbl>
    <w:p w14:paraId="0A55DDA0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 xml:space="preserve">Рынок стал заложником противостояния "сланцевая революция (США) 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vs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 xml:space="preserve">. политика ОПЕК+" и "геополитика 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vs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. торговые войны".</w:t>
      </w:r>
    </w:p>
    <w:p w14:paraId="1B23EC6A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pict w14:anchorId="4E438951">
          <v:rect id="_x0000_i1028" style="width:0;height:.75pt" o:hralign="center" o:hrstd="t" o:hr="t" fillcolor="#a0a0a0" stroked="f"/>
        </w:pict>
      </w:r>
    </w:p>
    <w:p w14:paraId="4C315534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5. 2020-2021: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Пандемийный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шок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восстановление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344"/>
        <w:gridCol w:w="3096"/>
        <w:gridCol w:w="2834"/>
      </w:tblGrid>
      <w:tr w:rsidR="00497BD6" w:rsidRPr="00497BD6" w14:paraId="7DAF2846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E9CA9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lastRenderedPageBreak/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C10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2E3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CE4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54F01276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107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Янв-Март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B6C5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Обвал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с ~$65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8D38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Пандемия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COVID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-19. Локдауны — беспрецедентный шок спроса.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Март: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Срыв сделки ОПЕК+, ценовая война.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0552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Апрель: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Безработица взлетает до 14.8%. ФРС экстренно снижает ставку до 0% и запускает масштабный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QE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. 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M2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взлетает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с ~$15.5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$18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трлн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  <w:tr w:rsidR="00497BD6" w:rsidRPr="00497BD6" w14:paraId="6BF315B6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096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Апр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0B76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Отрицательные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цены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(WTI), Brent ~$18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B938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Коллапс спроса и переполнение хранилищ.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20 апреля: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WTI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 уходит в отрицательную зону.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27F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Паника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всех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рынках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  <w:tr w:rsidR="00497BD6" w:rsidRPr="00497BD6" w14:paraId="54BD0BAD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CA3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2-я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пол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. 2020-2021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FB8B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Мощное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восстановление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$80+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188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Апрель 2020: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Новая рекордная сделка ОПЕК+.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2021: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Быстрое восстановление экономики, энергетический кризис в Европе.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0AB6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Инфляция (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CPI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) резко ускоряется с 1.4% до 7.0%. ФРС сначала называет инфляцию "временной", но к концу года начинает готовиться к ужесточению.</w:t>
            </w:r>
          </w:p>
        </w:tc>
      </w:tr>
    </w:tbl>
    <w:p w14:paraId="7375C396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Шок 2020 года был самым быстрым и глубоким в истории. Беспрецедентные фискальные и монетарные стимулы вызвали столь же быстрое восстановление, переросшее в инфляционный перегрев.</w:t>
      </w:r>
    </w:p>
    <w:p w14:paraId="07DD463C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pict w14:anchorId="0FF7BB00">
          <v:rect id="_x0000_i1029" style="width:0;height:.75pt" o:hralign="center" o:hrstd="t" o:hr="t" fillcolor="#a0a0a0" stroked="f"/>
        </w:pict>
      </w:r>
    </w:p>
    <w:p w14:paraId="4EDC1F46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6. 2022-2024: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Геополитика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,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инфляция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и </w:t>
      </w:r>
      <w:proofErr w:type="spellStart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>борьба</w:t>
      </w:r>
      <w:proofErr w:type="spellEnd"/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</w:rPr>
        <w:t xml:space="preserve"> ФРС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224"/>
        <w:gridCol w:w="3841"/>
        <w:gridCol w:w="2210"/>
      </w:tblGrid>
      <w:tr w:rsidR="00497BD6" w:rsidRPr="00497BD6" w14:paraId="7BF99A91" w14:textId="77777777" w:rsidTr="00497B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9219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lastRenderedPageBreak/>
              <w:t>Период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9C8D5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Динамика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Brent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880A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Ключевые события и новостной 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E0CB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Отражение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макроданных</w:t>
            </w:r>
            <w:proofErr w:type="spellEnd"/>
          </w:p>
        </w:tc>
      </w:tr>
      <w:tr w:rsidR="00497BD6" w:rsidRPr="00497BD6" w14:paraId="0B9C4DD5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B02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Нач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. 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7FCC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Взлет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до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~$127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799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  <w:lang w:val="ru-RU"/>
              </w:rPr>
              <w:t>Февраль: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 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Полномасштабное вторжение России в Украину. Санкции и паника из-за поставок российской нефти.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96CE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Инфляция (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CPI</w:t>
            </w: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) достигает пика в 9.1% (Июнь 2022). ФРС начинает агрессивный цикл повышения ставок.</w:t>
            </w:r>
          </w:p>
        </w:tc>
      </w:tr>
      <w:tr w:rsidR="00497BD6" w:rsidRPr="00497BD6" w14:paraId="4F266141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29490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2-я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пол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. 2022-2023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03E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Откат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с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пиков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,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волатильность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$75-$95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43A2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>Страхи рецессии из-за высоких ставок давят на цены. ОПЕК+ объявляет о добровольных сокращениях для поддержки рынка.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081F4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ФРС продолжает резко повышать ставки (до 5.33% в 2023). Доходности гособлигаций достигают многолетних максимумов.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Безработица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остается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низкой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  <w:tr w:rsidR="00497BD6" w:rsidRPr="00497BD6" w14:paraId="5A4E5DB1" w14:textId="77777777" w:rsidTr="00497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DEDF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BC5D7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Волатильность</w:t>
            </w:r>
            <w:proofErr w:type="spellEnd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b/>
                <w:bCs/>
                <w:kern w:val="0"/>
                <w:sz w:val="23"/>
                <w:szCs w:val="23"/>
              </w:rPr>
              <w:t>продолжается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7EC1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Эскалация на Ближнем Востоке (атаки в Красном море) поддерживает премию.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Действия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ОПЕК+ и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прочность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глобального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спроса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—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ключевые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факторы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8E0D" w14:textId="77777777" w:rsidR="00497BD6" w:rsidRPr="00497BD6" w:rsidRDefault="00497BD6" w:rsidP="00497BD6">
            <w:pPr>
              <w:widowControl/>
              <w:spacing w:line="375" w:lineRule="atLeast"/>
              <w:jc w:val="left"/>
              <w:rPr>
                <w:rFonts w:ascii="Segoe UI" w:eastAsia="SimSun" w:hAnsi="Segoe UI" w:cs="Segoe UI"/>
                <w:kern w:val="0"/>
                <w:sz w:val="23"/>
                <w:szCs w:val="23"/>
              </w:rPr>
            </w:pPr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  <w:lang w:val="ru-RU"/>
              </w:rPr>
              <w:t xml:space="preserve">ФРС удерживает ставки на высоком уровне, борясь с устойчивой инфляцией.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Начинаются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разговоры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о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возможном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смягчении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 xml:space="preserve"> в </w:t>
            </w:r>
            <w:proofErr w:type="spellStart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будущем</w:t>
            </w:r>
            <w:proofErr w:type="spellEnd"/>
            <w:r w:rsidRPr="00497BD6">
              <w:rPr>
                <w:rFonts w:ascii="Segoe UI" w:eastAsia="SimSun" w:hAnsi="Segoe UI" w:cs="Segoe UI"/>
                <w:kern w:val="0"/>
                <w:sz w:val="23"/>
                <w:szCs w:val="23"/>
              </w:rPr>
              <w:t>.</w:t>
            </w:r>
          </w:p>
        </w:tc>
      </w:tr>
    </w:tbl>
    <w:p w14:paraId="0B6D2865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Вывод по периоду: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bookmarkStart w:id="0" w:name="_GoBack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Нефть стала заложником противоборствующих сил: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геополитический риск (рост)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vs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.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жесткая монетарная политика (снижение)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Действия</w:t>
      </w:r>
      <w:proofErr w:type="spellEnd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 xml:space="preserve"> ОПЕК+ </w:t>
      </w:r>
      <w:proofErr w:type="spellStart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служат</w:t>
      </w:r>
      <w:proofErr w:type="spellEnd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стабилизатором</w:t>
      </w:r>
      <w:proofErr w:type="spellEnd"/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.</w:t>
      </w:r>
    </w:p>
    <w:bookmarkEnd w:id="0"/>
    <w:p w14:paraId="75B35D0A" w14:textId="77777777" w:rsidR="00497BD6" w:rsidRPr="00497BD6" w:rsidRDefault="00497BD6" w:rsidP="00497BD6">
      <w:pPr>
        <w:widowControl/>
        <w:spacing w:before="480" w:after="4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497BD6">
        <w:rPr>
          <w:rFonts w:ascii="SimSun" w:eastAsia="SimSun" w:hAnsi="SimSun" w:cs="SimSun"/>
          <w:kern w:val="0"/>
          <w:sz w:val="24"/>
          <w:szCs w:val="24"/>
        </w:rPr>
        <w:lastRenderedPageBreak/>
        <w:pict w14:anchorId="2DCDA8EC">
          <v:rect id="_x0000_i1030" style="width:0;height:.75pt" o:hralign="center" o:hrstd="t" o:hr="t" fillcolor="#a0a0a0" stroked="f"/>
        </w:pict>
      </w:r>
    </w:p>
    <w:p w14:paraId="7D054B3B" w14:textId="77777777" w:rsidR="00497BD6" w:rsidRPr="00497BD6" w:rsidRDefault="00497BD6" w:rsidP="00497BD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30"/>
          <w:szCs w:val="30"/>
          <w:lang w:val="ru-RU"/>
        </w:rPr>
        <w:t>Общий вывод:</w:t>
      </w:r>
    </w:p>
    <w:p w14:paraId="4F24075A" w14:textId="77777777" w:rsidR="00497BD6" w:rsidRPr="00497BD6" w:rsidRDefault="00497BD6" w:rsidP="00497BD6">
      <w:pPr>
        <w:widowControl/>
        <w:shd w:val="clear" w:color="auto" w:fill="FFFFFF"/>
        <w:spacing w:before="240" w:after="24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Предоставленные данные наглядно показывают, как цена на нефть эволюционировала от индикатора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чисто рыночного спроса/предложения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до актива, на который решающее влияние оказывают:</w:t>
      </w:r>
    </w:p>
    <w:p w14:paraId="343AD758" w14:textId="77777777" w:rsidR="00497BD6" w:rsidRPr="00497BD6" w:rsidRDefault="00497BD6" w:rsidP="00497BD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Монетарная политика ФРС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 xml:space="preserve">(ставки, 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QE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50642807" w14:textId="77777777" w:rsidR="00497BD6" w:rsidRPr="00497BD6" w:rsidRDefault="00497BD6" w:rsidP="00497BD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Геополитические решения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(войны, санкции, стратегия ОПЕК+).</w:t>
      </w:r>
    </w:p>
    <w:p w14:paraId="2D608550" w14:textId="77777777" w:rsidR="00497BD6" w:rsidRPr="00497BD6" w:rsidRDefault="00497BD6" w:rsidP="00497BD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Глобальные структурные сдвиги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(сланцевая революция, энергопереход).</w:t>
      </w:r>
    </w:p>
    <w:p w14:paraId="6AE70FB3" w14:textId="77777777" w:rsidR="00497BD6" w:rsidRPr="00497BD6" w:rsidRDefault="00497BD6" w:rsidP="00497BD6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b/>
          <w:bCs/>
          <w:color w:val="0F1115"/>
          <w:kern w:val="0"/>
          <w:sz w:val="24"/>
          <w:szCs w:val="24"/>
          <w:lang w:val="ru-RU"/>
        </w:rPr>
        <w:t>Экзогенные шоки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 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(пандемия, финансовые кризисы).</w:t>
      </w:r>
    </w:p>
    <w:p w14:paraId="3D52245D" w14:textId="77777777" w:rsidR="00497BD6" w:rsidRPr="00497BD6" w:rsidRDefault="00497BD6" w:rsidP="00497BD6">
      <w:pPr>
        <w:widowControl/>
        <w:shd w:val="clear" w:color="auto" w:fill="FFFFFF"/>
        <w:spacing w:before="240" w:after="100" w:afterAutospacing="1"/>
        <w:jc w:val="left"/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</w:pP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Корреляции особенно видны между нефтью и инфляцией (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</w:rPr>
        <w:t>CPI</w:t>
      </w:r>
      <w:r w:rsidRPr="00497BD6">
        <w:rPr>
          <w:rFonts w:ascii="Segoe UI" w:eastAsia="SimSun" w:hAnsi="Segoe UI" w:cs="Segoe UI"/>
          <w:color w:val="0F1115"/>
          <w:kern w:val="0"/>
          <w:sz w:val="24"/>
          <w:szCs w:val="24"/>
          <w:lang w:val="ru-RU"/>
        </w:rPr>
        <w:t>), а также реакцией ФРС (ставки) на эти совместные движения.</w:t>
      </w:r>
    </w:p>
    <w:p w14:paraId="2905ED30" w14:textId="77777777" w:rsidR="00503DF2" w:rsidRPr="00497BD6" w:rsidRDefault="00503DF2">
      <w:pPr>
        <w:rPr>
          <w:lang w:val="ru-RU"/>
        </w:rPr>
      </w:pPr>
    </w:p>
    <w:sectPr w:rsidR="00503DF2" w:rsidRPr="00497BD6">
      <w:pgSz w:w="11906" w:h="16838"/>
      <w:pgMar w:top="1134" w:right="850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634BD0"/>
    <w:multiLevelType w:val="multilevel"/>
    <w:tmpl w:val="7CA8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EB"/>
    <w:rsid w:val="00497BD6"/>
    <w:rsid w:val="00503DF2"/>
    <w:rsid w:val="006853EB"/>
    <w:rsid w:val="00D0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7D640A-0A2A-40D3-AA1E-89A7EDD7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97BD6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97BD6"/>
    <w:rPr>
      <w:rFonts w:ascii="SimSun" w:eastAsia="SimSun" w:hAnsi="SimSun" w:cs="SimSun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497BD6"/>
    <w:rPr>
      <w:b/>
      <w:bCs/>
    </w:rPr>
  </w:style>
  <w:style w:type="paragraph" w:customStyle="1" w:styleId="ds-markdown-paragraph">
    <w:name w:val="ds-markdown-paragraph"/>
    <w:basedOn w:val="a"/>
    <w:rsid w:val="00497BD6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2025-10-31T13:18:00Z</dcterms:created>
  <dcterms:modified xsi:type="dcterms:W3CDTF">2025-10-31T14:07:00Z</dcterms:modified>
</cp:coreProperties>
</file>