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2000000">
      <w:pPr>
        <w:pStyle w:val="Style_1"/>
        <w:ind/>
        <w:jc w:val="left"/>
      </w:pPr>
      <w:r>
        <w:t xml:space="preserve">На первых тестах программа выдавала верный ответ. Однако, на некоторых тестах обнаружилось вывод числа, которого не было в последовательности(конкретно, 0). </w:t>
      </w:r>
    </w:p>
    <w:p w14:paraId="03000000">
      <w:pPr>
        <w:pStyle w:val="Style_1"/>
        <w:ind/>
        <w:jc w:val="left"/>
      </w:pPr>
      <w:r>
        <w:drawing>
          <wp:inline>
            <wp:extent cx="4854363" cy="487722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4854363" cy="4877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4000000">
      <w:pPr>
        <w:pStyle w:val="Style_1"/>
        <w:ind/>
        <w:jc w:val="left"/>
      </w:pPr>
    </w:p>
    <w:p w14:paraId="05000000">
      <w:pPr>
        <w:pStyle w:val="Style_1"/>
        <w:ind/>
        <w:jc w:val="left"/>
      </w:pPr>
      <w:r>
        <w:t xml:space="preserve">После обнаружения ошибки запустил код в дебаггере и прошелся построчно по программе. В результате было выяснено, что параметр size, передаваемый в функцию shell_sort, был на единицу больше реального  размера массива a, из-за чего происходило обращение в неинициализированную память. Чтобы устранить данную проблему, достаточно во время вызова функции </w:t>
      </w:r>
      <w:r>
        <w:t>shell_sort в параметр size указать не argc, а argc-1.</w:t>
      </w:r>
    </w:p>
    <w:p w14:paraId="06000000">
      <w:pPr>
        <w:pStyle w:val="Style_1"/>
        <w:ind/>
        <w:jc w:val="left"/>
      </w:pPr>
    </w:p>
    <w:p w14:paraId="07000000">
      <w:pPr>
        <w:pStyle w:val="Style_1"/>
        <w:ind/>
        <w:jc w:val="left"/>
      </w:pPr>
      <w:r>
        <w:t>На предложенном тесте (</w:t>
      </w:r>
      <w:r>
        <w:t>2 1 5 -12 3 -9) программа выполняется корректно. Связано это было с тем что в соседнем блоке памяти лежало число, превышающее все числа в заданном массиве, из-за чего оно сдвигалось правее всех, и на выводе не проявляло себя (проверка на число была осуществлена с помощью дебаггера).</w:t>
      </w:r>
    </w:p>
    <w:p w14:paraId="08000000">
      <w:pPr>
        <w:pStyle w:val="Style_1"/>
        <w:ind/>
        <w:jc w:val="left"/>
      </w:pPr>
    </w:p>
    <w:p w14:paraId="09000000">
      <w:pPr>
        <w:pStyle w:val="Style_1"/>
        <w:ind/>
        <w:jc w:val="left"/>
      </w:pPr>
      <w:r>
        <w:rPr>
          <w:b w:val="1"/>
        </w:rPr>
        <w:t>Тестовые наборы</w:t>
      </w:r>
      <w:r>
        <w:t>, используемые во время поиска потенциальной ошибки:</w:t>
      </w:r>
    </w:p>
    <w:p w14:paraId="0A000000">
      <w:pPr>
        <w:pStyle w:val="Style_1"/>
        <w:numPr>
          <w:numId w:val="1"/>
        </w:numPr>
        <w:ind/>
        <w:jc w:val="left"/>
      </w:pPr>
      <w:r>
        <w:t xml:space="preserve">3 1 2  </w:t>
      </w:r>
      <w:r>
        <w:br/>
      </w:r>
      <w:r>
        <w:drawing>
          <wp:inline>
            <wp:extent cx="6264372" cy="331782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6264372" cy="33178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B000000">
      <w:pPr>
        <w:pStyle w:val="Style_1"/>
        <w:numPr>
          <w:numId w:val="1"/>
        </w:numPr>
        <w:ind/>
        <w:jc w:val="left"/>
      </w:pPr>
      <w:r>
        <w:t>99 -100 15 33 22 3000000</w:t>
      </w:r>
      <w:r>
        <w:br/>
      </w:r>
      <w:r>
        <w:drawing>
          <wp:inline>
            <wp:extent cx="6264371" cy="274066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6264371" cy="27406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C000000">
      <w:pPr>
        <w:pStyle w:val="Style_1"/>
        <w:numPr>
          <w:numId w:val="1"/>
        </w:numPr>
        <w:ind/>
        <w:jc w:val="left"/>
      </w:pPr>
      <w:r>
        <w:t>5 1 2</w:t>
      </w:r>
      <w:r>
        <w:br/>
      </w:r>
      <w:r>
        <w:drawing>
          <wp:inline>
            <wp:extent cx="6264372" cy="365223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6264372" cy="36522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D000000">
      <w:pPr>
        <w:pStyle w:val="Style_1"/>
        <w:numPr>
          <w:numId w:val="1"/>
        </w:numPr>
        <w:ind/>
        <w:jc w:val="left"/>
      </w:pPr>
      <w:r>
        <w:t>2000000000 2000000001 2000000004 2000000015</w:t>
      </w:r>
      <w:r>
        <w:br/>
      </w:r>
      <w:r>
        <w:drawing>
          <wp:inline>
            <wp:extent cx="6264372" cy="273496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6264372" cy="2734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0E000000">
      <w:pPr>
        <w:pStyle w:val="Style_1"/>
        <w:ind/>
        <w:jc w:val="left"/>
      </w:pPr>
    </w:p>
    <w:sectPr>
      <w:headerReference r:id="rId1" w:type="default"/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/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360"/>
      </w:pPr>
    </w:lvl>
    <w:lvl w:ilvl="1">
      <w:start w:val="1"/>
      <w:numFmt w:val="decimal"/>
      <w:lvlText w:val="%1.%2."/>
      <w:pPr>
        <w:ind w:hanging="430" w:left="790"/>
      </w:pPr>
    </w:lvl>
    <w:lvl w:ilvl="2">
      <w:start w:val="1"/>
      <w:numFmt w:val="decimal"/>
      <w:lvlText w:val="%1.%2.%3."/>
      <w:pPr>
        <w:ind w:hanging="505" w:left="1225"/>
      </w:pPr>
    </w:lvl>
    <w:lvl w:ilvl="3">
      <w:start w:val="1"/>
      <w:numFmt w:val="decimal"/>
      <w:lvlText w:val="%1.%2.%3.%4."/>
      <w:pPr>
        <w:ind w:hanging="650" w:left="1730"/>
      </w:pPr>
    </w:lvl>
    <w:lvl w:ilvl="4">
      <w:start w:val="1"/>
      <w:numFmt w:val="decimal"/>
      <w:lvlText w:val="%1.%2.%3.%4.%5."/>
      <w:pPr>
        <w:ind w:hanging="790" w:left="2230"/>
      </w:pPr>
    </w:lvl>
    <w:lvl w:ilvl="5">
      <w:start w:val="1"/>
      <w:numFmt w:val="decimal"/>
      <w:lvlText w:val="%1.%2.%3.%4.%5.%6."/>
      <w:pPr>
        <w:ind w:hanging="935" w:left="2735"/>
      </w:pPr>
    </w:lvl>
    <w:lvl w:ilvl="6">
      <w:start w:val="1"/>
      <w:numFmt w:val="decimal"/>
      <w:lvlText w:val="%1.%2.%3.%4.%5.%6.%7."/>
      <w:pPr>
        <w:ind w:hanging="1080" w:left="3240"/>
      </w:pPr>
    </w:lvl>
    <w:lvl w:ilvl="7">
      <w:start w:val="1"/>
      <w:numFmt w:val="decimal"/>
      <w:lvlText w:val="%1.%2.%3.%4.%5.%6.%7.%8."/>
      <w:pPr>
        <w:ind w:hanging="1225" w:left="3745"/>
      </w:pPr>
    </w:lvl>
    <w:lvl w:ilvl="8">
      <w:start w:val="1"/>
      <w:numFmt w:val="decimal"/>
      <w:lvlText w:val="%1.%2.%3.%4.%5.%6.%7.%8.%9."/>
      <w:pPr>
        <w:ind w:hanging="1440" w:left="432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webSettings.xml" Type="http://schemas.openxmlformats.org/officeDocument/2006/relationships/webSettings"/>
  <Relationship Id="rId10" Target="stylesWithEffects.xml" Type="http://schemas.microsoft.com/office/2007/relationships/stylesWithEffects"/>
  <Relationship Id="rId7" Target="fontTable.xml" Type="http://schemas.openxmlformats.org/officeDocument/2006/relationships/fontTable"/>
  <Relationship Id="rId6" Target="media/5.png" Type="http://schemas.openxmlformats.org/officeDocument/2006/relationships/image"/>
  <Relationship Id="rId13" Target="numbering.xml" Type="http://schemas.openxmlformats.org/officeDocument/2006/relationships/numbering"/>
  <Relationship Id="rId9" Target="styles.xml" Type="http://schemas.openxmlformats.org/officeDocument/2006/relationships/styles"/>
  <Relationship Id="rId5" Target="media/4.png" Type="http://schemas.openxmlformats.org/officeDocument/2006/relationships/image"/>
  <Relationship Id="rId8" Target="settings.xml" Type="http://schemas.openxmlformats.org/officeDocument/2006/relationships/settings"/>
  <Relationship Id="rId4" Target="media/3.png" Type="http://schemas.openxmlformats.org/officeDocument/2006/relationships/image"/>
  <Relationship Id="rId12" Target="theme/theme1.xml" Type="http://schemas.openxmlformats.org/officeDocument/2006/relationships/them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2022-09-27T13:10:33Z</dcterms:modified>
</cp:coreProperties>
</file>