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W w:w="9645" w:type="dxa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none" w:color="auto" w:sz="0" w:space="0"/>
          <w:insideH w:val="single" w:color="000000" w:sz="2" w:space="0"/>
          <w:insideV w:val="none" w:color="auto" w:sz="0" w:space="0"/>
        </w:tblBorders>
        <w:tblLayout w:type="autofit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835"/>
        <w:gridCol w:w="6810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83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>
            <w:pPr>
              <w:pStyle w:val="16"/>
              <w:rPr>
                <w:b/>
                <w:bCs/>
              </w:rPr>
            </w:pPr>
            <w:r>
              <w:rPr>
                <w:b/>
                <w:bCs/>
              </w:rPr>
              <w:t>Название</w:t>
            </w:r>
          </w:p>
        </w:tc>
        <w:tc>
          <w:tcPr>
            <w:tcW w:w="681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>
            <w:pPr>
              <w:pStyle w:val="16"/>
              <w:rPr>
                <w:rFonts w:hint="default"/>
                <w:lang w:val="ru"/>
              </w:rPr>
            </w:pPr>
            <w:r>
              <w:t>Таксопарк “Отчет о статусе поездки”</w:t>
            </w:r>
            <w:r>
              <w:rPr>
                <w:rFonts w:hint="default"/>
                <w:lang w:val="ru"/>
              </w:rPr>
              <w:t xml:space="preserve"> </w:t>
            </w:r>
            <w:r>
              <w:rPr>
                <w:rFonts w:hint="default"/>
                <w:lang w:val="ru-RU"/>
              </w:rPr>
              <w:t>(</w:t>
            </w:r>
            <w:r>
              <w:rPr>
                <w:rFonts w:hint="default"/>
                <w:lang w:val="ru"/>
              </w:rPr>
              <w:t>“Report ride status &amp; info</w:t>
            </w:r>
            <w:bookmarkStart w:id="0" w:name="_GoBack"/>
            <w:bookmarkEnd w:id="0"/>
            <w:r>
              <w:rPr>
                <w:rFonts w:hint="default"/>
                <w:lang w:val="ru"/>
              </w:rPr>
              <w:t>”</w:t>
            </w:r>
            <w:r>
              <w:rPr>
                <w:rFonts w:hint="default"/>
                <w:lang w:val="ru-RU"/>
              </w:rPr>
              <w:t>)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835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>
            <w:pPr>
              <w:pStyle w:val="16"/>
              <w:rPr>
                <w:b/>
                <w:bCs/>
              </w:rPr>
            </w:pPr>
            <w:r>
              <w:rPr>
                <w:b/>
                <w:bCs/>
              </w:rPr>
              <w:t>Аннотация</w:t>
            </w:r>
          </w:p>
        </w:tc>
        <w:tc>
          <w:tcPr>
            <w:tcW w:w="6810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>
            <w:pPr>
              <w:pStyle w:val="16"/>
            </w:pPr>
            <w:r>
              <w:t>Отправка водителем данных о статусе поездки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835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>
            <w:pPr>
              <w:pStyle w:val="16"/>
              <w:rPr>
                <w:b/>
                <w:bCs/>
              </w:rPr>
            </w:pPr>
            <w:r>
              <w:rPr>
                <w:b/>
                <w:bCs/>
              </w:rPr>
              <w:t>Автор документа</w:t>
            </w:r>
          </w:p>
        </w:tc>
        <w:tc>
          <w:tcPr>
            <w:tcW w:w="6810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>
            <w:pPr>
              <w:pStyle w:val="16"/>
            </w:pPr>
            <w:r>
              <w:t>Рабизов Антон Николаевич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835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>
            <w:pPr>
              <w:pStyle w:val="16"/>
              <w:rPr>
                <w:b/>
                <w:bCs/>
              </w:rPr>
            </w:pPr>
            <w:r>
              <w:rPr>
                <w:b/>
                <w:bCs/>
              </w:rPr>
              <w:t>Рамки применения</w:t>
            </w:r>
          </w:p>
        </w:tc>
        <w:tc>
          <w:tcPr>
            <w:tcW w:w="6810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>
            <w:pPr>
              <w:pStyle w:val="16"/>
            </w:pPr>
            <w:r>
              <w:t>Подсистема обработки заказа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835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>
            <w:pPr>
              <w:pStyle w:val="16"/>
              <w:rPr>
                <w:b/>
                <w:bCs/>
              </w:rPr>
            </w:pPr>
            <w:r>
              <w:rPr>
                <w:b/>
                <w:bCs/>
              </w:rPr>
              <w:t>Уровень</w:t>
            </w:r>
          </w:p>
        </w:tc>
        <w:tc>
          <w:tcPr>
            <w:tcW w:w="6810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>
            <w:pPr>
              <w:pStyle w:val="16"/>
            </w:pPr>
            <w:r>
              <w:t>Ключевая задача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835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>
            <w:pPr>
              <w:pStyle w:val="16"/>
              <w:rPr>
                <w:b/>
                <w:bCs/>
              </w:rPr>
            </w:pPr>
            <w:r>
              <w:rPr>
                <w:b/>
                <w:bCs/>
              </w:rPr>
              <w:t>Основной исполнитель</w:t>
            </w:r>
          </w:p>
        </w:tc>
        <w:tc>
          <w:tcPr>
            <w:tcW w:w="6810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>
            <w:pPr>
              <w:pStyle w:val="16"/>
            </w:pPr>
            <w:r>
              <w:t>Водитель такси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835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>
            <w:pPr>
              <w:pStyle w:val="16"/>
              <w:rPr>
                <w:b/>
                <w:bCs/>
              </w:rPr>
            </w:pPr>
            <w:r>
              <w:rPr>
                <w:b/>
                <w:bCs/>
              </w:rPr>
              <w:t>Заинтересованные лица и их требования</w:t>
            </w:r>
          </w:p>
        </w:tc>
        <w:tc>
          <w:tcPr>
            <w:tcW w:w="6810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>
            <w:pPr>
              <w:pStyle w:val="16"/>
            </w:pPr>
            <w:r>
              <w:t>Клиенты заинтересованы в отслеживании статуса их заказа</w:t>
            </w:r>
          </w:p>
        </w:tc>
      </w:tr>
    </w:tbl>
    <w:p/>
    <w:p>
      <w:pPr>
        <w:pStyle w:val="4"/>
        <w:rPr>
          <w:rFonts w:hint="eastAsia" w:ascii="Lucida Console" w:hAnsi="Lucida Console"/>
          <w:b/>
          <w:bCs/>
          <w:color w:val="FFCC00"/>
          <w:sz w:val="20"/>
          <w:szCs w:val="20"/>
          <w:highlight w:val="red"/>
        </w:rPr>
      </w:pPr>
      <w:r>
        <w:rPr>
          <w:b/>
          <w:bCs/>
          <w:sz w:val="28"/>
          <w:szCs w:val="28"/>
        </w:rPr>
        <w:t>Основной поток</w:t>
      </w:r>
    </w:p>
    <w:p>
      <w:pPr>
        <w:pStyle w:val="4"/>
      </w:pPr>
      <w:r>
        <w:rPr>
          <w:lang w:val="en-US"/>
        </w:rPr>
        <w:t>A</w:t>
      </w:r>
      <w:r>
        <w:t>. Водитель выбирает в приложении текущий заказ</w:t>
      </w:r>
    </w:p>
    <w:p>
      <w:pPr>
        <w:pStyle w:val="4"/>
      </w:pPr>
      <w:r>
        <w:rPr>
          <w:lang w:val="en-US"/>
        </w:rPr>
        <w:t>B</w:t>
      </w:r>
      <w:r>
        <w:t>. Заказ отображается в интерфейсе</w:t>
      </w:r>
    </w:p>
    <w:p>
      <w:pPr>
        <w:pStyle w:val="4"/>
      </w:pPr>
      <w:r>
        <w:rPr>
          <w:lang w:val="en-US"/>
        </w:rPr>
        <w:t>C</w:t>
      </w:r>
      <w:r>
        <w:t>. Водитель нажимает на изменить статус поездки</w:t>
      </w:r>
    </w:p>
    <w:p>
      <w:pPr>
        <w:pStyle w:val="4"/>
      </w:pPr>
      <w:r>
        <w:rPr>
          <w:lang w:val="en-US"/>
        </w:rPr>
        <w:t>D</w:t>
      </w:r>
      <w:r>
        <w:t xml:space="preserve">. Приложение показывает интерфейс для изменения статуса поездки </w:t>
      </w:r>
    </w:p>
    <w:p>
      <w:pPr>
        <w:pStyle w:val="4"/>
      </w:pPr>
      <w:r>
        <w:rPr>
          <w:lang w:val="en-US"/>
        </w:rPr>
        <w:t>E</w:t>
      </w:r>
      <w:r>
        <w:t>. Водитель изменяет статус и сохраняет изменения</w:t>
      </w:r>
    </w:p>
    <w:p>
      <w:pPr>
        <w:pStyle w:val="4"/>
      </w:pPr>
      <w:r>
        <w:rPr>
          <w:lang w:val="en-US"/>
        </w:rPr>
        <w:t>F</w:t>
      </w:r>
      <w:r>
        <w:t>. Приложение отсылает данные на сервер</w:t>
      </w:r>
    </w:p>
    <w:p>
      <w:pPr>
        <w:pStyle w:val="4"/>
      </w:pPr>
      <w:r>
        <w:rPr>
          <w:lang w:val="en-US"/>
        </w:rPr>
        <w:t>G</w:t>
      </w:r>
      <w:r>
        <w:t>. Сервер сохраняет обновленные данные</w:t>
      </w:r>
    </w:p>
    <w:p>
      <w:pPr>
        <w:pStyle w:val="4"/>
      </w:pPr>
      <w:r>
        <w:t>Прецедент завершен.</w:t>
      </w:r>
    </w:p>
    <w:p>
      <w:pPr>
        <w:pStyle w:val="4"/>
      </w:pPr>
    </w:p>
    <w:p>
      <w:pPr>
        <w:pStyle w:val="4"/>
        <w:rPr>
          <w:rFonts w:hint="eastAsia" w:ascii="Lucida Console" w:hAnsi="Lucida Console"/>
          <w:b/>
          <w:bCs/>
          <w:color w:val="FFCC00"/>
          <w:sz w:val="20"/>
          <w:szCs w:val="20"/>
          <w:highlight w:val="red"/>
        </w:rPr>
      </w:pPr>
      <w:r>
        <w:rPr>
          <w:b/>
          <w:bCs/>
          <w:sz w:val="28"/>
          <w:szCs w:val="28"/>
        </w:rPr>
        <w:t>Альтернативные потоки</w:t>
      </w:r>
    </w:p>
    <w:p>
      <w:pPr>
        <w:pStyle w:val="4"/>
      </w:pPr>
      <w:r>
        <w:t xml:space="preserve">Альтернативный поток 1 </w:t>
      </w:r>
    </w:p>
    <w:p>
      <w:pPr>
        <w:pStyle w:val="4"/>
      </w:pPr>
      <w:r>
        <w:rPr>
          <w:lang w:val="en-US"/>
        </w:rPr>
        <w:t>A</w:t>
      </w:r>
      <w:r>
        <w:t>1-1. Водитель выбирает в приложение текущий заказ, при отсутствии интернета</w:t>
      </w:r>
    </w:p>
    <w:p>
      <w:pPr>
        <w:pStyle w:val="4"/>
      </w:pPr>
      <w:r>
        <w:rPr>
          <w:lang w:val="en-US"/>
        </w:rPr>
        <w:t>A</w:t>
      </w:r>
      <w:r>
        <w:t>1-2. Приложение отображает уведомление об ошибке</w:t>
      </w:r>
    </w:p>
    <w:p>
      <w:pPr>
        <w:pStyle w:val="4"/>
      </w:pPr>
    </w:p>
    <w:p>
      <w:pPr>
        <w:pStyle w:val="4"/>
        <w:rPr>
          <w:lang w:val="ru"/>
        </w:rPr>
      </w:pPr>
      <w:r>
        <w:t xml:space="preserve">Альтернативный поток </w:t>
      </w:r>
      <w:r>
        <w:rPr>
          <w:lang w:val="ru"/>
        </w:rPr>
        <w:t>2</w:t>
      </w:r>
    </w:p>
    <w:p>
      <w:pPr>
        <w:pStyle w:val="4"/>
      </w:pPr>
      <w:r>
        <w:rPr>
          <w:lang w:val="en-US"/>
        </w:rPr>
        <w:t>E1</w:t>
      </w:r>
      <w:r>
        <w:t xml:space="preserve">-1. Водитель приезжает на место, отмечает это в приложении </w:t>
      </w:r>
    </w:p>
    <w:p>
      <w:pPr>
        <w:pStyle w:val="4"/>
      </w:pPr>
      <w:r>
        <w:rPr>
          <w:lang w:val="en-US"/>
        </w:rPr>
        <w:t>E1</w:t>
      </w:r>
      <w:r>
        <w:t xml:space="preserve">-2. Приложение отсылает данные на сервер </w:t>
      </w:r>
    </w:p>
    <w:p>
      <w:pPr>
        <w:pStyle w:val="4"/>
      </w:pPr>
      <w:r>
        <w:rPr>
          <w:lang w:val="en-US"/>
        </w:rPr>
        <w:t>E1</w:t>
      </w:r>
      <w:r>
        <w:t>-3. Сервер сохраняет данные</w:t>
      </w:r>
    </w:p>
    <w:p>
      <w:pPr>
        <w:pStyle w:val="4"/>
      </w:pPr>
      <w:r>
        <w:rPr>
          <w:lang w:val="en-US"/>
        </w:rPr>
        <w:t>E1</w:t>
      </w:r>
      <w:r>
        <w:t>-4. Сервер генерирует аудио сообщение о прибытие водителя</w:t>
      </w:r>
    </w:p>
    <w:p>
      <w:pPr>
        <w:pStyle w:val="4"/>
      </w:pPr>
      <w:r>
        <w:rPr>
          <w:lang w:val="en-US"/>
        </w:rPr>
        <w:t>E</w:t>
      </w:r>
      <w:r>
        <w:t>2-5. Система звонит клиенту и воспроизводит аудио-сообщение</w:t>
      </w:r>
    </w:p>
    <w:p>
      <w:pPr>
        <w:pStyle w:val="4"/>
      </w:pPr>
    </w:p>
    <w:tbl>
      <w:tblPr>
        <w:tblStyle w:val="8"/>
        <w:tblW w:w="9645" w:type="dxa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none" w:color="auto" w:sz="0" w:space="0"/>
          <w:insideH w:val="single" w:color="000000" w:sz="2" w:space="0"/>
          <w:insideV w:val="none" w:color="auto" w:sz="0" w:space="0"/>
        </w:tblBorders>
        <w:tblLayout w:type="autofit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835"/>
        <w:gridCol w:w="6810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83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>
            <w:pPr>
              <w:pStyle w:val="16"/>
              <w:rPr>
                <w:b/>
                <w:bCs/>
              </w:rPr>
            </w:pPr>
            <w:r>
              <w:rPr>
                <w:b/>
                <w:bCs/>
              </w:rPr>
              <w:t>Предусловия</w:t>
            </w:r>
          </w:p>
        </w:tc>
        <w:tc>
          <w:tcPr>
            <w:tcW w:w="681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>
            <w:pPr>
              <w:pStyle w:val="16"/>
            </w:pPr>
            <w:r>
              <w:t>У пользователя есть роль водителя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835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>
            <w:pPr>
              <w:pStyle w:val="16"/>
              <w:rPr>
                <w:b/>
                <w:bCs/>
              </w:rPr>
            </w:pPr>
            <w:r>
              <w:rPr>
                <w:b/>
                <w:bCs/>
              </w:rPr>
              <w:t>Постусловия</w:t>
            </w:r>
          </w:p>
        </w:tc>
        <w:tc>
          <w:tcPr>
            <w:tcW w:w="6810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>
            <w:pPr>
              <w:pStyle w:val="16"/>
            </w:pPr>
            <w:r>
              <w:t>Успешное изменение данных о статусе поездки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835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>
            <w:pPr>
              <w:pStyle w:val="16"/>
              <w:rPr>
                <w:b/>
                <w:bCs/>
              </w:rPr>
            </w:pPr>
            <w:r>
              <w:rPr>
                <w:b/>
                <w:bCs/>
              </w:rPr>
              <w:t>Специальные требования</w:t>
            </w:r>
          </w:p>
        </w:tc>
        <w:tc>
          <w:tcPr>
            <w:tcW w:w="6810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>
            <w:pPr>
              <w:pStyle w:val="16"/>
            </w:pPr>
            <w:r>
              <w:t>Пользовательский интерфейс должен быть отзывчивым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</w:tblPrEx>
        <w:tc>
          <w:tcPr>
            <w:tcW w:w="2835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>
            <w:pPr>
              <w:pStyle w:val="16"/>
              <w:rPr>
                <w:b/>
                <w:bCs/>
              </w:rPr>
            </w:pPr>
            <w:r>
              <w:rPr>
                <w:b/>
                <w:bCs/>
              </w:rPr>
              <w:t>Список технологий</w:t>
            </w:r>
          </w:p>
        </w:tc>
        <w:tc>
          <w:tcPr>
            <w:tcW w:w="6810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>
            <w:pPr>
              <w:pStyle w:val="16"/>
            </w:pPr>
            <w:r>
              <w:t>База данных, сетевые технологии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835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>
            <w:pPr>
              <w:pStyle w:val="16"/>
              <w:rPr>
                <w:b/>
                <w:bCs/>
              </w:rPr>
            </w:pPr>
            <w:r>
              <w:rPr>
                <w:b/>
                <w:bCs/>
              </w:rPr>
              <w:t>Приоритет</w:t>
            </w:r>
          </w:p>
        </w:tc>
        <w:tc>
          <w:tcPr>
            <w:tcW w:w="6810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>
            <w:pPr>
              <w:pStyle w:val="16"/>
            </w:pPr>
            <w:r>
              <w:t>Высокий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835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>
            <w:pPr>
              <w:pStyle w:val="16"/>
              <w:rPr>
                <w:b/>
                <w:bCs/>
              </w:rPr>
            </w:pPr>
            <w:r>
              <w:rPr>
                <w:b/>
                <w:bCs/>
              </w:rPr>
              <w:t>Открытые проблемы</w:t>
            </w:r>
          </w:p>
        </w:tc>
        <w:tc>
          <w:tcPr>
            <w:tcW w:w="6810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>
            <w:pPr>
              <w:pStyle w:val="16"/>
            </w:pPr>
            <w:r>
              <w:t>-</w:t>
            </w:r>
          </w:p>
        </w:tc>
      </w:tr>
    </w:tbl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13"/>
      </w:pPr>
      <w:r>
        <w:br w:type="page"/>
      </w:r>
    </w:p>
    <w:p>
      <w:pPr>
        <w:pStyle w:val="2"/>
      </w:pPr>
      <w:r>
        <w:t>Лист регистрации изменений</w:t>
      </w:r>
    </w:p>
    <w:p/>
    <w:tbl>
      <w:tblPr>
        <w:tblStyle w:val="8"/>
        <w:tblW w:w="9645" w:type="dxa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none" w:color="auto" w:sz="0" w:space="0"/>
          <w:insideH w:val="single" w:color="000000" w:sz="2" w:space="0"/>
          <w:insideV w:val="none" w:color="auto" w:sz="0" w:space="0"/>
        </w:tblBorders>
        <w:tblLayout w:type="autofit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160"/>
        <w:gridCol w:w="1020"/>
        <w:gridCol w:w="4875"/>
        <w:gridCol w:w="1590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16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>
            <w:pPr>
              <w:pStyle w:val="16"/>
              <w:rPr>
                <w:b/>
                <w:bCs/>
              </w:rPr>
            </w:pPr>
            <w:r>
              <w:rPr>
                <w:b/>
                <w:bCs/>
              </w:rPr>
              <w:t>Версия документа</w:t>
            </w:r>
          </w:p>
        </w:tc>
        <w:tc>
          <w:tcPr>
            <w:tcW w:w="102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>
            <w:pPr>
              <w:pStyle w:val="16"/>
              <w:rPr>
                <w:b/>
                <w:bCs/>
              </w:rPr>
            </w:pPr>
            <w:r>
              <w:rPr>
                <w:b/>
                <w:bCs/>
              </w:rPr>
              <w:t>Дата</w:t>
            </w:r>
          </w:p>
        </w:tc>
        <w:tc>
          <w:tcPr>
            <w:tcW w:w="487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>
            <w:pPr>
              <w:pStyle w:val="16"/>
              <w:rPr>
                <w:b/>
                <w:bCs/>
              </w:rPr>
            </w:pPr>
            <w:r>
              <w:rPr>
                <w:b/>
                <w:bCs/>
              </w:rPr>
              <w:t>Описание изменения</w:t>
            </w:r>
          </w:p>
        </w:tc>
        <w:tc>
          <w:tcPr>
            <w:tcW w:w="159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>
            <w:pPr>
              <w:pStyle w:val="16"/>
              <w:rPr>
                <w:b/>
                <w:bCs/>
              </w:rPr>
            </w:pPr>
            <w:r>
              <w:rPr>
                <w:b/>
                <w:bCs/>
              </w:rPr>
              <w:t>Автор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160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>
            <w:pPr>
              <w:pStyle w:val="16"/>
            </w:pPr>
            <w:r>
              <w:t>1.0</w:t>
            </w:r>
          </w:p>
        </w:tc>
        <w:tc>
          <w:tcPr>
            <w:tcW w:w="1020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>
            <w:pPr>
              <w:pStyle w:val="16"/>
            </w:pPr>
            <w:r>
              <w:t>23.01.21</w:t>
            </w:r>
          </w:p>
        </w:tc>
        <w:tc>
          <w:tcPr>
            <w:tcW w:w="4875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>
            <w:pPr>
              <w:pStyle w:val="16"/>
            </w:pPr>
            <w:r>
              <w:t>Первый вариант документа</w:t>
            </w:r>
          </w:p>
        </w:tc>
        <w:tc>
          <w:tcPr>
            <w:tcW w:w="1590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>
            <w:pPr>
              <w:pStyle w:val="16"/>
            </w:pPr>
            <w:r>
              <w:t>Пичугин А.Н.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160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>
            <w:pPr>
              <w:pStyle w:val="16"/>
            </w:pPr>
          </w:p>
        </w:tc>
        <w:tc>
          <w:tcPr>
            <w:tcW w:w="1020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>
            <w:pPr>
              <w:pStyle w:val="16"/>
            </w:pPr>
          </w:p>
        </w:tc>
        <w:tc>
          <w:tcPr>
            <w:tcW w:w="4875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>
            <w:pPr>
              <w:pStyle w:val="16"/>
            </w:pPr>
          </w:p>
        </w:tc>
        <w:tc>
          <w:tcPr>
            <w:tcW w:w="1590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>
            <w:pPr>
              <w:pStyle w:val="16"/>
            </w:pPr>
          </w:p>
        </w:tc>
      </w:tr>
    </w:tbl>
    <w:p/>
    <w:p>
      <w:pPr>
        <w:pStyle w:val="4"/>
        <w:rPr>
          <w:rFonts w:hint="eastAsia" w:ascii="Lucida Console" w:hAnsi="Lucida Console"/>
          <w:b/>
          <w:bCs/>
          <w:color w:val="FFCC00"/>
          <w:sz w:val="20"/>
          <w:szCs w:val="20"/>
          <w:highlight w:val="red"/>
        </w:rPr>
      </w:pPr>
    </w:p>
    <w:sectPr>
      <w:headerReference r:id="rId5" w:type="default"/>
      <w:footerReference r:id="rId6" w:type="default"/>
      <w:pgSz w:w="11906" w:h="16838"/>
      <w:pgMar w:top="1693" w:right="1134" w:bottom="1693" w:left="1134" w:header="1134" w:footer="1134" w:gutter="0"/>
      <w:cols w:space="720" w:num="1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kaash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iberation Serif">
    <w:panose1 w:val="02020603050405020304"/>
    <w:charset w:val="86"/>
    <w:family w:val="auto"/>
    <w:pitch w:val="default"/>
    <w:sig w:usb0="E0000AFF" w:usb1="500078FF" w:usb2="00000021" w:usb3="00000000" w:csb0="600001BF" w:csb1="DFF70000"/>
  </w:font>
  <w:font w:name="Liberation Sans">
    <w:panose1 w:val="020B0604020202020204"/>
    <w:charset w:val="00"/>
    <w:family w:val="auto"/>
    <w:pitch w:val="default"/>
    <w:sig w:usb0="E0000AFF" w:usb1="500078FF" w:usb2="00000021" w:usb3="00000000" w:csb0="600001BF" w:csb1="DFF70000"/>
  </w:font>
  <w:font w:name="Microsoft YaHei">
    <w:altName w:val="Noto Sans CJK SC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Lucida Console">
    <w:altName w:val="Pothana2000"/>
    <w:panose1 w:val="020B0609040504020204"/>
    <w:charset w:val="CC"/>
    <w:family w:val="modern"/>
    <w:pitch w:val="default"/>
    <w:sig w:usb0="00000000" w:usb1="00000000" w:usb2="00000000" w:usb3="00000000" w:csb0="0000001F" w:csb1="00000000"/>
  </w:font>
  <w:font w:name="Noto Sans CJK SC">
    <w:panose1 w:val="020B0600000000000000"/>
    <w:charset w:val="86"/>
    <w:family w:val="auto"/>
    <w:pitch w:val="default"/>
    <w:sig w:usb0="30000083" w:usb1="2BDF3C10" w:usb2="00000016" w:usb3="00000000" w:csb0="602E0107" w:csb1="00000000"/>
  </w:font>
  <w:font w:name="Pothana2000">
    <w:panose1 w:val="00000400000000000000"/>
    <w:charset w:val="00"/>
    <w:family w:val="auto"/>
    <w:pitch w:val="default"/>
    <w:sig w:usb0="002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kaash">
    <w:panose1 w:val="02000603000000000000"/>
    <w:charset w:val="00"/>
    <w:family w:val="auto"/>
    <w:pitch w:val="default"/>
    <w:sig w:usb0="80018001" w:usb1="00002000" w:usb2="00000000" w:usb3="00000000" w:csb0="00000001" w:csb1="80000000"/>
  </w:font>
  <w:font w:name="Trebuchet MS">
    <w:panose1 w:val="020B0603020202020204"/>
    <w:charset w:val="00"/>
    <w:family w:val="auto"/>
    <w:pitch w:val="default"/>
    <w:sig w:usb0="00000003" w:usb1="00000000" w:usb2="00000000" w:usb3="00000000" w:csb0="2000001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center"/>
      <w:rPr>
        <w:color w:val="333333"/>
      </w:rPr>
    </w:pPr>
    <w:r>
      <w:rPr>
        <w:color w:val="333333"/>
      </w:rPr>
      <w:fldChar w:fldCharType="begin"/>
    </w:r>
    <w:r>
      <w:instrText xml:space="preserve">PAGE</w:instrText>
    </w:r>
    <w:r>
      <w:fldChar w:fldCharType="separate"/>
    </w:r>
    <w:r>
      <w:t>3</w:t>
    </w:r>
    <w:r>
      <w:fldChar w:fldCharType="end"/>
    </w:r>
    <w:r>
      <w:rPr>
        <w:color w:val="333333"/>
      </w:rPr>
      <w:t xml:space="preserve"> / </w:t>
    </w:r>
    <w:r>
      <w:rPr>
        <w:color w:val="333333"/>
      </w:rPr>
      <w:fldChar w:fldCharType="begin"/>
    </w:r>
    <w:r>
      <w:instrText xml:space="preserve">NUMPAGES</w:instrText>
    </w:r>
    <w:r>
      <w:fldChar w:fldCharType="separate"/>
    </w:r>
    <w: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jc w:val="center"/>
      <w:rPr>
        <w:color w:val="333333"/>
      </w:rPr>
    </w:pPr>
    <w:r>
      <w:rPr>
        <w:color w:val="333333"/>
      </w:rPr>
      <w:t>Спецификация прецедента - Шаблон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F7603B2"/>
    <w:multiLevelType w:val="multilevel"/>
    <w:tmpl w:val="7F7603B2"/>
    <w:lvl w:ilvl="0" w:tentative="0">
      <w:start w:val="1"/>
      <w:numFmt w:val="decimal"/>
      <w:pStyle w:val="2"/>
      <w:lvlText w:val="%1."/>
      <w:lvlJc w:val="left"/>
      <w:pPr>
        <w:ind w:left="0" w:firstLine="0"/>
      </w:pPr>
    </w:lvl>
    <w:lvl w:ilvl="1" w:tentative="0">
      <w:start w:val="1"/>
      <w:numFmt w:val="decimal"/>
      <w:pStyle w:val="5"/>
      <w:lvlText w:val="%1.%2."/>
      <w:lvlJc w:val="left"/>
      <w:pPr>
        <w:ind w:left="0" w:firstLine="0"/>
      </w:pPr>
    </w:lvl>
    <w:lvl w:ilvl="2" w:tentative="0">
      <w:start w:val="1"/>
      <w:numFmt w:val="decimal"/>
      <w:pStyle w:val="6"/>
      <w:lvlText w:val="%1.%2.%3"/>
      <w:lvlJc w:val="left"/>
      <w:pPr>
        <w:ind w:left="0" w:firstLine="0"/>
      </w:pPr>
    </w:lvl>
    <w:lvl w:ilvl="3" w:tentative="0">
      <w:start w:val="1"/>
      <w:numFmt w:val="none"/>
      <w:suff w:val="nothing"/>
      <w:lvlText w:val=""/>
      <w:lvlJc w:val="left"/>
      <w:pPr>
        <w:ind w:left="0" w:firstLine="0"/>
      </w:pPr>
    </w:lvl>
    <w:lvl w:ilvl="4" w:tentative="0">
      <w:start w:val="1"/>
      <w:numFmt w:val="none"/>
      <w:suff w:val="nothing"/>
      <w:lvlText w:val=""/>
      <w:lvlJc w:val="left"/>
      <w:pPr>
        <w:ind w:left="0" w:firstLine="0"/>
      </w:pPr>
    </w:lvl>
    <w:lvl w:ilvl="5" w:tentative="0">
      <w:start w:val="1"/>
      <w:numFmt w:val="none"/>
      <w:suff w:val="nothing"/>
      <w:lvlText w:val=""/>
      <w:lvlJc w:val="left"/>
      <w:pPr>
        <w:ind w:left="0" w:firstLine="0"/>
      </w:pPr>
    </w:lvl>
    <w:lvl w:ilvl="6" w:tentative="0">
      <w:start w:val="1"/>
      <w:numFmt w:val="none"/>
      <w:suff w:val="nothing"/>
      <w:lvlText w:val=""/>
      <w:lvlJc w:val="left"/>
      <w:pPr>
        <w:ind w:left="0" w:firstLine="0"/>
      </w:pPr>
    </w:lvl>
    <w:lvl w:ilvl="7" w:tentative="0">
      <w:start w:val="1"/>
      <w:numFmt w:val="none"/>
      <w:suff w:val="nothing"/>
      <w:lvlText w:val=""/>
      <w:lvlJc w:val="left"/>
      <w:pPr>
        <w:ind w:left="0" w:firstLine="0"/>
      </w:pPr>
    </w:lvl>
    <w:lvl w:ilvl="8" w:tentative="0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9"/>
  <w:noPunctuationKerning w:val="true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splitPgBreakAndParaMark/>
    <w:compatSetting w:name="compatibilityMode" w:uri="http://schemas.microsoft.com/office/word" w:val="12"/>
  </w:compat>
  <w:rsids>
    <w:rsidRoot w:val="0017306C"/>
    <w:rsid w:val="0017306C"/>
    <w:rsid w:val="001A290F"/>
    <w:rsid w:val="002F11D3"/>
    <w:rsid w:val="005D4C1C"/>
    <w:rsid w:val="00601730"/>
    <w:rsid w:val="0084728F"/>
    <w:rsid w:val="00A03944"/>
    <w:rsid w:val="00CC383C"/>
    <w:rsid w:val="00D5670E"/>
    <w:rsid w:val="6EFA141F"/>
    <w:rsid w:val="747F0A09"/>
    <w:rsid w:val="76BFD897"/>
    <w:rsid w:val="EFF69F1D"/>
    <w:rsid w:val="FB39F013"/>
    <w:rsid w:val="FE9A1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Liberation Serif" w:hAnsi="Liberation Serif" w:eastAsia="SimSun" w:cs="Arial"/>
      <w:kern w:val="2"/>
      <w:sz w:val="24"/>
      <w:szCs w:val="24"/>
      <w:lang w:val="ru-RU" w:eastAsia="zh-CN" w:bidi="hi-IN"/>
    </w:rPr>
  </w:style>
  <w:style w:type="paragraph" w:styleId="2">
    <w:name w:val="heading 1"/>
    <w:basedOn w:val="3"/>
    <w:next w:val="4"/>
    <w:qFormat/>
    <w:uiPriority w:val="0"/>
    <w:pPr>
      <w:numPr>
        <w:ilvl w:val="0"/>
        <w:numId w:val="1"/>
      </w:numPr>
      <w:outlineLvl w:val="0"/>
    </w:pPr>
    <w:rPr>
      <w:b/>
      <w:bCs/>
      <w:sz w:val="36"/>
      <w:szCs w:val="36"/>
    </w:rPr>
  </w:style>
  <w:style w:type="paragraph" w:styleId="5">
    <w:name w:val="heading 2"/>
    <w:basedOn w:val="3"/>
    <w:next w:val="4"/>
    <w:qFormat/>
    <w:uiPriority w:val="0"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6">
    <w:name w:val="heading 3"/>
    <w:basedOn w:val="3"/>
    <w:next w:val="4"/>
    <w:qFormat/>
    <w:uiPriority w:val="0"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4">
    <w:name w:val="Body Text"/>
    <w:basedOn w:val="1"/>
    <w:qFormat/>
    <w:uiPriority w:val="0"/>
    <w:pPr>
      <w:spacing w:after="140" w:line="288" w:lineRule="auto"/>
    </w:pPr>
  </w:style>
  <w:style w:type="paragraph" w:styleId="9">
    <w:name w:val="caption"/>
    <w:basedOn w:val="1"/>
    <w:next w:val="1"/>
    <w:qFormat/>
    <w:uiPriority w:val="0"/>
    <w:pPr>
      <w:suppressLineNumbers/>
      <w:spacing w:before="120" w:after="120"/>
    </w:pPr>
    <w:rPr>
      <w:i/>
      <w:iCs/>
    </w:rPr>
  </w:style>
  <w:style w:type="paragraph" w:styleId="10">
    <w:name w:val="footer"/>
    <w:basedOn w:val="1"/>
    <w:qFormat/>
    <w:uiPriority w:val="0"/>
    <w:pPr>
      <w:suppressLineNumbers/>
      <w:tabs>
        <w:tab w:val="center" w:pos="4819"/>
        <w:tab w:val="right" w:pos="9638"/>
      </w:tabs>
    </w:pPr>
  </w:style>
  <w:style w:type="paragraph" w:styleId="11">
    <w:name w:val="header"/>
    <w:basedOn w:val="1"/>
    <w:qFormat/>
    <w:uiPriority w:val="0"/>
    <w:pPr>
      <w:suppressLineNumbers/>
      <w:tabs>
        <w:tab w:val="center" w:pos="4819"/>
        <w:tab w:val="right" w:pos="9638"/>
      </w:tabs>
    </w:pPr>
  </w:style>
  <w:style w:type="paragraph" w:styleId="12">
    <w:name w:val="List"/>
    <w:basedOn w:val="4"/>
    <w:qFormat/>
    <w:uiPriority w:val="0"/>
  </w:style>
  <w:style w:type="paragraph" w:styleId="13">
    <w:name w:val="Title"/>
    <w:basedOn w:val="3"/>
    <w:next w:val="4"/>
    <w:qFormat/>
    <w:uiPriority w:val="0"/>
    <w:pPr>
      <w:jc w:val="center"/>
    </w:pPr>
    <w:rPr>
      <w:b/>
      <w:bCs/>
      <w:sz w:val="56"/>
      <w:szCs w:val="56"/>
    </w:rPr>
  </w:style>
  <w:style w:type="character" w:customStyle="1" w:styleId="14">
    <w:name w:val="Internet Link"/>
    <w:qFormat/>
    <w:uiPriority w:val="0"/>
    <w:rPr>
      <w:color w:val="000080"/>
      <w:u w:val="single"/>
      <w:lang w:val="zh-CN" w:eastAsia="zh-CN" w:bidi="zh-CN"/>
    </w:rPr>
  </w:style>
  <w:style w:type="paragraph" w:customStyle="1" w:styleId="15">
    <w:name w:val="Index"/>
    <w:basedOn w:val="1"/>
    <w:qFormat/>
    <w:uiPriority w:val="0"/>
    <w:pPr>
      <w:suppressLineNumbers/>
    </w:pPr>
  </w:style>
  <w:style w:type="paragraph" w:customStyle="1" w:styleId="16">
    <w:name w:val="Table Contents"/>
    <w:basedOn w:val="1"/>
    <w:qFormat/>
    <w:uiPriority w:val="0"/>
    <w:pPr>
      <w:suppressLineNumbers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234</Words>
  <Characters>1338</Characters>
  <Lines>11</Lines>
  <Paragraphs>3</Paragraphs>
  <TotalTime>0</TotalTime>
  <ScaleCrop>false</ScaleCrop>
  <LinksUpToDate>false</LinksUpToDate>
  <CharactersWithSpaces>1569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2019-01-06T07:58:00Z</dcterms:created>
  <dc:creator>arti1208</dc:creator>
  <cp:lastModifiedBy>arti1208</cp:lastModifiedBy>
  <dcterms:modified xsi:type="dcterms:W3CDTF">2021-05-19T13:42:30Z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