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before="240" w:after="120"/>
        <w:rPr>
          <w:rFonts w:hint="default" w:ascii="Times New Roman" w:hAnsi="Times New Roman" w:eastAsia="Tahoma" w:cs="Times New Roman"/>
        </w:rPr>
      </w:pPr>
    </w:p>
    <w:p>
      <w:pPr>
        <w:pStyle w:val="20"/>
        <w:rPr>
          <w:rFonts w:hint="default" w:ascii="Times New Roman" w:hAnsi="Times New Roman" w:eastAsia="Tahoma" w:cs="Times New Roman"/>
        </w:rPr>
      </w:pPr>
    </w:p>
    <w:p>
      <w:pPr>
        <w:pStyle w:val="2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Архитектурный документ</w:t>
      </w:r>
    </w:p>
    <w:p>
      <w:pPr>
        <w:pStyle w:val="19"/>
        <w:rPr>
          <w:rFonts w:hint="default" w:ascii="Times New Roman" w:hAnsi="Times New Roman" w:eastAsia="Tahoma" w:cs="Times New Roman"/>
          <w:lang w:val="ru-RU"/>
        </w:rPr>
      </w:pPr>
      <w:r>
        <w:rPr>
          <w:rFonts w:hint="default" w:ascii="Times New Roman" w:hAnsi="Times New Roman" w:eastAsia="Tahoma" w:cs="Times New Roman"/>
          <w:rtl w:val="0"/>
          <w:lang w:val="ru-RU"/>
        </w:rPr>
        <w:t>Таксопарк</w:t>
      </w:r>
      <w:r>
        <w:rPr>
          <w:rFonts w:hint="default" w:ascii="Times New Roman" w:hAnsi="Times New Roman" w:eastAsia="Tahoma" w:cs="Times New Roman"/>
          <w:rtl w:val="0"/>
          <w:lang w:val="ru-RU"/>
        </w:rPr>
        <w:t xml:space="preserve"> «Бешеная черепаха»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center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Times New Roman" w:hAnsi="Times New Roman" w:eastAsia="Tahoma" w:cs="Times New Roman"/>
          <w:rtl w:val="0"/>
          <w:lang w:val="ru-RU"/>
        </w:rPr>
        <w:t>Команда</w:t>
      </w:r>
      <w:r>
        <w:rPr>
          <w:rFonts w:hint="default" w:ascii="Times New Roman" w:hAnsi="Times New Roman" w:eastAsia="Tahoma" w:cs="Times New Roman"/>
          <w:rtl w:val="0"/>
          <w:lang w:val="ru-RU"/>
        </w:rPr>
        <w:t xml:space="preserve"> 5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numPr>
          <w:ilvl w:val="0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Раздел регистрации изменений</w:t>
      </w:r>
    </w:p>
    <w:p>
      <w:pPr>
        <w:rPr>
          <w:rFonts w:hint="default" w:ascii="Times New Roman" w:hAnsi="Times New Roman" w:eastAsia="Tahoma" w:cs="Times New Roman"/>
        </w:rPr>
      </w:pPr>
    </w:p>
    <w:tbl>
      <w:tblPr>
        <w:tblStyle w:val="26"/>
        <w:tblW w:w="9645" w:type="dxa"/>
        <w:tblInd w:w="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60"/>
        <w:gridCol w:w="1095"/>
        <w:gridCol w:w="4800"/>
        <w:gridCol w:w="15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Версия документа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Дата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Описание изменения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rtl w:val="0"/>
              </w:rPr>
              <w:t>Автор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rtl w:val="0"/>
              </w:rPr>
              <w:t>1.0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rtl w:val="0"/>
              </w:rPr>
              <w:t>2</w:t>
            </w:r>
            <w:r>
              <w:rPr>
                <w:rFonts w:hint="default" w:ascii="Times New Roman" w:hAnsi="Times New Roman" w:eastAsia="Tahoma" w:cs="Times New Roman"/>
                <w:rtl w:val="0"/>
                <w:lang w:val="ru-RU"/>
              </w:rPr>
              <w:t>7</w:t>
            </w:r>
            <w:r>
              <w:rPr>
                <w:rFonts w:hint="default" w:ascii="Times New Roman" w:hAnsi="Times New Roman" w:eastAsia="Tahoma" w:cs="Times New Roman"/>
                <w:rtl w:val="0"/>
              </w:rPr>
              <w:t>.0</w:t>
            </w:r>
            <w:r>
              <w:rPr>
                <w:rFonts w:hint="default" w:ascii="Times New Roman" w:hAnsi="Times New Roman" w:eastAsia="Tahoma" w:cs="Times New Roman"/>
                <w:rtl w:val="0"/>
                <w:lang w:val="ru-RU"/>
              </w:rPr>
              <w:t>5</w:t>
            </w:r>
            <w:r>
              <w:rPr>
                <w:rFonts w:hint="default" w:ascii="Times New Roman" w:hAnsi="Times New Roman" w:eastAsia="Tahoma" w:cs="Times New Roman"/>
                <w:rtl w:val="0"/>
              </w:rPr>
              <w:t>.21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ahoma" w:cs="Times New Roman"/>
                <w:rtl w:val="0"/>
              </w:rPr>
              <w:t>Перв</w:t>
            </w:r>
            <w:r>
              <w:rPr>
                <w:rFonts w:hint="default" w:ascii="Times New Roman" w:hAnsi="Times New Roman" w:eastAsia="Tahoma" w:cs="Times New Roman"/>
                <w:rtl w:val="0"/>
                <w:lang w:val="ru-RU"/>
              </w:rPr>
              <w:t>ая</w:t>
            </w:r>
            <w:r>
              <w:rPr>
                <w:rFonts w:hint="default" w:ascii="Times New Roman" w:hAnsi="Times New Roman" w:eastAsia="Tahoma" w:cs="Times New Roman"/>
                <w:rtl w:val="0"/>
                <w:lang w:val="ru-RU"/>
              </w:rPr>
              <w:t xml:space="preserve"> версия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Tahoma" w:cs="Times New Roman"/>
                <w:rtl w:val="0"/>
              </w:rPr>
              <w:t>Пичугин А.Н.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54" w:type="dxa"/>
            </w:tcMar>
          </w:tcPr>
          <w:p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Tahoma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</w:p>
    <w:p>
      <w:pPr>
        <w:pStyle w:val="2"/>
        <w:numPr>
          <w:numId w:val="0"/>
        </w:numPr>
        <w:ind w:leftChars="0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numPr>
          <w:ilvl w:val="0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Введение</w:t>
      </w: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 xml:space="preserve">Название проекта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i w:val="0"/>
          <w:smallCaps w:val="0"/>
          <w:strike w:val="0"/>
          <w:sz w:val="24"/>
          <w:szCs w:val="24"/>
          <w:u w:val="single"/>
          <w:vertAlign w:val="baseline"/>
        </w:rPr>
      </w:pPr>
      <w:r>
        <w:rPr>
          <w:rFonts w:hint="default" w:ascii="Times New Roman" w:hAnsi="Times New Roman" w:eastAsia="Tahoma" w:cs="Times New Roman"/>
          <w:sz w:val="24"/>
          <w:szCs w:val="24"/>
          <w:u w:val="single"/>
          <w:rtl w:val="0"/>
          <w:lang w:val="ru-RU"/>
        </w:rPr>
        <w:t>Таксопарк «Бешеная черепаха»</w:t>
      </w: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Рамки проекта (Scope)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От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внедряемой</w:t>
      </w:r>
      <w:r>
        <w:rPr>
          <w:rFonts w:hint="default" w:ascii="Times New Roman" w:hAnsi="Times New Roman" w:cs="Times New Roman"/>
          <w:sz w:val="24"/>
          <w:szCs w:val="24"/>
        </w:rPr>
        <w:t xml:space="preserve"> системы требуется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предоставление информации по доходам от услуг и по закрузке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машин – как собственных, так и внешних водителей. При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некачественном обслуживании – не верно указаны данные по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заказу и например, машина пришла не туда, - нужно знать имя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диспетчера, принявшего заказ. Нужен учет опозданий машин – кто,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когда и почему, - и требуется статистика по случаям передачи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заказа в другой таксопарк.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Кроме этого следует решить проблему быстрого автоматического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оповещения клиентов о назначенных на его заказ машинах и о том,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что машина уже на месте - без участия диспетчера. Для этого будет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использоваться смс-сообщение на мобильный телефон клиента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(если указан мобильный телефон) и требуется формирование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автоматического голосового сообщения при автонаборе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телефонного номера клиента – при информировании, что машина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уже подана. Для отправки смс следует использовать интерфейс,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предоставленной компанией «Лайф-Телекон», с которой заключен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соответсвующий договор. Таксист может использовать свой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мобильный телефон (с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номером «Лайф-Телекон») для доступа к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данным по «свободным» заказам, и он может с телефона указать</w:t>
      </w:r>
      <w:r>
        <w:rPr>
          <w:rFonts w:hint="default" w:ascii="Times New Roman" w:hAnsi="Times New Roman" w:cs="Times New Roman"/>
          <w:sz w:val="24"/>
          <w:szCs w:val="24"/>
          <w:lang w:val="ru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«свое согласие» взять конкретный заказ.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Диспетчер может регистрировать и изменять заказы в системе.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Водитель может выбирать, какой заказ он хотел бы выполнить, а также изменять информацию о текущем выполняемом заказе.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2"/>
        <w:numPr>
          <w:ilvl w:val="0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Общее описание архитектуры, задействованные архитектурные представления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spacing w:after="240" w:line="288" w:lineRule="auto"/>
        <w:rPr>
          <w:rFonts w:hint="default" w:ascii="Times New Roman" w:hAnsi="Times New Roman" w:eastAsia="Tahoma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>Структура описания архитектуры в этом документе:</w:t>
      </w:r>
    </w:p>
    <w:p>
      <w:pPr>
        <w:numPr>
          <w:ilvl w:val="0"/>
          <w:numId w:val="3"/>
        </w:numPr>
        <w:spacing w:before="240" w:after="0" w:afterAutospacing="0" w:line="288" w:lineRule="auto"/>
        <w:ind w:left="72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Архитектурные факторы - </w:t>
      </w:r>
      <w:r>
        <w:rPr>
          <w:rFonts w:hint="default" w:ascii="Times New Roman" w:hAnsi="Times New Roman" w:eastAsia="Tahoma" w:cs="Times New Roman"/>
          <w:b/>
          <w:color w:val="FF0000"/>
          <w:sz w:val="24"/>
          <w:szCs w:val="24"/>
          <w:rtl w:val="0"/>
        </w:rPr>
        <w:t>стр. 4</w:t>
      </w:r>
    </w:p>
    <w:p>
      <w:pPr>
        <w:numPr>
          <w:ilvl w:val="0"/>
          <w:numId w:val="3"/>
        </w:numPr>
        <w:spacing w:before="0" w:beforeAutospacing="0" w:after="0" w:afterAutospacing="0" w:line="288" w:lineRule="auto"/>
        <w:ind w:left="72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Технические описания архитектурных решений - </w:t>
      </w:r>
      <w:r>
        <w:rPr>
          <w:rFonts w:hint="default" w:ascii="Times New Roman" w:hAnsi="Times New Roman" w:eastAsia="Tahoma" w:cs="Times New Roman"/>
          <w:b/>
          <w:color w:val="FF0000"/>
          <w:sz w:val="24"/>
          <w:szCs w:val="24"/>
          <w:rtl w:val="0"/>
        </w:rPr>
        <w:t>стр. 5-6</w:t>
      </w:r>
    </w:p>
    <w:p>
      <w:pPr>
        <w:numPr>
          <w:ilvl w:val="0"/>
          <w:numId w:val="3"/>
        </w:numPr>
        <w:spacing w:before="0" w:beforeAutospacing="0" w:after="0" w:afterAutospacing="0" w:line="288" w:lineRule="auto"/>
        <w:ind w:left="72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Представления архитектуры - </w:t>
      </w:r>
      <w:r>
        <w:rPr>
          <w:rFonts w:hint="default" w:ascii="Times New Roman" w:hAnsi="Times New Roman" w:eastAsia="Tahoma" w:cs="Times New Roman"/>
          <w:b/>
          <w:color w:val="FF0000"/>
          <w:sz w:val="24"/>
          <w:szCs w:val="24"/>
          <w:rtl w:val="0"/>
        </w:rPr>
        <w:t>стр. 7-18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Представление прецедентов - </w:t>
      </w:r>
      <w:r>
        <w:rPr>
          <w:rFonts w:hint="default" w:ascii="Times New Roman" w:hAnsi="Times New Roman" w:eastAsia="Tahoma" w:cs="Times New Roman"/>
          <w:color w:val="FF0000"/>
          <w:sz w:val="24"/>
          <w:szCs w:val="24"/>
          <w:u w:val="single"/>
          <w:rtl w:val="0"/>
        </w:rPr>
        <w:t>стр. 7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Логическое представление - </w:t>
      </w:r>
      <w:r>
        <w:rPr>
          <w:rFonts w:hint="default" w:ascii="Times New Roman" w:hAnsi="Times New Roman" w:eastAsia="Tahoma" w:cs="Times New Roman"/>
          <w:color w:val="FF0000"/>
          <w:sz w:val="24"/>
          <w:szCs w:val="24"/>
          <w:u w:val="single"/>
          <w:rtl w:val="0"/>
        </w:rPr>
        <w:t>стр. 8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Представление архитектуры процессов - </w:t>
      </w:r>
      <w:r>
        <w:rPr>
          <w:rFonts w:hint="default" w:ascii="Times New Roman" w:hAnsi="Times New Roman" w:eastAsia="Tahoma" w:cs="Times New Roman"/>
          <w:color w:val="FF0000"/>
          <w:sz w:val="24"/>
          <w:szCs w:val="24"/>
          <w:u w:val="single"/>
          <w:rtl w:val="0"/>
        </w:rPr>
        <w:t>стр. 9-16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Физическое представление - </w:t>
      </w:r>
      <w:r>
        <w:rPr>
          <w:rFonts w:hint="default" w:ascii="Times New Roman" w:hAnsi="Times New Roman" w:eastAsia="Tahoma" w:cs="Times New Roman"/>
          <w:color w:val="FF0000"/>
          <w:sz w:val="24"/>
          <w:szCs w:val="24"/>
          <w:u w:val="single"/>
          <w:rtl w:val="0"/>
        </w:rPr>
        <w:t>стр. 16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Представление развёртывания - </w:t>
      </w:r>
      <w:r>
        <w:rPr>
          <w:rFonts w:hint="default" w:ascii="Times New Roman" w:hAnsi="Times New Roman" w:eastAsia="Tahoma" w:cs="Times New Roman"/>
          <w:color w:val="FF0000"/>
          <w:sz w:val="24"/>
          <w:szCs w:val="24"/>
          <w:u w:val="single"/>
          <w:rtl w:val="0"/>
        </w:rPr>
        <w:t>стр. 16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Представление архитектуры данных - </w:t>
      </w:r>
      <w:r>
        <w:rPr>
          <w:rFonts w:hint="default" w:ascii="Times New Roman" w:hAnsi="Times New Roman" w:eastAsia="Tahoma" w:cs="Times New Roman"/>
          <w:color w:val="FF0000"/>
          <w:sz w:val="24"/>
          <w:szCs w:val="24"/>
          <w:u w:val="single"/>
          <w:rtl w:val="0"/>
        </w:rPr>
        <w:t>стр. 17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Представление реализации - </w:t>
      </w:r>
      <w:r>
        <w:rPr>
          <w:rFonts w:hint="default" w:ascii="Times New Roman" w:hAnsi="Times New Roman" w:eastAsia="Tahoma" w:cs="Times New Roman"/>
          <w:color w:val="FF0000"/>
          <w:sz w:val="24"/>
          <w:szCs w:val="24"/>
          <w:u w:val="single"/>
          <w:rtl w:val="0"/>
        </w:rPr>
        <w:t>стр. 17</w:t>
      </w:r>
    </w:p>
    <w:p>
      <w:pPr>
        <w:numPr>
          <w:ilvl w:val="1"/>
          <w:numId w:val="3"/>
        </w:numPr>
        <w:spacing w:before="0" w:beforeAutospacing="0" w:after="0" w:afterAutospacing="0" w:line="288" w:lineRule="auto"/>
        <w:ind w:left="1440" w:hanging="360"/>
        <w:rPr>
          <w:rFonts w:hint="default" w:ascii="Times New Roman" w:hAnsi="Times New Roman" w:eastAsia="Tahoma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Представление разработки - </w:t>
      </w:r>
      <w:r>
        <w:rPr>
          <w:rFonts w:hint="default" w:ascii="Times New Roman" w:hAnsi="Times New Roman" w:eastAsia="Tahoma" w:cs="Times New Roman"/>
          <w:color w:val="FF0000"/>
          <w:sz w:val="24"/>
          <w:szCs w:val="24"/>
          <w:u w:val="single"/>
          <w:rtl w:val="0"/>
        </w:rPr>
        <w:t>стр. 17</w:t>
      </w:r>
    </w:p>
    <w:p>
      <w:pPr>
        <w:numPr>
          <w:ilvl w:val="1"/>
          <w:numId w:val="3"/>
        </w:numPr>
        <w:spacing w:before="0" w:beforeAutospacing="0" w:after="240" w:line="288" w:lineRule="auto"/>
        <w:ind w:left="1440" w:hanging="360"/>
        <w:rPr>
          <w:rFonts w:hint="default" w:ascii="Times New Roman" w:hAnsi="Times New Roman" w:eastAsia="Tahoma" w:cs="Times New Roman"/>
          <w:color w:val="FF0000"/>
          <w:sz w:val="24"/>
          <w:szCs w:val="24"/>
          <w:u w:val="none"/>
        </w:rPr>
      </w:pPr>
      <w:r>
        <w:rPr>
          <w:rFonts w:hint="default" w:ascii="Times New Roman" w:hAnsi="Times New Roman" w:eastAsia="Tahoma" w:cs="Times New Roman"/>
          <w:color w:val="FF0000"/>
          <w:sz w:val="24"/>
          <w:szCs w:val="24"/>
          <w:rtl w:val="0"/>
        </w:rPr>
        <w:t xml:space="preserve">Нефункциональные аспекты - </w:t>
      </w:r>
      <w:r>
        <w:rPr>
          <w:rFonts w:hint="default" w:ascii="Times New Roman" w:hAnsi="Times New Roman" w:eastAsia="Tahoma" w:cs="Times New Roman"/>
          <w:color w:val="FF0000"/>
          <w:sz w:val="24"/>
          <w:szCs w:val="24"/>
          <w:u w:val="single"/>
          <w:rtl w:val="0"/>
        </w:rPr>
        <w:t>стр. 17-18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/>
          <w:i w:val="0"/>
          <w:smallCaps w:val="0"/>
          <w:strike w:val="0"/>
          <w:color w:val="FFCC00"/>
          <w:sz w:val="20"/>
          <w:szCs w:val="20"/>
          <w:highlight w:val="red"/>
          <w:u w:val="none"/>
          <w:vertAlign w:val="baseline"/>
        </w:rPr>
      </w:pPr>
    </w:p>
    <w:p>
      <w:pPr>
        <w:pStyle w:val="2"/>
        <w:numPr>
          <w:ilvl w:val="0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Архитектурные факторы (цели и ограничения)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Руководство получает детальное представление об эффективности  работ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  <w:lang w:val="ru-RU"/>
        </w:rPr>
        <w:t>ы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  <w:lang w:val="ru-RU"/>
        </w:rPr>
        <w:t>таксопарка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 за счёт внедрения централизованного учёта движения денежных средств, автоматизации вычисления экономических метрик.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Работники тратят меньше времени на организационные процессы за счёт автоматизации оформления заказов, 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  <w:lang w:val="ru-RU"/>
        </w:rPr>
        <w:t>сообщения об изменениях клиенту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 и пр.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Клиенты получают 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  <w:lang w:val="ru-RU"/>
        </w:rPr>
        <w:t>ускоренную обработку заказов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, чувствую большую удовлетворённость сервисом,  что заставляет их чаще возвращаться 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  <w:lang w:val="ru-RU"/>
        </w:rPr>
        <w:t>к нашей компании, а не уходить к конкурентам</w:t>
      </w: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.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Цели:</w:t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Автоматизация организационных моментов</w:t>
      </w:r>
    </w:p>
    <w:p>
      <w:pPr>
        <w:numPr>
          <w:ilvl w:val="0"/>
          <w:numId w:val="1"/>
        </w:numPr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 xml:space="preserve">Автоматический сбор и обработка данных о происходящих денежных транзакциях 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Ограничения:</w:t>
      </w:r>
    </w:p>
    <w:p>
      <w:pPr>
        <w:numPr>
          <w:ilvl w:val="0"/>
          <w:numId w:val="4"/>
        </w:numPr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Стабильность работы</w:t>
      </w:r>
    </w:p>
    <w:p>
      <w:pPr>
        <w:numPr>
          <w:ilvl w:val="0"/>
          <w:numId w:val="4"/>
        </w:numPr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Надёжность</w:t>
      </w:r>
    </w:p>
    <w:p>
      <w:pPr>
        <w:numPr>
          <w:ilvl w:val="0"/>
          <w:numId w:val="4"/>
        </w:numPr>
        <w:ind w:left="720" w:hanging="360"/>
        <w:rPr>
          <w:rFonts w:hint="default" w:ascii="Times New Roman" w:hAnsi="Times New Roman" w:cs="Times New Roman"/>
          <w:color w:val="auto"/>
          <w:sz w:val="24"/>
          <w:szCs w:val="24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rtl w:val="0"/>
        </w:rPr>
        <w:t>Безопасность</w:t>
      </w:r>
    </w:p>
    <w:p>
      <w:pPr>
        <w:rPr>
          <w:rFonts w:hint="default" w:ascii="Times New Roman" w:hAnsi="Times New Roman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/>
          <w:i w:val="0"/>
          <w:smallCaps w:val="0"/>
          <w:strike w:val="0"/>
          <w:color w:val="000000"/>
          <w:sz w:val="20"/>
          <w:szCs w:val="20"/>
          <w:highlight w:val="darkMagenta"/>
          <w:u w:val="none"/>
          <w:vertAlign w:val="baseline"/>
        </w:rPr>
      </w:pPr>
    </w:p>
    <w:p>
      <w:pPr>
        <w:pStyle w:val="2"/>
        <w:numPr>
          <w:numId w:val="0"/>
        </w:numPr>
        <w:ind w:leftChars="0"/>
        <w:rPr>
          <w:rFonts w:hint="default" w:ascii="Times New Roman" w:hAnsi="Times New Roman" w:eastAsia="Tahoma" w:cs="Times New Roman"/>
          <w:sz w:val="20"/>
          <w:szCs w:val="20"/>
          <w:highlight w:val="darkMagenta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pStyle w:val="2"/>
        <w:numPr>
          <w:ilvl w:val="0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Технические описания архитектурных решений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/>
          <w:i w:val="0"/>
          <w:smallCaps w:val="0"/>
          <w:strike w:val="0"/>
          <w:color w:val="000000"/>
          <w:sz w:val="20"/>
          <w:szCs w:val="20"/>
          <w:highlight w:val="darkMagenta"/>
          <w:u w:val="none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Техническое описание №1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Проблема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Как должно быть обеспечено хранение информации в системе?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Идея решения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Следует использовать стандартные средства JDBC с драйвером Postgre</w:t>
      </w:r>
      <w:r>
        <w:rPr>
          <w:rFonts w:hint="default" w:ascii="Times New Roman" w:hAnsi="Times New Roman" w:eastAsia="Tahoma" w:cs="Times New Roman"/>
          <w:color w:val="auto"/>
          <w:rtl w:val="0"/>
        </w:rPr>
        <w:t>SQL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Факторы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Требования ТЗ позволяют использовать стандартные средства, так как не требуется особенной производительности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Информация не будет утеряна при корректной реализации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Решение</w:t>
      </w:r>
    </w:p>
    <w:p>
      <w:pPr>
        <w:spacing w:after="140" w:line="288" w:lineRule="auto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ru-RU"/>
        </w:rPr>
      </w:pP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Использовать СУБД с открытым исходным кодом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PostgreSQL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. Для реализации взаимодействия сереверного кода с базой данных применяется стандартный механизм взаимодейтсвия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 xml:space="preserve">Java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программ с базами данных -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JDBC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- с использованием соответсвующего драйвера (</w:t>
      </w:r>
      <w:r>
        <w:rPr>
          <w:rFonts w:hint="default" w:ascii="Times New Roman" w:hAnsi="Times New Roman" w:eastAsia="Tahoma" w:cs="Times New Roman"/>
          <w:color w:val="auto"/>
          <w:rtl w:val="0"/>
        </w:rPr>
        <w:t>PostgreSQL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).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Мотивировка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Работает с Java, на которой пишется проект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.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Общедоступное решение, хорошо знакомое команде разработки, что позволит быстро реализовать эту часть системы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Неразрешенные вопросы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Нет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Альтернативы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Вариант с NoSQL был отвергнут из-за малого опыта работы команды разработки с эти типом хранения данных 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  <w:bookmarkStart w:id="1" w:name="_GoBack"/>
      <w:bookmarkEnd w:id="1"/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b/>
          <w:color w:val="00B050"/>
          <w:sz w:val="20"/>
          <w:szCs w:val="20"/>
          <w:highlight w:val="darkMagenta"/>
        </w:rPr>
      </w:pPr>
    </w:p>
    <w:p>
      <w:pPr>
        <w:pStyle w:val="3"/>
        <w:numPr>
          <w:ilvl w:val="1"/>
          <w:numId w:val="2"/>
        </w:numPr>
        <w:rPr>
          <w:rFonts w:hint="default" w:ascii="Times New Roman" w:hAnsi="Times New Roman" w:eastAsia="Tahoma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Техническое описание №2</w:t>
      </w:r>
    </w:p>
    <w:p>
      <w:pPr>
        <w:pStyle w:val="4"/>
        <w:numPr>
          <w:ilvl w:val="2"/>
          <w:numId w:val="2"/>
        </w:numPr>
        <w:rPr>
          <w:rFonts w:hint="default" w:ascii="Times New Roman" w:hAnsi="Times New Roman" w:eastAsia="Tahom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Проблема</w:t>
      </w:r>
    </w:p>
    <w:p>
      <w:pPr>
        <w:spacing w:after="140" w:line="288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Как построен графический интерфейс системы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для диспетчеров</w:t>
      </w:r>
      <w:r>
        <w:rPr>
          <w:rFonts w:hint="default" w:ascii="Times New Roman" w:hAnsi="Times New Roman" w:eastAsia="Tahoma" w:cs="Times New Roman"/>
          <w:color w:val="auto"/>
          <w:rtl w:val="0"/>
        </w:rPr>
        <w:t>?</w:t>
      </w:r>
    </w:p>
    <w:p>
      <w:pPr>
        <w:pStyle w:val="4"/>
        <w:numPr>
          <w:ilvl w:val="2"/>
          <w:numId w:val="2"/>
        </w:numPr>
        <w:rPr>
          <w:rFonts w:hint="default" w:ascii="Times New Roman" w:hAnsi="Times New Roman" w:eastAsia="Tahom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Идея решения</w:t>
      </w:r>
    </w:p>
    <w:p>
      <w:pPr>
        <w:spacing w:after="140" w:line="288" w:lineRule="auto"/>
        <w:rPr>
          <w:rFonts w:hint="default" w:ascii="Times New Roman" w:hAnsi="Times New Roman" w:cs="Times New Roman"/>
          <w:color w:val="auto"/>
          <w:lang w:val="ru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Следует использовать графический фреймворк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JavaFX</w:t>
      </w:r>
    </w:p>
    <w:p>
      <w:pPr>
        <w:pStyle w:val="4"/>
        <w:numPr>
          <w:ilvl w:val="2"/>
          <w:numId w:val="2"/>
        </w:numPr>
        <w:rPr>
          <w:rFonts w:hint="default" w:ascii="Times New Roman" w:hAnsi="Times New Roman" w:eastAsia="Tahom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Факторы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Требования ТЗ позволяют использовать стандартные средства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Широкие возможности для модифицирования внешнего вида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Удобство работы</w:t>
      </w:r>
    </w:p>
    <w:p>
      <w:pPr>
        <w:pStyle w:val="4"/>
        <w:numPr>
          <w:ilvl w:val="2"/>
          <w:numId w:val="2"/>
        </w:numPr>
        <w:rPr>
          <w:rFonts w:hint="default" w:ascii="Times New Roman" w:hAnsi="Times New Roman" w:eastAsia="Tahom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Решение</w:t>
      </w:r>
    </w:p>
    <w:p>
      <w:pPr>
        <w:spacing w:after="140" w:line="288" w:lineRule="auto"/>
        <w:rPr>
          <w:rFonts w:hint="default" w:ascii="Times New Roman" w:hAnsi="Times New Roman" w:cs="Times New Roman"/>
          <w:color w:val="auto"/>
          <w:lang w:val="ru-RU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Следует использовать  графический фреймворк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 xml:space="preserve">JavaFX,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предоставляющий широкий набор готовых библиотек. Благодаря практикам реактивного программирования, заложенным в библиотеку, позволит разработать динамичный графический интерфейс.</w:t>
      </w:r>
    </w:p>
    <w:p>
      <w:pPr>
        <w:pStyle w:val="4"/>
        <w:numPr>
          <w:ilvl w:val="2"/>
          <w:numId w:val="2"/>
        </w:numPr>
        <w:rPr>
          <w:rFonts w:hint="default" w:ascii="Times New Roman" w:hAnsi="Times New Roman" w:eastAsia="Tahom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Мотивировка</w:t>
      </w:r>
    </w:p>
    <w:p>
      <w:pPr>
        <w:spacing w:after="140" w:line="288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Работает с Java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и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Kotlin</w:t>
      </w:r>
      <w:r>
        <w:rPr>
          <w:rFonts w:hint="default" w:ascii="Times New Roman" w:hAnsi="Times New Roman" w:eastAsia="Tahoma" w:cs="Times New Roman"/>
          <w:color w:val="auto"/>
          <w:rtl w:val="0"/>
        </w:rPr>
        <w:t>, на которой пишется проект, общедоступное решение, хорошо знакомое команде разработки, что позволит быстро реализовать эту часть системы</w:t>
      </w:r>
    </w:p>
    <w:p>
      <w:pPr>
        <w:pStyle w:val="4"/>
        <w:numPr>
          <w:ilvl w:val="2"/>
          <w:numId w:val="2"/>
        </w:numPr>
        <w:rPr>
          <w:rFonts w:hint="default" w:ascii="Times New Roman" w:hAnsi="Times New Roman" w:eastAsia="Tahom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Неразрешенные вопросы</w:t>
      </w:r>
    </w:p>
    <w:p>
      <w:pPr>
        <w:spacing w:after="140" w:line="288" w:lineRule="auto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Нет</w:t>
      </w:r>
    </w:p>
    <w:p>
      <w:pPr>
        <w:pStyle w:val="4"/>
        <w:numPr>
          <w:ilvl w:val="2"/>
          <w:numId w:val="2"/>
        </w:numPr>
        <w:rPr>
          <w:rFonts w:hint="default" w:ascii="Times New Roman" w:hAnsi="Times New Roman" w:eastAsia="Tahoma" w:cs="Times New Roman"/>
          <w:color w:val="auto"/>
          <w:sz w:val="28"/>
          <w:szCs w:val="28"/>
        </w:rPr>
      </w:pPr>
      <w:bookmarkStart w:id="0" w:name="_heading=h.glpz364nykvu" w:colFirst="0" w:colLast="0"/>
      <w:bookmarkEnd w:id="0"/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Альтернативы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Вариант с Jetpack Compose был отвергнут из-за нестабильности текущей версии этого фреймворка, малом количестве доступных функций.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auto"/>
          <w:lang w:val="ru-RU"/>
        </w:rPr>
      </w:pP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 xml:space="preserve">Swing 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отвергнут из-за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меньшего опыта работы команды разработки с этим фреймворком</w:t>
      </w: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</w:rPr>
      </w:pPr>
    </w:p>
    <w:p>
      <w:pPr>
        <w:pStyle w:val="2"/>
        <w:numPr>
          <w:ilvl w:val="0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Представления архитектуры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Представление прецедентов (сценариев использования)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</w:rPr>
        <w:t>Диаграмма прецедентов: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drawing>
          <wp:inline distT="0" distB="0" distL="114300" distR="114300">
            <wp:extent cx="6837045" cy="5689600"/>
            <wp:effectExtent l="0" t="0" r="13335" b="635"/>
            <wp:docPr id="13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cs="Times New Roman"/>
          <w:b/>
          <w:color w:val="FF0000"/>
          <w:sz w:val="20"/>
          <w:szCs w:val="20"/>
          <w:highlight w:val="darkMagent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cs="Times New Roman"/>
          <w:b/>
          <w:color w:val="FF0000"/>
          <w:sz w:val="20"/>
          <w:szCs w:val="20"/>
          <w:highlight w:val="darkMagenta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cs="Times New Roman"/>
          <w:b/>
          <w:color w:val="FF0000"/>
          <w:sz w:val="20"/>
          <w:szCs w:val="20"/>
          <w:highlight w:val="darkMagenta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FF0000"/>
        </w:rPr>
      </w:pPr>
      <w:r>
        <w:rPr>
          <w:rFonts w:hint="default" w:ascii="Times New Roman" w:hAnsi="Times New Roman" w:eastAsia="Tahoma" w:cs="Times New Roman"/>
          <w:color w:val="FF0000"/>
          <w:rtl w:val="0"/>
        </w:rPr>
        <w:t>Логическое представление архитектуры</w:t>
      </w:r>
    </w:p>
    <w:p>
      <w:pPr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  <w:rtl w:val="0"/>
        </w:rPr>
        <w:t>Слои и подсистемы: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FF0000"/>
        </w:rPr>
      </w:pPr>
      <w:r>
        <w:rPr>
          <w:rFonts w:hint="default" w:ascii="Times New Roman" w:hAnsi="Times New Roman" w:eastAsia="Tahoma" w:cs="Times New Roman"/>
          <w:color w:val="FF0000"/>
        </w:rPr>
        <w:drawing>
          <wp:inline distT="114300" distB="114300" distL="114300" distR="114300">
            <wp:extent cx="6839585" cy="6858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false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FF000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FF000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FF0000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FF0000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FF0000"/>
        </w:rPr>
      </w:pPr>
      <w:r>
        <w:rPr>
          <w:rFonts w:hint="default" w:ascii="Times New Roman" w:hAnsi="Times New Roman" w:eastAsia="Tahoma" w:cs="Times New Roman"/>
          <w:color w:val="FF0000"/>
          <w:rtl w:val="0"/>
        </w:rPr>
        <w:t>Представление архитектуры процессов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  <w:r>
        <w:rPr>
          <w:rFonts w:hint="default" w:ascii="Times New Roman" w:hAnsi="Times New Roman" w:eastAsia="Tahoma" w:cs="Times New Roman"/>
          <w:color w:val="FF0000"/>
          <w:rtl w:val="0"/>
        </w:rPr>
        <w:t>Диаграмма последовательности закупки продуктов (основной поток):</w:t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  <w:r>
        <w:rPr>
          <w:rFonts w:hint="default" w:ascii="Times New Roman" w:hAnsi="Times New Roman" w:eastAsia="Tahoma" w:cs="Times New Roman"/>
          <w:color w:val="FF0000"/>
        </w:rPr>
        <w:drawing>
          <wp:inline distT="114300" distB="114300" distL="114300" distR="114300">
            <wp:extent cx="6839585" cy="44958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 preferRelativeResize="false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ahoma" w:cs="Times New Roman"/>
          <w:color w:val="FF0000"/>
        </w:rPr>
        <w:drawing>
          <wp:inline distT="114300" distB="114300" distL="114300" distR="114300">
            <wp:extent cx="6839585" cy="200660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 preferRelativeResize="false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  <w:r>
        <w:rPr>
          <w:rFonts w:hint="default" w:ascii="Times New Roman" w:hAnsi="Times New Roman" w:eastAsia="Tahoma" w:cs="Times New Roman"/>
          <w:color w:val="FF0000"/>
          <w:rtl w:val="0"/>
        </w:rPr>
        <w:t>Диаграмма последовательности закупки продуктов (поток отмены):</w:t>
      </w:r>
      <w:r>
        <w:rPr>
          <w:rFonts w:hint="default" w:ascii="Times New Roman" w:hAnsi="Times New Roman" w:eastAsia="Tahoma" w:cs="Times New Roman"/>
          <w:color w:val="FF0000"/>
        </w:rPr>
        <w:drawing>
          <wp:inline distT="114300" distB="114300" distL="114300" distR="114300">
            <wp:extent cx="5591175" cy="540067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/>
                    <pic:cNvPicPr preferRelativeResize="false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  <w:r>
        <w:rPr>
          <w:rFonts w:hint="default" w:ascii="Times New Roman" w:hAnsi="Times New Roman" w:eastAsia="Tahoma" w:cs="Times New Roman"/>
          <w:color w:val="FF0000"/>
          <w:rtl w:val="0"/>
        </w:rPr>
        <w:t>Диаграмма последовательности закупки продуктов (поток удаления продукта из заказа)</w:t>
      </w:r>
      <w:r>
        <w:rPr>
          <w:rFonts w:hint="default" w:ascii="Times New Roman" w:hAnsi="Times New Roman" w:eastAsia="Tahoma" w:cs="Times New Roman"/>
          <w:color w:val="FF0000"/>
        </w:rPr>
        <w:drawing>
          <wp:inline distT="114300" distB="114300" distL="114300" distR="114300">
            <wp:extent cx="6839585" cy="48133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 preferRelativeResize="false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40" w:line="288" w:lineRule="auto"/>
        <w:rPr>
          <w:rFonts w:hint="default" w:ascii="Times New Roman" w:hAnsi="Times New Roman" w:eastAsia="Tahoma" w:cs="Times New Roman"/>
          <w:color w:val="FF0000"/>
        </w:rPr>
      </w:pPr>
      <w:r>
        <w:rPr>
          <w:rFonts w:hint="default" w:ascii="Times New Roman" w:hAnsi="Times New Roman" w:eastAsia="Tahoma" w:cs="Times New Roman"/>
          <w:color w:val="FF0000"/>
          <w:rtl w:val="0"/>
        </w:rPr>
        <w:t>Диаграмма последовательности закупки продуктов (поток изменения кол-ва продукта)</w:t>
      </w:r>
      <w:r>
        <w:rPr>
          <w:rFonts w:hint="default" w:ascii="Times New Roman" w:hAnsi="Times New Roman" w:eastAsia="Tahoma" w:cs="Times New Roman"/>
          <w:color w:val="FF0000"/>
        </w:rPr>
        <w:drawing>
          <wp:inline distT="114300" distB="114300" distL="114300" distR="114300">
            <wp:extent cx="6839585" cy="48133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 preferRelativeResize="false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ahoma" w:cs="Times New Roman"/>
          <w:color w:val="FF0000"/>
          <w:rtl w:val="0"/>
        </w:rPr>
        <w:t>Диаграмма последовательности регистрации заказа (основной поток):</w:t>
      </w:r>
      <w:r>
        <w:rPr>
          <w:rFonts w:hint="default" w:ascii="Times New Roman" w:hAnsi="Times New Roman" w:eastAsia="Tahoma" w:cs="Times New Roman"/>
          <w:color w:val="FF0000"/>
        </w:rPr>
        <w:drawing>
          <wp:inline distT="114300" distB="114300" distL="114300" distR="114300">
            <wp:extent cx="6839585" cy="6134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false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cs="Times New Roman"/>
          <w:b/>
          <w:color w:val="FF0000"/>
          <w:sz w:val="20"/>
          <w:szCs w:val="20"/>
          <w:highlight w:val="darkMagenta"/>
        </w:rPr>
      </w:pPr>
      <w:r>
        <w:rPr>
          <w:rFonts w:hint="default" w:ascii="Times New Roman" w:hAnsi="Times New Roman" w:eastAsia="Tahoma" w:cs="Times New Roman"/>
          <w:color w:val="FF0000"/>
          <w:rtl w:val="0"/>
        </w:rPr>
        <w:t>Диаграмма последовательности регистрации заказа (поток отмены заказа):</w:t>
      </w:r>
      <w:r>
        <w:rPr>
          <w:rFonts w:hint="default" w:ascii="Times New Roman" w:hAnsi="Times New Roman" w:cs="Times New Roman"/>
          <w:b/>
          <w:color w:val="FF0000"/>
          <w:sz w:val="20"/>
          <w:szCs w:val="20"/>
          <w:highlight w:val="darkMagenta"/>
        </w:rPr>
        <w:drawing>
          <wp:inline distT="114300" distB="114300" distL="114300" distR="114300">
            <wp:extent cx="5695950" cy="50196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 preferRelativeResize="false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/>
          <w:i w:val="0"/>
          <w:smallCaps w:val="0"/>
          <w:strike w:val="0"/>
          <w:color w:val="FF0000"/>
          <w:sz w:val="20"/>
          <w:szCs w:val="20"/>
          <w:highlight w:val="darkMagenta"/>
          <w:u w:val="none"/>
          <w:vertAlign w:val="baseline"/>
        </w:rPr>
      </w:pPr>
      <w:r>
        <w:rPr>
          <w:rFonts w:hint="default" w:ascii="Times New Roman" w:hAnsi="Times New Roman" w:eastAsia="Tahoma" w:cs="Times New Roman"/>
          <w:color w:val="FF0000"/>
          <w:rtl w:val="0"/>
        </w:rPr>
        <w:t>Диаграмма последовательности регистрации заказа (поток изменения кол-ва блюд):</w:t>
      </w:r>
      <w:r>
        <w:rPr>
          <w:rFonts w:hint="default" w:ascii="Times New Roman" w:hAnsi="Times New Roman" w:cs="Times New Roman"/>
          <w:b/>
          <w:color w:val="FF0000"/>
          <w:sz w:val="20"/>
          <w:szCs w:val="20"/>
          <w:highlight w:val="darkMagenta"/>
        </w:rPr>
        <w:drawing>
          <wp:inline distT="114300" distB="114300" distL="114300" distR="114300">
            <wp:extent cx="6410325" cy="501967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/>
                    <pic:cNvPicPr preferRelativeResize="false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ahoma" w:cs="Times New Roman"/>
          <w:color w:val="FF0000"/>
          <w:rtl w:val="0"/>
        </w:rPr>
        <w:t>Диаграмма последовательности регистрации заказа (поток удаления блюда из заказа):</w:t>
      </w:r>
      <w:r>
        <w:rPr>
          <w:rFonts w:hint="default" w:ascii="Times New Roman" w:hAnsi="Times New Roman" w:cs="Times New Roman"/>
          <w:b/>
          <w:color w:val="FF0000"/>
          <w:sz w:val="20"/>
          <w:szCs w:val="20"/>
          <w:highlight w:val="darkMagenta"/>
        </w:rPr>
        <w:drawing>
          <wp:inline distT="114300" distB="114300" distL="114300" distR="114300">
            <wp:extent cx="6839585" cy="45339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 preferRelativeResize="false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Физическое представление архитектуры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Графическая часть системы развёртывается на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компьютерах </w:t>
      </w:r>
      <w:r>
        <w:rPr>
          <w:rFonts w:hint="default" w:ascii="Times New Roman" w:hAnsi="Times New Roman" w:eastAsia="Tahoma" w:cs="Times New Roman"/>
          <w:color w:val="auto"/>
          <w:rtl w:val="0"/>
        </w:rPr>
        <w:t xml:space="preserve">в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офисе таксопарка, мобильное приложение для водителей доступно для установки на смартфоны</w:t>
      </w:r>
      <w:r>
        <w:rPr>
          <w:rFonts w:hint="default" w:ascii="Times New Roman" w:hAnsi="Times New Roman" w:eastAsia="Tahoma" w:cs="Times New Roman"/>
          <w:color w:val="auto"/>
          <w:rtl w:val="0"/>
        </w:rPr>
        <w:t>, базы данных хранятся на серверах.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/>
          <w:i w:val="0"/>
          <w:smallCaps w:val="0"/>
          <w:strike w:val="0"/>
          <w:color w:val="auto"/>
          <w:sz w:val="20"/>
          <w:szCs w:val="20"/>
          <w:highlight w:val="darkMagenta"/>
          <w:u w:val="none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Представление развертывания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lang w:val="ru-RU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Система поставляется для установки на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ПК </w:t>
      </w:r>
      <w:r>
        <w:rPr>
          <w:rFonts w:hint="default" w:ascii="Times New Roman" w:hAnsi="Times New Roman" w:eastAsia="Tahoma" w:cs="Times New Roman"/>
          <w:color w:val="auto"/>
          <w:rtl w:val="0"/>
        </w:rPr>
        <w:t>в виде deb-пакетов или exe-файлов.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Для мобильных устройств файлы в соответсвующем формате (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apk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,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 xml:space="preserve"> ipa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>) поставляются через магазин приложений.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FF0000"/>
        </w:rPr>
      </w:pPr>
      <w:r>
        <w:rPr>
          <w:rFonts w:hint="default" w:ascii="Times New Roman" w:hAnsi="Times New Roman" w:eastAsia="Tahoma" w:cs="Times New Roman"/>
          <w:color w:val="FF0000"/>
          <w:rtl w:val="0"/>
        </w:rPr>
        <w:t>Представление архитектуры данных</w:t>
      </w:r>
    </w:p>
    <w:p>
      <w:pPr>
        <w:pStyle w:val="3"/>
        <w:numPr>
          <w:numId w:val="0"/>
        </w:numPr>
        <w:rPr>
          <w:rFonts w:hint="default" w:ascii="Times New Roman" w:hAnsi="Times New Roman" w:eastAsia="Tahoma" w:cs="Times New Roman"/>
          <w:color w:val="FF0000"/>
        </w:rPr>
      </w:pPr>
      <w:r>
        <w:rPr>
          <w:rFonts w:hint="default" w:ascii="Times New Roman" w:hAnsi="Times New Roman" w:eastAsia="Tahoma" w:cs="Times New Roman"/>
          <w:color w:val="FF0000"/>
        </w:rPr>
        <w:drawing>
          <wp:inline distT="114300" distB="114300" distL="114300" distR="114300">
            <wp:extent cx="6839585" cy="43942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 preferRelativeResize="false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99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Представление реализации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  <w:lang w:val="ru"/>
        </w:rPr>
      </w:pP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Серверная часть и часть для ПК </w:t>
      </w:r>
      <w:r>
        <w:rPr>
          <w:rFonts w:hint="default" w:ascii="Times New Roman" w:hAnsi="Times New Roman" w:eastAsia="Tahoma" w:cs="Times New Roman"/>
          <w:color w:val="auto"/>
          <w:rtl w:val="0"/>
        </w:rPr>
        <w:t>реализована на Java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 и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Kotlin</w:t>
      </w:r>
      <w:r>
        <w:rPr>
          <w:rFonts w:hint="default" w:ascii="Times New Roman" w:hAnsi="Times New Roman" w:eastAsia="Tahoma" w:cs="Times New Roman"/>
          <w:color w:val="auto"/>
          <w:rtl w:val="0"/>
        </w:rPr>
        <w:t>, исполняемый код хранится в jar, dll/so файлах, файлы-ресурсы представлены в xml и json форматах.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 xml:space="preserve">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Мобильное приложение под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Android - Kotlin</w:t>
      </w:r>
      <w:r>
        <w:rPr>
          <w:rFonts w:hint="default" w:ascii="Times New Roman" w:hAnsi="Times New Roman" w:eastAsia="Tahoma" w:cs="Times New Roman"/>
          <w:color w:val="auto"/>
          <w:rtl w:val="0"/>
        </w:rPr>
        <w:t>, исполняемый код хранится в jar, файлы-ресурсы представлены в xml и json форматах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 xml:space="preserve">; </w:t>
      </w:r>
      <w:r>
        <w:rPr>
          <w:rFonts w:hint="default" w:ascii="Times New Roman" w:hAnsi="Times New Roman" w:eastAsia="Tahoma" w:cs="Times New Roman"/>
          <w:color w:val="auto"/>
          <w:rtl w:val="0"/>
          <w:lang w:val="ru-RU"/>
        </w:rPr>
        <w:t xml:space="preserve">под 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IOS - Swift</w:t>
      </w:r>
      <w:r>
        <w:rPr>
          <w:rFonts w:hint="default" w:ascii="Times New Roman" w:hAnsi="Times New Roman" w:eastAsia="Tahoma" w:cs="Times New Roman"/>
          <w:color w:val="auto"/>
          <w:rtl w:val="0"/>
        </w:rPr>
        <w:t>, файлы-ресурсы представлены в xml и json форматах</w:t>
      </w:r>
      <w:r>
        <w:rPr>
          <w:rFonts w:hint="default" w:ascii="Times New Roman" w:hAnsi="Times New Roman" w:eastAsia="Tahoma" w:cs="Times New Roman"/>
          <w:color w:val="auto"/>
          <w:rtl w:val="0"/>
          <w:lang w:val="ru"/>
        </w:rPr>
        <w:t>.</w:t>
      </w: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Представление разработки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  <w:lang w:val="ru-RU"/>
        </w:rPr>
        <w:t>В случае для серверной и ПК частей п</w:t>
      </w:r>
      <w:r>
        <w:rPr>
          <w:rFonts w:hint="default" w:ascii="Times New Roman" w:hAnsi="Times New Roman" w:cs="Times New Roman"/>
          <w:color w:val="auto"/>
          <w:rtl w:val="0"/>
        </w:rPr>
        <w:t>роект имеет стандартную для Java</w:t>
      </w:r>
      <w:r>
        <w:rPr>
          <w:rFonts w:hint="default" w:ascii="Times New Roman" w:hAnsi="Times New Roman" w:cs="Times New Roman"/>
          <w:color w:val="auto"/>
          <w:rtl w:val="0"/>
          <w:lang w:val="ru"/>
        </w:rPr>
        <w:t>, Kotlin</w:t>
      </w:r>
      <w:r>
        <w:rPr>
          <w:rFonts w:hint="default" w:ascii="Times New Roman" w:hAnsi="Times New Roman" w:cs="Times New Roman"/>
          <w:color w:val="auto"/>
          <w:rtl w:val="0"/>
        </w:rPr>
        <w:t xml:space="preserve"> и Gradle структуру каталогов и файлов</w:t>
      </w:r>
      <w:r>
        <w:rPr>
          <w:rFonts w:hint="default" w:ascii="Times New Roman" w:hAnsi="Times New Roman" w:cs="Times New Roman"/>
          <w:color w:val="auto"/>
          <w:rtl w:val="0"/>
          <w:lang w:val="ru-RU"/>
        </w:rPr>
        <w:t>, для мобильных систем - соответсвующую им стандартную структуру</w:t>
      </w:r>
      <w:r>
        <w:rPr>
          <w:rFonts w:hint="default" w:ascii="Times New Roman" w:hAnsi="Times New Roman" w:cs="Times New Roman"/>
          <w:color w:val="auto"/>
          <w:rtl w:val="0"/>
        </w:rPr>
        <w:t>. Разработка ведётся при помощи IntelliJ IDEA</w:t>
      </w:r>
      <w:r>
        <w:rPr>
          <w:rFonts w:hint="default" w:ascii="Times New Roman" w:hAnsi="Times New Roman" w:cs="Times New Roman"/>
          <w:color w:val="auto"/>
          <w:rtl w:val="0"/>
          <w:lang w:val="ru"/>
        </w:rPr>
        <w:t>, Android Studio, XCode</w:t>
      </w:r>
      <w:r>
        <w:rPr>
          <w:rFonts w:hint="default" w:ascii="Times New Roman" w:hAnsi="Times New Roman" w:cs="Times New Roman"/>
          <w:color w:val="auto"/>
          <w:rtl w:val="0"/>
        </w:rPr>
        <w:t>, сборка - Gradle 6</w:t>
      </w:r>
      <w:r>
        <w:rPr>
          <w:rFonts w:hint="default" w:ascii="Times New Roman" w:hAnsi="Times New Roman" w:cs="Times New Roman"/>
          <w:color w:val="auto"/>
          <w:rtl w:val="0"/>
          <w:lang w:val="ru"/>
        </w:rPr>
        <w:t xml:space="preserve"> </w:t>
      </w:r>
      <w:r>
        <w:rPr>
          <w:rFonts w:hint="default" w:ascii="Times New Roman" w:hAnsi="Times New Roman" w:cs="Times New Roman"/>
          <w:color w:val="auto"/>
          <w:rtl w:val="0"/>
          <w:lang w:val="ru-RU"/>
        </w:rPr>
        <w:t xml:space="preserve">или </w:t>
      </w:r>
      <w:r>
        <w:rPr>
          <w:rFonts w:hint="default" w:ascii="Times New Roman" w:hAnsi="Times New Roman" w:cs="Times New Roman"/>
          <w:color w:val="auto"/>
          <w:rtl w:val="0"/>
          <w:lang w:val="ru"/>
        </w:rPr>
        <w:t>XCode</w:t>
      </w:r>
      <w:r>
        <w:rPr>
          <w:rFonts w:hint="default" w:ascii="Times New Roman" w:hAnsi="Times New Roman" w:cs="Times New Roman"/>
          <w:color w:val="auto"/>
          <w:rtl w:val="0"/>
        </w:rPr>
        <w:t>, тестирование юнит и интеграционными тестами. Используется система контроля версий git, проект хранится на сервере компании и доступен с помощью интерфейса GitLab.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Нефункциональные аспекты</w:t>
      </w: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Объем данных и производительность системы</w:t>
      </w:r>
    </w:p>
    <w:p>
      <w:pPr>
        <w:spacing w:after="240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auto"/>
          <w:rtl w:val="0"/>
        </w:rPr>
        <w:t>Система поддерживает работу одновременно с  1</w:t>
      </w:r>
      <w:r>
        <w:rPr>
          <w:rFonts w:hint="default" w:ascii="Times New Roman" w:hAnsi="Times New Roman" w:cs="Times New Roman"/>
          <w:color w:val="auto"/>
          <w:rtl w:val="0"/>
          <w:lang w:val="ru-RU"/>
        </w:rPr>
        <w:t>8</w:t>
      </w:r>
      <w:r>
        <w:rPr>
          <w:rFonts w:hint="default" w:ascii="Times New Roman" w:hAnsi="Times New Roman" w:cs="Times New Roman"/>
          <w:color w:val="auto"/>
          <w:rtl w:val="0"/>
        </w:rPr>
        <w:t xml:space="preserve">00 пользователями и хранение данных о </w:t>
      </w:r>
      <w:r>
        <w:rPr>
          <w:rFonts w:hint="default" w:ascii="Times New Roman" w:hAnsi="Times New Roman" w:cs="Times New Roman"/>
          <w:color w:val="auto"/>
          <w:rtl w:val="0"/>
          <w:lang w:val="ru-RU"/>
        </w:rPr>
        <w:t>55</w:t>
      </w:r>
      <w:r>
        <w:rPr>
          <w:rFonts w:hint="default" w:ascii="Times New Roman" w:hAnsi="Times New Roman" w:cs="Times New Roman"/>
          <w:color w:val="auto"/>
          <w:rtl w:val="0"/>
        </w:rPr>
        <w:t>0000 заказов в неделю.</w:t>
      </w:r>
    </w:p>
    <w:p>
      <w:pPr>
        <w:rPr>
          <w:rFonts w:hint="default" w:ascii="Times New Roman" w:hAnsi="Times New Roman" w:cs="Times New Roman"/>
          <w:color w:val="FF0000"/>
        </w:rPr>
      </w:pPr>
    </w:p>
    <w:p>
      <w:pPr>
        <w:pStyle w:val="4"/>
        <w:numPr>
          <w:ilvl w:val="2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 xml:space="preserve"> Гарантии качества работы системы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rtl w:val="0"/>
        </w:rPr>
        <w:t>Системная архитектура стабильно работает при указанных выше нагрузках, может самостоятельно восстановиться при возникновении сбоя.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</w:rPr>
      </w:pPr>
    </w:p>
    <w:p>
      <w:pPr>
        <w:pStyle w:val="2"/>
        <w:numPr>
          <w:ilvl w:val="0"/>
          <w:numId w:val="2"/>
        </w:numPr>
        <w:ind w:left="0" w:firstLine="0"/>
        <w:rPr>
          <w:rFonts w:hint="default" w:ascii="Times New Roman" w:hAnsi="Times New Roman" w:eastAsia="Tahoma" w:cs="Times New Roman"/>
        </w:rPr>
      </w:pPr>
      <w:r>
        <w:rPr>
          <w:rFonts w:hint="default" w:ascii="Times New Roman" w:hAnsi="Times New Roman" w:eastAsia="Tahoma" w:cs="Times New Roman"/>
          <w:rtl w:val="0"/>
        </w:rPr>
        <w:t>Приложения</w:t>
      </w:r>
    </w:p>
    <w:p>
      <w:pPr>
        <w:pStyle w:val="3"/>
        <w:numPr>
          <w:ilvl w:val="1"/>
          <w:numId w:val="2"/>
        </w:numPr>
        <w:ind w:left="0" w:firstLine="0"/>
        <w:rPr>
          <w:rFonts w:hint="default" w:ascii="Times New Roman" w:hAnsi="Times New Roman" w:eastAsia="Tahoma" w:cs="Times New Roman"/>
          <w:color w:val="auto"/>
          <w:shd w:val="clear" w:color="auto" w:fill="auto"/>
        </w:rPr>
      </w:pPr>
      <w:r>
        <w:rPr>
          <w:rFonts w:hint="default" w:ascii="Times New Roman" w:hAnsi="Times New Roman" w:eastAsia="Tahoma" w:cs="Times New Roman"/>
          <w:color w:val="auto"/>
          <w:rtl w:val="0"/>
        </w:rPr>
        <w:t>Словарь терминов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shd w:val="clear" w:color="auto" w:fill="auto"/>
          <w:rtl w:val="0"/>
        </w:rPr>
      </w:pPr>
      <w:r>
        <w:rPr>
          <w:rFonts w:hint="default" w:ascii="Times New Roman" w:hAnsi="Times New Roman" w:eastAsia="Tahoma" w:cs="Times New Roman"/>
          <w:color w:val="auto"/>
          <w:shd w:val="clear" w:color="auto" w:fill="auto"/>
          <w:rtl w:val="0"/>
        </w:rPr>
        <w:t>ИС - Информационная система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shd w:val="clear" w:color="auto" w:fill="auto"/>
          <w:rtl w:val="0"/>
          <w:lang w:val="ru-RU"/>
        </w:rPr>
      </w:pPr>
      <w:r>
        <w:rPr>
          <w:rFonts w:hint="default" w:ascii="Times New Roman" w:hAnsi="Times New Roman" w:eastAsia="Tahoma" w:cs="Times New Roman"/>
          <w:color w:val="auto"/>
          <w:shd w:val="clear" w:color="auto" w:fill="auto"/>
          <w:rtl w:val="0"/>
          <w:lang w:val="ru-RU"/>
        </w:rPr>
        <w:t>Адрес подачи - адрес места отправления, начала поездки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color w:val="auto"/>
          <w:shd w:val="clear" w:color="auto" w:fill="auto"/>
          <w:rtl w:val="0"/>
          <w:lang w:val="ru-RU"/>
        </w:rPr>
      </w:pPr>
      <w:r>
        <w:rPr>
          <w:rFonts w:hint="default" w:ascii="Times New Roman" w:hAnsi="Times New Roman" w:eastAsia="Tahoma" w:cs="Times New Roman"/>
          <w:color w:val="auto"/>
          <w:shd w:val="clear" w:color="auto" w:fill="auto"/>
          <w:rtl w:val="0"/>
          <w:lang w:val="ru-RU"/>
        </w:rPr>
        <w:t xml:space="preserve">Статус поездки - </w:t>
      </w:r>
      <w:r>
        <w:t xml:space="preserve">«Прибыл к </w:t>
      </w:r>
      <w:r>
        <w:rPr>
          <w:lang w:val="ru-RU"/>
        </w:rPr>
        <w:t>адресу</w:t>
      </w:r>
      <w:r>
        <w:rPr>
          <w:rFonts w:hint="default"/>
          <w:lang w:val="ru-RU"/>
        </w:rPr>
        <w:t xml:space="preserve"> подачи</w:t>
      </w:r>
      <w:r>
        <w:t>», «В пути» или «</w:t>
      </w:r>
      <w:r>
        <w:rPr>
          <w:lang w:val="ru-RU"/>
        </w:rPr>
        <w:t>П</w:t>
      </w:r>
      <w:r>
        <w:t>оездк</w:t>
      </w:r>
      <w:r>
        <w:rPr>
          <w:lang w:val="ru-RU"/>
        </w:rPr>
        <w:t>а</w:t>
      </w:r>
      <w:r>
        <w:rPr>
          <w:rFonts w:hint="default"/>
          <w:lang w:val="ru-RU"/>
        </w:rPr>
        <w:t xml:space="preserve"> окончена</w:t>
      </w:r>
      <w:r>
        <w:t>»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Liberation Serif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88" w:lineRule="auto"/>
        <w:ind w:left="0" w:right="0" w:firstLine="0"/>
        <w:jc w:val="left"/>
        <w:rPr>
          <w:rFonts w:hint="default" w:ascii="Times New Roman" w:hAnsi="Times New Roman" w:eastAsia="Tahoma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sectPr>
      <w:headerReference r:id="rId3" w:type="default"/>
      <w:footerReference r:id="rId4" w:type="default"/>
      <w:pgSz w:w="11906" w:h="16838"/>
      <w:pgMar w:top="1140" w:right="567" w:bottom="1126" w:left="567" w:header="567" w:footer="567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86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SimSun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roid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krutiMal2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Noto Sans Mono Light">
    <w:panose1 w:val="020B0409040504020204"/>
    <w:charset w:val="00"/>
    <w:family w:val="auto"/>
    <w:pitch w:val="default"/>
    <w:sig w:usb0="E00002FF" w:usb1="0200FCFF" w:usb2="08000039" w:usb3="00100000" w:csb0="0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819"/>
        <w:tab w:val="right" w:pos="9638"/>
      </w:tabs>
      <w:spacing w:before="0" w:after="0" w:line="240" w:lineRule="auto"/>
      <w:ind w:left="0" w:right="0" w:firstLine="0"/>
      <w:jc w:val="center"/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333333"/>
        <w:sz w:val="24"/>
        <w:szCs w:val="24"/>
        <w:u w:val="none"/>
        <w:shd w:val="clear" w:fill="auto"/>
        <w:vertAlign w:val="baseline"/>
      </w:rPr>
    </w:pP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PAGE</w:instrText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333333"/>
        <w:sz w:val="24"/>
        <w:szCs w:val="24"/>
        <w:u w:val="none"/>
        <w:shd w:val="clear" w:fill="auto"/>
        <w:vertAlign w:val="baseline"/>
        <w:rtl w:val="0"/>
      </w:rPr>
      <w:t xml:space="preserve"> / </w:t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begin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instrText xml:space="preserve">NUMPAGES</w:instrText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separate"/>
    </w:r>
    <w:r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819"/>
        <w:tab w:val="right" w:pos="9638"/>
      </w:tabs>
      <w:spacing w:before="0" w:after="0" w:line="240" w:lineRule="auto"/>
      <w:ind w:left="0" w:right="0" w:firstLine="0"/>
      <w:jc w:val="center"/>
      <w:rPr>
        <w:rFonts w:ascii="Tahoma" w:hAnsi="Tahoma" w:eastAsia="Tahoma" w:cs="Tahoma"/>
        <w:b w:val="0"/>
        <w:i w:val="0"/>
        <w:smallCaps w:val="0"/>
        <w:strike w:val="0"/>
        <w:color w:val="333333"/>
        <w:sz w:val="24"/>
        <w:szCs w:val="24"/>
        <w:u w:val="none"/>
        <w:shd w:val="clear" w:fill="auto"/>
        <w:vertAlign w:val="baseline"/>
      </w:rPr>
    </w:pPr>
    <w:r>
      <w:rPr>
        <w:rFonts w:ascii="Tahoma" w:hAnsi="Tahoma" w:eastAsia="Tahoma" w:cs="Tahoma"/>
        <w:rtl w:val="0"/>
        <w:lang w:val="ru-RU"/>
      </w:rPr>
      <w:t>Таксопарк</w:t>
    </w:r>
    <w:r>
      <w:rPr>
        <w:rFonts w:hint="default" w:ascii="Tahoma" w:hAnsi="Tahoma" w:eastAsia="Tahoma" w:cs="Tahoma"/>
        <w:rtl w:val="0"/>
        <w:lang w:val="ru-RU"/>
      </w:rPr>
      <w:t xml:space="preserve"> «Бешеная черепаха»</w:t>
    </w:r>
    <w:r>
      <w:rPr>
        <w:rFonts w:ascii="Tahoma" w:hAnsi="Tahoma" w:eastAsia="Tahoma" w:cs="Tahoma"/>
        <w:b w:val="0"/>
        <w:i w:val="0"/>
        <w:smallCaps w:val="0"/>
        <w:strike w:val="0"/>
        <w:color w:val="333333"/>
        <w:sz w:val="24"/>
        <w:szCs w:val="24"/>
        <w:u w:val="none"/>
        <w:shd w:val="clear" w:fill="auto"/>
        <w:vertAlign w:val="baseline"/>
        <w:rtl w:val="0"/>
      </w:rPr>
      <w:t xml:space="preserve"> - SAD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DEAAA5"/>
    <w:multiLevelType w:val="multilevel"/>
    <w:tmpl w:val="B5DEAAA5"/>
    <w:lvl w:ilvl="0" w:tentative="0">
      <w:start w:val="1"/>
      <w:numFmt w:val="decimal"/>
      <w:pStyle w:val="2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pStyle w:val="3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pStyle w:val="4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pStyle w:val="5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pStyle w:val="6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pStyle w:val="7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pStyle w:val="8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pStyle w:val="11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pStyle w:val="12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FDB49AE3"/>
    <w:multiLevelType w:val="multilevel"/>
    <w:tmpl w:val="FDB49AE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FEED707D"/>
    <w:multiLevelType w:val="multilevel"/>
    <w:tmpl w:val="FEED707D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7C760ED"/>
    <w:multiLevelType w:val="multilevel"/>
    <w:tmpl w:val="17C760ED"/>
    <w:lvl w:ilvl="0" w:tentative="0">
      <w:start w:val="1"/>
      <w:numFmt w:val="decimal"/>
      <w:lvlText w:val="%1."/>
      <w:lvlJc w:val="left"/>
      <w:pPr>
        <w:ind w:left="0" w:firstLine="0"/>
      </w:pPr>
    </w:lvl>
    <w:lvl w:ilvl="1" w:tentative="0">
      <w:start w:val="1"/>
      <w:numFmt w:val="decimal"/>
      <w:lvlText w:val="%1.%2."/>
      <w:lvlJc w:val="left"/>
      <w:pPr>
        <w:ind w:left="0" w:firstLine="0"/>
      </w:pPr>
    </w:lvl>
    <w:lvl w:ilvl="2" w:tentative="0">
      <w:start w:val="1"/>
      <w:numFmt w:val="decimal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"/>
      <w:lvlJc w:val="left"/>
      <w:pPr>
        <w:ind w:left="0" w:firstLine="0"/>
      </w:pPr>
    </w:lvl>
    <w:lvl w:ilvl="4" w:tentative="0">
      <w:start w:val="1"/>
      <w:numFmt w:val="decimal"/>
      <w:lvlText w:val=""/>
      <w:lvlJc w:val="left"/>
      <w:pPr>
        <w:ind w:left="0" w:firstLine="0"/>
      </w:pPr>
    </w:lvl>
    <w:lvl w:ilvl="5" w:tentative="0">
      <w:start w:val="1"/>
      <w:numFmt w:val="decimal"/>
      <w:lvlText w:val=""/>
      <w:lvlJc w:val="left"/>
      <w:pPr>
        <w:ind w:left="0" w:firstLine="0"/>
      </w:pPr>
    </w:lvl>
    <w:lvl w:ilvl="6" w:tentative="0">
      <w:start w:val="1"/>
      <w:numFmt w:val="decimal"/>
      <w:lvlText w:val=""/>
      <w:lvlJc w:val="left"/>
      <w:pPr>
        <w:ind w:left="0" w:firstLine="0"/>
      </w:pPr>
    </w:lvl>
    <w:lvl w:ilvl="7" w:tentative="0">
      <w:start w:val="1"/>
      <w:numFmt w:val="decimal"/>
      <w:lvlText w:val=""/>
      <w:lvlJc w:val="left"/>
      <w:pPr>
        <w:ind w:left="0" w:firstLine="0"/>
      </w:pPr>
    </w:lvl>
    <w:lvl w:ilvl="8" w:tentative="0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B45B8DE"/>
    <w:rsid w:val="4E784887"/>
    <w:rsid w:val="5DFF3275"/>
    <w:rsid w:val="5FDD6E4D"/>
    <w:rsid w:val="6FFAD414"/>
    <w:rsid w:val="7377808A"/>
    <w:rsid w:val="7F774DB7"/>
    <w:rsid w:val="BE7F91FA"/>
    <w:rsid w:val="D9EEEE31"/>
    <w:rsid w:val="DBBF4F48"/>
    <w:rsid w:val="DD1D4A49"/>
    <w:rsid w:val="EC2F069A"/>
    <w:rsid w:val="ECFE7FE5"/>
    <w:rsid w:val="EE9FBAF4"/>
    <w:rsid w:val="EFB9896F"/>
    <w:rsid w:val="EFBE8302"/>
    <w:rsid w:val="F47F5565"/>
    <w:rsid w:val="F5B37D41"/>
    <w:rsid w:val="FF771011"/>
    <w:rsid w:val="FFBE23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Liberation Serif" w:cs="Liberation Serif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SimSun" w:cs="Arial"/>
      <w:color w:val="auto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3">
    <w:name w:val="heading 2"/>
    <w:basedOn w:val="1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8">
    <w:name w:val="heading 7"/>
    <w:basedOn w:val="9"/>
    <w:next w:val="10"/>
    <w:qFormat/>
    <w:uiPriority w:val="0"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11">
    <w:name w:val="heading 8"/>
    <w:basedOn w:val="9"/>
    <w:next w:val="10"/>
    <w:qFormat/>
    <w:uiPriority w:val="0"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12">
    <w:name w:val="heading 9"/>
    <w:basedOn w:val="9"/>
    <w:next w:val="10"/>
    <w:qFormat/>
    <w:uiPriority w:val="0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0">
    <w:name w:val="Body Text"/>
    <w:basedOn w:val="1"/>
    <w:qFormat/>
    <w:uiPriority w:val="0"/>
    <w:pPr>
      <w:spacing w:before="0" w:after="140" w:line="288" w:lineRule="auto"/>
    </w:pPr>
  </w:style>
  <w:style w:type="paragraph" w:styleId="15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6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7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8">
    <w:name w:val="List"/>
    <w:basedOn w:val="10"/>
    <w:qFormat/>
    <w:uiPriority w:val="0"/>
    <w:rPr>
      <w:rFonts w:cs="Arial"/>
    </w:rPr>
  </w:style>
  <w:style w:type="paragraph" w:styleId="19">
    <w:name w:val="Subtitle"/>
    <w:basedOn w:val="9"/>
    <w:next w:val="10"/>
    <w:qFormat/>
    <w:uiPriority w:val="0"/>
    <w:pPr>
      <w:keepNext/>
      <w:spacing w:before="60" w:after="120"/>
      <w:jc w:val="center"/>
    </w:pPr>
    <w:rPr>
      <w:rFonts w:ascii="Liberation Sans" w:hAnsi="Liberation Sans" w:eastAsia="Liberation Sans" w:cs="Liberation Sans"/>
      <w:sz w:val="36"/>
      <w:szCs w:val="36"/>
    </w:rPr>
  </w:style>
  <w:style w:type="paragraph" w:styleId="20">
    <w:name w:val="Title"/>
    <w:basedOn w:val="1"/>
    <w:next w:val="1"/>
    <w:qFormat/>
    <w:uiPriority w:val="0"/>
    <w:pPr>
      <w:jc w:val="center"/>
    </w:pPr>
    <w:rPr>
      <w:b/>
      <w:bCs/>
      <w:sz w:val="56"/>
      <w:szCs w:val="56"/>
    </w:rPr>
  </w:style>
  <w:style w:type="table" w:customStyle="1" w:styleId="21">
    <w:name w:val="Table Normal1"/>
    <w:qFormat/>
    <w:uiPriority w:val="0"/>
  </w:style>
  <w:style w:type="character" w:customStyle="1" w:styleId="22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23">
    <w:name w:val="Index"/>
    <w:basedOn w:val="1"/>
    <w:qFormat/>
    <w:uiPriority w:val="0"/>
    <w:pPr>
      <w:suppressLineNumbers/>
    </w:pPr>
    <w:rPr>
      <w:rFonts w:cs="Arial"/>
    </w:rPr>
  </w:style>
  <w:style w:type="paragraph" w:customStyle="1" w:styleId="24">
    <w:name w:val="Table Contents"/>
    <w:basedOn w:val="1"/>
    <w:qFormat/>
    <w:uiPriority w:val="0"/>
    <w:pPr>
      <w:suppressLineNumbers/>
    </w:pPr>
  </w:style>
  <w:style w:type="paragraph" w:customStyle="1" w:styleId="25">
    <w:name w:val="Heading 10"/>
    <w:basedOn w:val="9"/>
    <w:next w:val="10"/>
    <w:qFormat/>
    <w:uiPriority w:val="0"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table" w:customStyle="1" w:styleId="26">
    <w:name w:val="_Style 32"/>
    <w:basedOn w:val="21"/>
    <w:qFormat/>
    <w:uiPriority w:val="0"/>
    <w:tblPr>
      <w:tblCellMar>
        <w:top w:w="55" w:type="dxa"/>
        <w:left w:w="54" w:type="dxa"/>
        <w:bottom w:w="55" w:type="dxa"/>
        <w:right w:w="5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2019-01-06T04:58:00Z</dcterms:created>
  <dc:creator>arti1208</dc:creator>
  <cp:lastModifiedBy>arti1208</cp:lastModifiedBy>
  <dcterms:modified xsi:type="dcterms:W3CDTF">2021-05-27T17:49:42Z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