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논문 요약 — 「Thiol-Epoxy 클릭 화학 기반 고분자 합성 및 계면 소재 연구 동향」</w:t>
      </w:r>
    </w:p>
    <w:p>
      <w:pPr>
        <w:spacing w:after="400"/>
        <w:jc w:val="center"/>
      </w:pPr>
      <w:r>
        <w:rPr>
          <w:i/>
          <w:iCs/>
        </w:rPr>
        <w:t xml:space="preserve">이나경·엄태준 | 국립금오공과대학교 | 접착 및 계면 (JAIK-2026-005)</w:t>
      </w:r>
    </w:p>
    <w:p>
      <w:pPr>
        <w:pStyle w:val="Heading1"/>
      </w:pPr>
      <w:r>
        <w:t xml:space="preserve">한 줄 요약</w:t>
      </w:r>
    </w:p>
    <w:p>
      <w:pPr>
        <w:spacing w:after="300"/>
      </w:pPr>
      <w:r>
        <w:t xml:space="preserve">이 논문은 'Thiol-Epoxy 클릭 반응'이 왜 '클릭 화학'으로 불릴 자격이 있는지를 4가지 기준으로 체계적으로 증명하고, 이 반응을 이용해 만들 수 있는 항균 고분자·약물 전달체·항오염 표면 등 첨단 소재 연구를 정리한 리뷰 논문입니다.</w:t>
      </w:r>
    </w:p>
    <w:p>
      <w:pPr>
        <w:pStyle w:val="Heading1"/>
      </w:pPr>
      <w:r>
        <w:t xml:space="preserve">핵심 개념 설명</w:t>
      </w:r>
    </w:p>
    <w:p>
      <w:r>
        <w:rPr>
          <w:b/>
          <w:bCs/>
        </w:rPr>
        <w:t xml:space="preserve">Thiol-Epoxy 클릭 반응이란?</w:t>
      </w:r>
    </w:p>
    <w:p>
      <w:pPr>
        <w:spacing w:after="80"/>
      </w:pPr>
      <w:r>
        <w:t xml:space="preserve">• 'Thiol'(황-수소 결합, SH기 포함 분자)과 'Epoxy'(산소가 탄소 2개를 연결한 삼각형 고리 구조)가 만나면, 염기 촉매 조건에서 Epoxy 고리가 열리며 'β-hydroxy thioether'라는 안정한 결합 구조를 형성합니다.</w:t>
      </w:r>
    </w:p>
    <w:p>
      <w:pPr>
        <w:spacing w:after="200"/>
      </w:pPr>
      <w:r>
        <w:t xml:space="preserve">• 이때 황이 붙는 위치가 한 곳으로 정해지고(위치선택성), 부산물이 거의 없으며, 상온에서 짧은 시간 안에 반응이 거의 100% 완료됩니다. 이런 특성들이 '클릭 화학'의 기준과 부합합니다.</w:t>
      </w:r>
    </w:p>
    <w:p>
      <w:r>
        <w:rPr>
          <w:b/>
          <w:bCs/>
        </w:rPr>
        <w:t xml:space="preserve">왜 이 반응이 주목받는가?</w:t>
      </w:r>
    </w:p>
    <w:p>
      <w:pPr>
        <w:spacing w:after="80"/>
      </w:pPr>
      <w:r>
        <w:t xml:space="preserve">• 반응 후 만들어진 구조(β-hydroxy thioether)에는 두 개의 '후속 기능화 포인트'(hydroxyl기, thioether sulfur)가 있어, 이를 활용해 항균 고분자, 양친매성 고분자, 약물 전달체, 항오염 표면 등 다양한 첨단 소재로 변환할 수 있습니다.</w:t>
      </w:r>
    </w:p>
    <w:p>
      <w:pPr>
        <w:spacing w:after="300"/>
      </w:pPr>
      <w:r>
        <w:t xml:space="preserve">• 특히 빛으로 반응을 제어하는 '광중합(photopolymerization)' 방식을 통해 마이크로/나노 수준의 표면 패턴 형성이 가능하여, 의료기기·바이오 인터페이스·스마트 코팅 분야에서 잠재적 응용 가치가 큽니다.</w:t>
      </w:r>
    </w:p>
    <w:p>
      <w:pPr>
        <w:pStyle w:val="Heading1"/>
      </w:pPr>
      <w:r>
        <w:t xml:space="preserve">논문의 주요 내용 요약</w:t>
      </w:r>
    </w:p>
    <w:p>
      <w:r>
        <w:rPr>
          <w:b/>
          <w:bCs/>
        </w:rPr>
        <w:t xml:space="preserve">① 반응 메커니즘 (2장)</w:t>
      </w:r>
    </w:p>
    <w:p>
      <w:pPr>
        <w:spacing w:after="150"/>
      </w:pPr>
      <w:r>
        <w:t xml:space="preserve">염기 촉매 하에서 thiol이 thiolate 음이온으로 바뀐 뒤 epoxy 고리를 열면서 β-hydroxy thioether를 형성합니다. 중간에 생기는 alkoxide(음이온)는 chain 반응으로 이어지지 않고 빠르게 중화됩니다. 이는 thiol(pKa ~8-10)이 alcohol(pKa ~16-18)보다 훨씬 약한 산이라 열역학적으로 유리하기 때문입니다.</w:t>
      </w:r>
    </w:p>
    <w:p>
      <w:r>
        <w:rPr>
          <w:b/>
          <w:bCs/>
        </w:rPr>
        <w:t xml:space="preserve">② 높은 반응 효율 (3장)</w:t>
      </w:r>
    </w:p>
    <w:p>
      <w:pPr>
        <w:spacing w:after="150"/>
      </w:pPr>
      <w:r>
        <w:t xml:space="preserve">PGMA(poly(glycidyl methacrylate)) 등 수천 개의 epoxy 반복단위를 가진 고분자에서도 상온 수 시간 내에 전환율 ~100%가 달성됩니다. 덴드리머, 병솔 모양 공중합체 등 복잡한 구조에도 적용 가능합니다.</w:t>
      </w:r>
    </w:p>
    <w:p>
      <w:r>
        <w:rPr>
          <w:b/>
          <w:bCs/>
        </w:rPr>
        <w:t xml:space="preserve">③ 위치선택성 (4장)</w:t>
      </w:r>
    </w:p>
    <w:p>
      <w:pPr>
        <w:spacing w:after="150"/>
      </w:pPr>
      <w:r>
        <w:t xml:space="preserve">비대칭 epoxy에서 황은 항상 입체장애가 작은 쪽 탄소에 결합합니다. 이를 1H-NMR로 확인한 결과 단일 위치 이성질체만 생성되는 것이 다양한 구조에서 입증되었습니다.</w:t>
      </w:r>
    </w:p>
    <w:p>
      <w:r>
        <w:rPr>
          <w:b/>
          <w:bCs/>
        </w:rPr>
        <w:t xml:space="preserve">④ 다양한 반응 조건 (5장)</w:t>
      </w:r>
    </w:p>
    <w:p>
      <w:pPr>
        <w:spacing w:after="150"/>
      </w:pPr>
      <w:r>
        <w:t xml:space="preserve">LiOH/10% aqueous THF 조건이 최적이며, TEA, DBU 등 다른 염기와 물·DMSO·MeCN 등 다양한 용매 조합도 가능합니다. 특히 photobase generator를 이용한 광제어 반응으로 표면 패턴 형성이 가능합니다.</w:t>
      </w:r>
    </w:p>
    <w:p>
      <w:r>
        <w:rPr>
          <w:b/>
          <w:bCs/>
        </w:rPr>
        <w:t xml:space="preserve">⑤ 1:1 화학양론 (6장)</w:t>
      </w:r>
    </w:p>
    <w:p>
      <w:pPr>
        <w:spacing w:after="150"/>
      </w:pPr>
      <w:r>
        <w:t xml:space="preserve">자유 thiol은 공기 중 산화로 disulfide가 될 수 있어 등몰 반응이 어렵습니다. 이 문제를 disulfide를 NaBH4로 환원해 thiolate를 현장에서 만드는 전략으로 해결하였습니다.</w:t>
      </w:r>
    </w:p>
    <w:p>
      <w:r>
        <w:rPr>
          <w:b/>
          <w:bCs/>
        </w:rPr>
        <w:t xml:space="preserve">⑥ 후속 기능화 및 응용 (7~8장)</w:t>
      </w:r>
    </w:p>
    <w:p>
      <w:pPr>
        <w:spacing w:after="300"/>
      </w:pPr>
      <w:r>
        <w:t xml:space="preserve">β-hydroxy thioether의 OH는 esterification으로, 황은 alkylation으로 독립적으로 변환됩니다. 이를 이용해 항균성 sulfonium 고분자, siRNA 전달용 양친매성 고분자, 항오염(antibiofouling) zwitterionic 표면 패턴 등이 제조되었습니다.</w:t>
      </w:r>
    </w:p>
    <w:p>
      <w:pPr>
        <w:pStyle w:val="Heading1"/>
      </w:pPr>
      <w:r>
        <w:t xml:space="preserve">심사 결과 핵심 요약 (참고용)</w:t>
      </w:r>
    </w:p>
    <w:p>
      <w:pPr>
        <w:spacing w:after="100"/>
      </w:pPr>
      <w:r>
        <w:rPr>
          <w:b/>
          <w:bCs/>
        </w:rPr>
        <w:t xml:space="preserve">판정: </w:t>
      </w:r>
      <w:r>
        <w:rPr>
          <w:b/>
          <w:bCs/>
          <w:color w:val="C65911"/>
        </w:rPr>
        <w:t xml:space="preserve">수정 후 재심 (Major Revision)</w:t>
      </w:r>
    </w:p>
    <w:p>
      <w:r>
        <w:rPr>
          <w:b/>
          <w:bCs/>
        </w:rPr>
        <w:t xml:space="preserve">주요 지적 사항:</w:t>
      </w:r>
    </w:p>
    <w:p>
      <w:r>
        <w:t xml:space="preserve">• 참고문헌 33편 중 57.6%가 Khan/Eom 그룹 자기인용 → 학술적 수용 한계(20%) 3배 초과</w:t>
      </w:r>
    </w:p>
    <w:p>
      <w:r>
        <w:t xml:space="preserve">• vitrimer, 3D 프린팅 등 2020-2025년 최신 연구 트렌드 누락</w:t>
      </w:r>
    </w:p>
    <w:p>
      <w:r>
        <w:t xml:space="preserve">• 학회지 「접착 및 계면」 스코프(접착 응용)와의 연결이 약함</w:t>
      </w:r>
    </w:p>
    <w:p>
      <w:r>
        <w:t xml:space="preserve">• 경쟁 반응과의 비교 및 한계점 논의 부재</w:t>
      </w:r>
    </w:p>
    <w:p>
      <w:r>
        <w:t xml:space="preserve">• 표지 헤더 연도(2017년) 오기 및 접수/수정/채택일 기입 누락</w:t>
      </w:r>
    </w:p>
    <w:p>
      <w:pPr>
        <w:spacing w:after="400"/>
      </w:pPr>
    </w:p>
    <w:p>
      <w:pPr>
        <w:jc w:val="right"/>
      </w:pPr>
      <w:r>
        <w:rPr>
          <w:i/>
          <w:iCs/>
        </w:rPr>
        <w:t xml:space="preserve">작성일: 2026-05-23  |  심사위원: AI 자동 심사 (paper-reviewer-judge)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2026-05-23T12:08:49.961Z</dcterms:created>
  <dcterms:modified xsi:type="dcterms:W3CDTF">2026-05-23T12:08:49.961Z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