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78AB7B9C" w:rsidR="00CE121E" w:rsidRPr="00BD33A2" w:rsidRDefault="005D4599" w:rsidP="00C1718F">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 xml:space="preserve">energy integration and flexibility at </w:t>
      </w:r>
      <w:r w:rsidR="00B37483">
        <w:rPr>
          <w:b/>
          <w:bCs/>
        </w:rPr>
        <w:t>district</w:t>
      </w:r>
      <w:r w:rsidR="00DD66C4" w:rsidRPr="00DD66C4">
        <w:rPr>
          <w:b/>
          <w:bCs/>
        </w:rPr>
        <w:t xml:space="preserve"> scale</w:t>
      </w:r>
      <w:r w:rsidR="00DD66C4">
        <w:rPr>
          <w:b/>
          <w:bCs/>
        </w:rPr>
        <w:t>.</w:t>
      </w:r>
    </w:p>
    <w:p w14:paraId="10BD71A9" w14:textId="0BA8F896" w:rsidR="005D4599" w:rsidRPr="00BD33A2" w:rsidRDefault="009F7FD9" w:rsidP="00C1718F">
      <w:r w:rsidRPr="00BD33A2">
        <w:rPr>
          <w:sz w:val="22"/>
          <w:szCs w:val="22"/>
        </w:rPr>
        <w:t>Authors: Ueli, Pascal, Somesh, Philipp</w:t>
      </w:r>
    </w:p>
    <w:p w14:paraId="0599B9E6" w14:textId="4C955C23" w:rsidR="005D4599"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C1718F">
      <w:pPr>
        <w:spacing w:after="0" w:line="240" w:lineRule="auto"/>
        <w:contextualSpacing/>
        <w:rPr>
          <w:b/>
          <w:sz w:val="22"/>
          <w:szCs w:val="22"/>
        </w:rPr>
      </w:pPr>
    </w:p>
    <w:p w14:paraId="0D62D79F" w14:textId="1C6A13FF" w:rsidR="00446D46" w:rsidRPr="00BD33A2" w:rsidRDefault="00F33CD3" w:rsidP="00C1718F">
      <w:pPr>
        <w:spacing w:after="0" w:line="240" w:lineRule="auto"/>
        <w:contextualSpacing/>
        <w:rPr>
          <w:sz w:val="22"/>
          <w:szCs w:val="22"/>
        </w:rPr>
      </w:pPr>
      <w:r w:rsidRPr="00BD33A2">
        <w:rPr>
          <w:sz w:val="22"/>
          <w:szCs w:val="22"/>
        </w:rPr>
        <w:t>The transition to</w:t>
      </w:r>
      <w:r w:rsidR="00343667" w:rsidRPr="00BD33A2">
        <w:rPr>
          <w:sz w:val="22"/>
          <w:szCs w:val="22"/>
        </w:rPr>
        <w:t xml:space="preserve"> local</w:t>
      </w:r>
      <w:r w:rsidR="00890455">
        <w:rPr>
          <w:sz w:val="22"/>
          <w:szCs w:val="22"/>
        </w:rPr>
        <w:t>ly generated</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8077DF">
        <w:rPr>
          <w:sz w:val="22"/>
          <w:szCs w:val="22"/>
        </w:rPr>
        <w:t xml:space="preserve"> and</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is a promising pathway toward net-zero emission</w:t>
      </w:r>
      <w:r w:rsidR="008077DF">
        <w:rPr>
          <w:sz w:val="22"/>
          <w:szCs w:val="22"/>
        </w:rPr>
        <w:t>s</w:t>
      </w:r>
      <w:r w:rsidR="00D470D2" w:rsidRPr="00BD33A2">
        <w:rPr>
          <w:sz w:val="22"/>
          <w:szCs w:val="22"/>
        </w:rPr>
        <w:t xml:space="preserve"> </w:t>
      </w:r>
      <w:r w:rsidR="008077DF">
        <w:rPr>
          <w:sz w:val="22"/>
          <w:szCs w:val="22"/>
        </w:rPr>
        <w:t>and</w:t>
      </w:r>
      <w:r w:rsidR="008077DF" w:rsidRPr="00BD33A2">
        <w:rPr>
          <w:sz w:val="22"/>
          <w:szCs w:val="22"/>
        </w:rPr>
        <w:t xml:space="preserve"> </w:t>
      </w:r>
      <w:r w:rsidR="00D470D2" w:rsidRPr="00BD33A2">
        <w:rPr>
          <w:sz w:val="22"/>
          <w:szCs w:val="22"/>
        </w:rPr>
        <w:t>a decarbonised energy system.</w:t>
      </w:r>
      <w:r w:rsidR="00343667" w:rsidRPr="00BD33A2">
        <w:rPr>
          <w:sz w:val="22"/>
          <w:szCs w:val="22"/>
        </w:rPr>
        <w:t xml:space="preserve"> </w:t>
      </w:r>
      <w:r w:rsidR="008C1941" w:rsidRPr="00BD33A2">
        <w:rPr>
          <w:sz w:val="22"/>
          <w:szCs w:val="22"/>
        </w:rPr>
        <w:t xml:space="preserve">This transition requires systematic evaluation of potential future scenarios </w:t>
      </w:r>
      <w:r w:rsidR="00753152">
        <w:rPr>
          <w:sz w:val="22"/>
          <w:szCs w:val="22"/>
        </w:rPr>
        <w:t xml:space="preserve">for technology adoption </w:t>
      </w:r>
      <w:r w:rsidR="008C1941" w:rsidRPr="00BD33A2">
        <w:rPr>
          <w:sz w:val="22"/>
          <w:szCs w:val="22"/>
        </w:rPr>
        <w:t>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 xml:space="preserve">from </w:t>
      </w:r>
      <w:r w:rsidR="008077DF">
        <w:rPr>
          <w:sz w:val="22"/>
          <w:szCs w:val="22"/>
        </w:rPr>
        <w:t xml:space="preserve">the </w:t>
      </w:r>
      <w:r w:rsidR="001776B2" w:rsidRPr="00BD33A2">
        <w:rPr>
          <w:sz w:val="22"/>
          <w:szCs w:val="22"/>
        </w:rPr>
        <w:t xml:space="preserve">neighbourhood to </w:t>
      </w:r>
      <w:r w:rsidR="008077DF">
        <w:rPr>
          <w:sz w:val="22"/>
          <w:szCs w:val="22"/>
        </w:rPr>
        <w:t xml:space="preserve">the </w:t>
      </w:r>
      <w:r w:rsidR="001776B2" w:rsidRPr="00BD33A2">
        <w:rPr>
          <w:sz w:val="22"/>
          <w:szCs w:val="22"/>
        </w:rPr>
        <w:t>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77DF">
        <w:rPr>
          <w:sz w:val="22"/>
          <w:szCs w:val="22"/>
        </w:rPr>
        <w:t xml:space="preserve">can be used to </w:t>
      </w:r>
      <w:r w:rsidR="0080570C" w:rsidRPr="00BD33A2">
        <w:rPr>
          <w:sz w:val="22"/>
          <w:szCs w:val="22"/>
        </w:rPr>
        <w:t>execute</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proofErr w:type="spellStart"/>
      <w:r w:rsidR="00862DBE" w:rsidRPr="00BD33A2">
        <w:rPr>
          <w:sz w:val="22"/>
          <w:szCs w:val="22"/>
        </w:rPr>
        <w:t>PyPi</w:t>
      </w:r>
      <w:proofErr w:type="spellEnd"/>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Python</w:t>
      </w:r>
      <w:r w:rsidR="00566922" w:rsidRPr="00BD33A2">
        <w:rPr>
          <w:sz w:val="22"/>
          <w:szCs w:val="22"/>
        </w:rPr>
        <w:t>.</w:t>
      </w:r>
    </w:p>
    <w:p w14:paraId="0A8BB2D2" w14:textId="7CC63B84" w:rsidR="009526F5" w:rsidRPr="00BD33A2" w:rsidRDefault="00C950BC" w:rsidP="00C1718F">
      <w:pPr>
        <w:spacing w:after="0" w:line="240" w:lineRule="auto"/>
        <w:contextualSpacing/>
        <w:rPr>
          <w:sz w:val="22"/>
          <w:szCs w:val="22"/>
        </w:rPr>
      </w:pPr>
      <w:r w:rsidRPr="00BD33A2">
        <w:rPr>
          <w:sz w:val="22"/>
          <w:szCs w:val="22"/>
        </w:rPr>
        <w:t xml:space="preserve">DEM requires two </w:t>
      </w:r>
      <w:r w:rsidR="008077DF">
        <w:rPr>
          <w:sz w:val="22"/>
          <w:szCs w:val="22"/>
        </w:rPr>
        <w:t>types</w:t>
      </w:r>
      <w:r w:rsidR="008077DF" w:rsidRPr="00BD33A2">
        <w:rPr>
          <w:sz w:val="22"/>
          <w:szCs w:val="22"/>
        </w:rPr>
        <w:t xml:space="preserve"> </w:t>
      </w:r>
      <w:r w:rsidRPr="00BD33A2">
        <w:rPr>
          <w:sz w:val="22"/>
          <w:szCs w:val="22"/>
        </w:rPr>
        <w:t>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w:t>
      </w:r>
      <w:r w:rsidR="00753152">
        <w:rPr>
          <w:sz w:val="22"/>
          <w:szCs w:val="22"/>
        </w:rPr>
        <w:t>ese configuration files</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 xml:space="preserve">Configuration parameters may also be passed directly </w:t>
      </w:r>
      <w:r w:rsidR="008077DF">
        <w:rPr>
          <w:sz w:val="22"/>
          <w:szCs w:val="22"/>
        </w:rPr>
        <w:t>to DEM in Python</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generation potential</w:t>
      </w:r>
      <w:r w:rsidR="008077DF">
        <w:rPr>
          <w:sz w:val="22"/>
          <w:szCs w:val="22"/>
        </w:rPr>
        <w:t>s</w:t>
      </w:r>
      <w:r w:rsidR="00E57F7A" w:rsidRPr="00BD33A2">
        <w:rPr>
          <w:sz w:val="22"/>
          <w:szCs w:val="22"/>
        </w:rPr>
        <w:t xml:space="preserve">,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C1718F">
      <w:pPr>
        <w:spacing w:after="0" w:line="240" w:lineRule="auto"/>
        <w:rPr>
          <w:sz w:val="22"/>
          <w:szCs w:val="22"/>
        </w:rPr>
      </w:pPr>
    </w:p>
    <w:p w14:paraId="693142BE" w14:textId="0ACBE215" w:rsidR="007077DA" w:rsidRPr="00BD33A2" w:rsidRDefault="0089037A" w:rsidP="00C1718F">
      <w:pPr>
        <w:spacing w:after="0" w:line="240" w:lineRule="auto"/>
        <w:rPr>
          <w:sz w:val="22"/>
          <w:szCs w:val="22"/>
        </w:rPr>
      </w:pPr>
      <w:r w:rsidRPr="00BD33A2">
        <w:rPr>
          <w:sz w:val="22"/>
          <w:szCs w:val="22"/>
        </w:rPr>
        <w:t>DEM</w:t>
      </w:r>
      <w:r w:rsidR="00753152">
        <w:rPr>
          <w:sz w:val="22"/>
          <w:szCs w:val="22"/>
        </w:rPr>
        <w:t xml:space="preserve">’s functionality is </w:t>
      </w:r>
      <w:r w:rsidR="00FE42BC">
        <w:rPr>
          <w:sz w:val="22"/>
          <w:szCs w:val="22"/>
        </w:rPr>
        <w:t>described</w:t>
      </w:r>
      <w:r w:rsidR="00753152">
        <w:rPr>
          <w:sz w:val="22"/>
          <w:szCs w:val="22"/>
        </w:rPr>
        <w:t xml:space="preserve"> </w:t>
      </w:r>
      <w:r w:rsidR="005D23C9">
        <w:rPr>
          <w:sz w:val="22"/>
          <w:szCs w:val="22"/>
        </w:rPr>
        <w:t>in the project's</w:t>
      </w:r>
      <w:r w:rsidRPr="00BD33A2">
        <w:rPr>
          <w:sz w:val="22"/>
          <w:szCs w:val="22"/>
        </w:rPr>
        <w:t xml:space="preserve"> </w:t>
      </w:r>
      <w:r w:rsidR="00862006" w:rsidRPr="00BD33A2">
        <w:rPr>
          <w:sz w:val="22"/>
          <w:szCs w:val="22"/>
        </w:rPr>
        <w:t>[documentation](https://dem-documentation.readthedocs.io/en/latest/)</w:t>
      </w:r>
      <w:r w:rsidR="00FE42BC">
        <w:rPr>
          <w:sz w:val="22"/>
          <w:szCs w:val="22"/>
        </w:rPr>
        <w:t>,</w:t>
      </w:r>
      <w:r w:rsidRPr="00BD33A2">
        <w:rPr>
          <w:sz w:val="22"/>
          <w:szCs w:val="22"/>
        </w:rPr>
        <w:t xml:space="preserve"> </w:t>
      </w:r>
      <w:r w:rsidR="00FE42BC">
        <w:rPr>
          <w:sz w:val="22"/>
          <w:szCs w:val="22"/>
        </w:rPr>
        <w:t>which includes</w:t>
      </w:r>
      <w:r w:rsidR="00FA0482" w:rsidRPr="00BD33A2">
        <w:rPr>
          <w:sz w:val="22"/>
          <w:szCs w:val="22"/>
        </w:rPr>
        <w:t xml:space="preserve"> step-by-step instructions, </w:t>
      </w:r>
      <w:r w:rsidR="00747607">
        <w:rPr>
          <w:sz w:val="22"/>
          <w:szCs w:val="22"/>
        </w:rPr>
        <w:t xml:space="preserve">detailed </w:t>
      </w:r>
      <w:r w:rsidR="00AF4346" w:rsidRPr="00BD33A2">
        <w:rPr>
          <w:sz w:val="22"/>
          <w:szCs w:val="22"/>
        </w:rPr>
        <w:t>descriptions of 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C1718F">
      <w:pPr>
        <w:spacing w:after="0" w:line="240" w:lineRule="auto"/>
        <w:contextualSpacing/>
        <w:rPr>
          <w:sz w:val="22"/>
          <w:szCs w:val="22"/>
        </w:rPr>
      </w:pPr>
    </w:p>
    <w:p w14:paraId="3421A5D2" w14:textId="2A2870C0" w:rsidR="001A0283"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C1718F">
      <w:pPr>
        <w:spacing w:after="0" w:line="240" w:lineRule="auto"/>
        <w:rPr>
          <w:sz w:val="22"/>
          <w:szCs w:val="22"/>
        </w:rPr>
      </w:pPr>
    </w:p>
    <w:p w14:paraId="1799E336" w14:textId="4D7179FB" w:rsidR="00F53C34" w:rsidRPr="00BD33A2" w:rsidRDefault="00557BF7" w:rsidP="00C1718F">
      <w:pPr>
        <w:spacing w:after="0" w:line="240" w:lineRule="auto"/>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C1718F">
      <w:pPr>
        <w:spacing w:after="0" w:line="240" w:lineRule="auto"/>
        <w:rPr>
          <w:sz w:val="22"/>
          <w:szCs w:val="22"/>
        </w:rPr>
      </w:pPr>
    </w:p>
    <w:p w14:paraId="0FB50779" w14:textId="17E4A895" w:rsidR="0061424B" w:rsidRPr="00BD33A2" w:rsidRDefault="00B93852" w:rsidP="00C1718F">
      <w:pPr>
        <w:spacing w:after="0" w:line="240" w:lineRule="auto"/>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the relevance of supply- and demand-side flexibility </w:t>
      </w:r>
      <w:r w:rsidR="0047433D" w:rsidRPr="00511644">
        <w:rPr>
          <w:sz w:val="22"/>
          <w:szCs w:val="22"/>
        </w:rPr>
        <w:t>[</w:t>
      </w:r>
      <w:r w:rsidR="00221C6F" w:rsidRPr="00511644">
        <w:rPr>
          <w:sz w:val="22"/>
          <w:szCs w:val="22"/>
        </w:rPr>
        <w:t xml:space="preserve">@kachirayil2022; </w:t>
      </w:r>
      <w:r w:rsidR="00511644" w:rsidRPr="00511644">
        <w:rPr>
          <w:sz w:val="22"/>
          <w:szCs w:val="22"/>
        </w:rPr>
        <w:t>@golmohamadi2024</w:t>
      </w:r>
      <w:r w:rsidR="0047433D" w:rsidRPr="00BD33A2">
        <w:rPr>
          <w:sz w:val="22"/>
          <w:szCs w:val="22"/>
        </w:rPr>
        <w:t xml:space="preserve">]. </w:t>
      </w:r>
      <w:r w:rsidR="00C11F04" w:rsidRPr="00BD33A2">
        <w:rPr>
          <w:sz w:val="22"/>
          <w:szCs w:val="22"/>
        </w:rPr>
        <w:t xml:space="preserve">DEM models several flexibility </w:t>
      </w:r>
      <w:r w:rsidR="00C11F04" w:rsidRPr="00BD33A2">
        <w:rPr>
          <w:sz w:val="22"/>
          <w:szCs w:val="22"/>
        </w:rPr>
        <w:lastRenderedPageBreak/>
        <w:t>options, including flexible electric</w:t>
      </w:r>
      <w:r w:rsidR="006F5271">
        <w:rPr>
          <w:sz w:val="22"/>
          <w:szCs w:val="22"/>
        </w:rPr>
        <w:t xml:space="preserve"> </w:t>
      </w:r>
      <w:r w:rsidR="00C11F04" w:rsidRPr="00BD33A2">
        <w:rPr>
          <w:sz w:val="22"/>
          <w:szCs w:val="22"/>
        </w:rPr>
        <w:t>vehicle charging, thermal and electrical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C1718F">
      <w:pPr>
        <w:spacing w:after="0" w:line="240" w:lineRule="auto"/>
        <w:rPr>
          <w:sz w:val="22"/>
          <w:szCs w:val="22"/>
        </w:rPr>
      </w:pPr>
    </w:p>
    <w:p w14:paraId="29DF9B48" w14:textId="2D3DCEB5" w:rsidR="008107CA" w:rsidRPr="00BD33A2" w:rsidRDefault="0060187C" w:rsidP="00C1718F">
      <w:pPr>
        <w:spacing w:after="0" w:line="240" w:lineRule="auto"/>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DEM’s input data architecture allows datasets to be provided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57EC79A9" w14:textId="77777777" w:rsidR="00570290" w:rsidRDefault="00570290" w:rsidP="00C1718F">
      <w:pPr>
        <w:spacing w:after="0" w:line="240" w:lineRule="auto"/>
        <w:rPr>
          <w:sz w:val="22"/>
          <w:szCs w:val="22"/>
        </w:rPr>
      </w:pPr>
    </w:p>
    <w:p w14:paraId="0A990755" w14:textId="05D569DD" w:rsidR="00570290" w:rsidRDefault="00570290" w:rsidP="00C1718F">
      <w:pPr>
        <w:spacing w:after="0" w:line="240" w:lineRule="auto"/>
        <w:rPr>
          <w:sz w:val="22"/>
          <w:szCs w:val="22"/>
        </w:rPr>
      </w:pPr>
      <w:r w:rsidRPr="00570290">
        <w:rPr>
          <w:sz w:val="22"/>
          <w:szCs w:val="22"/>
        </w:rPr>
        <w:t>Optimisation is optional in DEM. Many scenario questions, such as assessing the impact of a specific technology, do not require optimisation because the system configuration is fixed, the technology capacities are predetermined, or the aim is to examine feasibility, energy balances, or system interactions rather than to identify an optimal design. Simulation is also appropriate when the objective is to reproduce prescribed operating behaviour, when data are insufficient to support a reliable optimisation formulation, or when the computational burden of optimisation is unjustified for large scenario ensembles. In these cases, DEM runs simulations without invoking the optimisation module, yielding short computation times and direct results. This distinguishes DEM from optimisation-centric energy system models that rely exclusively on optimisation and therefore cannot execute non-optimised scenario analyses with fixed configurations or purely exploratory simulations.</w:t>
      </w:r>
    </w:p>
    <w:p w14:paraId="5AAE724A" w14:textId="77777777" w:rsidR="00310ECB" w:rsidRDefault="00310ECB" w:rsidP="00C1718F">
      <w:pPr>
        <w:spacing w:after="0" w:line="240" w:lineRule="auto"/>
        <w:rPr>
          <w:sz w:val="22"/>
          <w:szCs w:val="22"/>
        </w:rPr>
      </w:pPr>
    </w:p>
    <w:p w14:paraId="0FA14E95" w14:textId="337F43FD" w:rsidR="00310ECB" w:rsidRPr="00BD33A2" w:rsidRDefault="00C07B9D" w:rsidP="00C1718F">
      <w:pPr>
        <w:spacing w:after="0" w:line="240" w:lineRule="auto"/>
        <w:rPr>
          <w:sz w:val="22"/>
          <w:szCs w:val="22"/>
        </w:rPr>
      </w:pPr>
      <w:r>
        <w:rPr>
          <w:sz w:val="22"/>
          <w:szCs w:val="22"/>
        </w:rPr>
        <w:t xml:space="preserve">Initially developed within the framework of a research project, </w:t>
      </w:r>
      <w:r w:rsidR="00310ECB" w:rsidRPr="00310ECB">
        <w:rPr>
          <w:sz w:val="22"/>
          <w:szCs w:val="22"/>
        </w:rPr>
        <w:t xml:space="preserve">DEM is designed for a diverse target audience extending from academia and research projects to decision-makers in municipalities, energy utilities, and </w:t>
      </w:r>
      <w:r w:rsidR="00F214AD">
        <w:rPr>
          <w:sz w:val="22"/>
          <w:szCs w:val="22"/>
        </w:rPr>
        <w:t xml:space="preserve">the </w:t>
      </w:r>
      <w:r w:rsidR="00310ECB" w:rsidRPr="00310ECB">
        <w:rPr>
          <w:sz w:val="22"/>
          <w:szCs w:val="22"/>
        </w:rPr>
        <w:t>industrial sector.</w:t>
      </w:r>
    </w:p>
    <w:p w14:paraId="743EBEB1" w14:textId="77777777" w:rsidR="00760073" w:rsidRPr="00BD33A2" w:rsidRDefault="00760073" w:rsidP="00C1718F">
      <w:pPr>
        <w:spacing w:after="0" w:line="240" w:lineRule="auto"/>
        <w:rPr>
          <w:sz w:val="22"/>
          <w:szCs w:val="22"/>
        </w:rPr>
      </w:pPr>
    </w:p>
    <w:p w14:paraId="2EE08E82" w14:textId="33C875C9" w:rsidR="00760073" w:rsidRPr="00BD33A2" w:rsidRDefault="00BE0F54" w:rsidP="00C1718F">
      <w:pPr>
        <w:spacing w:after="0" w:line="240" w:lineRule="auto"/>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C1718F">
      <w:pPr>
        <w:spacing w:after="0" w:line="240" w:lineRule="auto"/>
        <w:rPr>
          <w:b/>
          <w:bCs/>
          <w:sz w:val="22"/>
          <w:szCs w:val="22"/>
        </w:rPr>
      </w:pPr>
    </w:p>
    <w:p w14:paraId="362EC1F2" w14:textId="716335AC" w:rsidR="00214293" w:rsidRPr="00BD33A2" w:rsidRDefault="00214293" w:rsidP="00C1718F">
      <w:pPr>
        <w:spacing w:after="0" w:line="240" w:lineRule="auto"/>
        <w:rPr>
          <w:sz w:val="22"/>
          <w:szCs w:val="22"/>
        </w:rPr>
      </w:pPr>
      <w:r w:rsidRPr="00214293">
        <w:rPr>
          <w:sz w:val="22"/>
          <w:szCs w:val="22"/>
        </w:rPr>
        <w:t xml:space="preserve">DEM simulates energy flows within a defined district using a hybrid bottom-up and top-down modelling approach. A “district” can represent any spatial </w:t>
      </w:r>
      <w:r w:rsidR="00B26AC4">
        <w:rPr>
          <w:sz w:val="22"/>
          <w:szCs w:val="22"/>
        </w:rPr>
        <w:t>scale,</w:t>
      </w:r>
      <w:r w:rsidRPr="00214293">
        <w:rPr>
          <w:sz w:val="22"/>
          <w:szCs w:val="22"/>
        </w:rPr>
        <w:t xml:space="preserve">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w:t>
      </w:r>
      <w:proofErr w:type="spellStart"/>
      <w:r w:rsidRPr="00214293">
        <w:rPr>
          <w:sz w:val="22"/>
          <w:szCs w:val="22"/>
        </w:rPr>
        <w:t>autoref</w:t>
      </w:r>
      <w:proofErr w:type="spellEnd"/>
      <w:r w:rsidRPr="00214293">
        <w:rPr>
          <w:sz w:val="22"/>
          <w:szCs w:val="22"/>
        </w:rPr>
        <w:t>{</w:t>
      </w:r>
      <w:proofErr w:type="spellStart"/>
      <w:r w:rsidRPr="00214293">
        <w:rPr>
          <w:sz w:val="22"/>
          <w:szCs w:val="22"/>
        </w:rPr>
        <w:t>fig:dem_layout</w:t>
      </w:r>
      <w:proofErr w:type="spellEnd"/>
      <w:r w:rsidRPr="00214293">
        <w:rPr>
          <w:sz w:val="22"/>
          <w:szCs w:val="22"/>
        </w:rPr>
        <w:t xml:space="preserve">}.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C1718F">
      <w:pPr>
        <w:spacing w:after="0" w:line="240" w:lineRule="auto"/>
        <w:rPr>
          <w:sz w:val="22"/>
          <w:szCs w:val="22"/>
        </w:rPr>
      </w:pPr>
    </w:p>
    <w:p w14:paraId="3AD33FD9" w14:textId="4C007B70" w:rsidR="00214293" w:rsidRPr="00BD33A2" w:rsidRDefault="00214293" w:rsidP="00C1718F">
      <w:pPr>
        <w:spacing w:after="0" w:line="240" w:lineRule="auto"/>
        <w:rPr>
          <w:sz w:val="22"/>
          <w:szCs w:val="22"/>
        </w:rPr>
      </w:pPr>
      <w:r w:rsidRPr="00214293">
        <w:rPr>
          <w:sz w:val="22"/>
          <w:szCs w:val="22"/>
        </w:rPr>
        <w:t>The workflow consists of: (1) input-data collection; (2) model parametrisation and configuration; (3) scenario generation; (4a) simulation; (4b) optimisation (optional); (</w:t>
      </w:r>
      <w:r w:rsidR="00F214AD">
        <w:rPr>
          <w:sz w:val="22"/>
          <w:szCs w:val="22"/>
        </w:rPr>
        <w:t>5</w:t>
      </w:r>
      <w:r w:rsidRPr="00214293">
        <w:rPr>
          <w:sz w:val="22"/>
          <w:szCs w:val="22"/>
        </w:rPr>
        <w:t>) output generation.</w:t>
      </w:r>
    </w:p>
    <w:p w14:paraId="0C0F8D10" w14:textId="77777777" w:rsidR="00214293" w:rsidRPr="00214293" w:rsidRDefault="00214293" w:rsidP="00C1718F">
      <w:pPr>
        <w:spacing w:after="0" w:line="240" w:lineRule="auto"/>
        <w:rPr>
          <w:sz w:val="22"/>
          <w:szCs w:val="22"/>
        </w:rPr>
      </w:pPr>
    </w:p>
    <w:p w14:paraId="554546FD" w14:textId="161FB922" w:rsidR="00214293" w:rsidRPr="00214293" w:rsidRDefault="00214293" w:rsidP="00C1718F">
      <w:pPr>
        <w:spacing w:after="0" w:line="240" w:lineRule="auto"/>
        <w:rPr>
          <w:sz w:val="22"/>
          <w:szCs w:val="22"/>
        </w:rPr>
      </w:pPr>
      <w:r w:rsidRPr="00214293">
        <w:rPr>
          <w:sz w:val="22"/>
          <w:szCs w:val="22"/>
        </w:rPr>
        <w:lastRenderedPageBreak/>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w:t>
      </w:r>
      <w:proofErr w:type="spellStart"/>
      <w:r w:rsidRPr="00214293">
        <w:rPr>
          <w:sz w:val="22"/>
          <w:szCs w:val="22"/>
        </w:rPr>
        <w:t>Pyomo</w:t>
      </w:r>
      <w:proofErr w:type="spellEnd"/>
      <w:r w:rsidRPr="00214293">
        <w:rPr>
          <w:sz w:val="22"/>
          <w:szCs w:val="22"/>
        </w:rPr>
        <w:t xml:space="preserve">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C1718F">
      <w:pPr>
        <w:spacing w:after="0" w:line="240" w:lineRule="auto"/>
        <w:rPr>
          <w:sz w:val="22"/>
          <w:szCs w:val="22"/>
        </w:rPr>
      </w:pPr>
    </w:p>
    <w:p w14:paraId="3A948F50" w14:textId="37554F65" w:rsidR="002618DB" w:rsidRPr="00BD33A2" w:rsidRDefault="002618DB" w:rsidP="00C1718F">
      <w:pPr>
        <w:spacing w:after="0" w:line="240" w:lineRule="auto"/>
        <w:rPr>
          <w:sz w:val="22"/>
          <w:szCs w:val="22"/>
        </w:rPr>
      </w:pPr>
      <w:proofErr w:type="gramStart"/>
      <w:r w:rsidRPr="00BD33A2">
        <w:rPr>
          <w:sz w:val="22"/>
          <w:szCs w:val="22"/>
        </w:rPr>
        <w:t>![</w:t>
      </w:r>
      <w:proofErr w:type="gramEnd"/>
      <w:r w:rsidR="00D72EE1" w:rsidRPr="00D72EE1">
        <w:t xml:space="preserve"> </w:t>
      </w:r>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w:t>
      </w:r>
      <w:proofErr w:type="spellStart"/>
      <w:r w:rsidRPr="00BD33A2">
        <w:rPr>
          <w:sz w:val="22"/>
          <w:szCs w:val="22"/>
        </w:rPr>
        <w:t>fig:</w:t>
      </w:r>
      <w:r w:rsidR="00444CE2" w:rsidRPr="00BD33A2">
        <w:rPr>
          <w:sz w:val="22"/>
          <w:szCs w:val="22"/>
        </w:rPr>
        <w:t>dem_layout</w:t>
      </w:r>
      <w:proofErr w:type="spellEnd"/>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61F07631" w14:textId="2D068630" w:rsidR="00A32650" w:rsidRPr="00BD33A2" w:rsidRDefault="00A32650" w:rsidP="00C1718F">
      <w:pPr>
        <w:spacing w:after="0" w:line="240" w:lineRule="auto"/>
        <w:rPr>
          <w:sz w:val="22"/>
          <w:szCs w:val="22"/>
        </w:rPr>
      </w:pPr>
    </w:p>
    <w:p w14:paraId="001EC74A" w14:textId="4160BEDD" w:rsidR="005D4599" w:rsidRPr="00BD33A2" w:rsidRDefault="003B29D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C1718F">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C1718F">
      <w:pPr>
        <w:spacing w:after="0" w:line="240" w:lineRule="auto"/>
        <w:contextualSpacing/>
        <w:rPr>
          <w:sz w:val="22"/>
          <w:szCs w:val="22"/>
        </w:rPr>
      </w:pPr>
    </w:p>
    <w:p w14:paraId="549F29EE" w14:textId="7C976FC9" w:rsidR="004B7DCD" w:rsidRPr="009972FF" w:rsidRDefault="00C7028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C1718F">
      <w:pPr>
        <w:spacing w:after="0" w:line="240" w:lineRule="auto"/>
        <w:rPr>
          <w:bCs/>
          <w:sz w:val="22"/>
          <w:szCs w:val="22"/>
        </w:rPr>
      </w:pPr>
    </w:p>
    <w:p w14:paraId="027DCC92" w14:textId="0BA32529" w:rsidR="004B7DCD" w:rsidRPr="00BD33A2" w:rsidRDefault="004B7DCD" w:rsidP="00C1718F">
      <w:pPr>
        <w:spacing w:after="0" w:line="240" w:lineRule="auto"/>
        <w:rPr>
          <w:bCs/>
          <w:color w:val="EE0000"/>
          <w:sz w:val="22"/>
          <w:szCs w:val="22"/>
          <w:u w:val="single"/>
        </w:rPr>
      </w:pPr>
      <w:r w:rsidRPr="00BD33A2">
        <w:rPr>
          <w:bCs/>
          <w:color w:val="EE0000"/>
          <w:sz w:val="22"/>
          <w:szCs w:val="22"/>
          <w:u w:val="single"/>
        </w:rPr>
        <w:t>MAYBE USED LATER</w:t>
      </w:r>
      <w:r w:rsidR="008208ED">
        <w:rPr>
          <w:bCs/>
          <w:color w:val="EE0000"/>
          <w:sz w:val="22"/>
          <w:szCs w:val="22"/>
          <w:u w:val="single"/>
        </w:rPr>
        <w:t>:</w:t>
      </w:r>
    </w:p>
    <w:p w14:paraId="68F2DCEB" w14:textId="77777777" w:rsidR="008E58F2" w:rsidRPr="00BD33A2" w:rsidRDefault="008E58F2" w:rsidP="00C1718F">
      <w:pPr>
        <w:spacing w:after="0" w:line="240" w:lineRule="auto"/>
        <w:contextualSpacing/>
        <w:rPr>
          <w:bCs/>
          <w:color w:val="EE0000"/>
          <w:sz w:val="22"/>
          <w:szCs w:val="22"/>
        </w:rPr>
      </w:pPr>
    </w:p>
    <w:p w14:paraId="34480936" w14:textId="40FD09BE" w:rsidR="004B7DCD" w:rsidRPr="00BD33A2" w:rsidRDefault="004B7DCD" w:rsidP="00C1718F">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w:t>
      </w:r>
      <w:proofErr w:type="spellStart"/>
      <w:r w:rsidRPr="00BD33A2">
        <w:rPr>
          <w:bCs/>
          <w:color w:val="EE0000"/>
          <w:sz w:val="22"/>
          <w:szCs w:val="22"/>
        </w:rPr>
        <w:t>EnergyPlus</w:t>
      </w:r>
      <w:proofErr w:type="spellEnd"/>
      <w:r w:rsidRPr="00BD33A2">
        <w:rPr>
          <w:bCs/>
          <w:color w:val="EE0000"/>
          <w:sz w:val="22"/>
          <w:szCs w:val="22"/>
        </w:rPr>
        <w:t xml:space="preserve"> [ref], </w:t>
      </w:r>
      <w:proofErr w:type="spellStart"/>
      <w:r w:rsidRPr="00BD33A2">
        <w:rPr>
          <w:bCs/>
          <w:color w:val="EE0000"/>
          <w:sz w:val="22"/>
          <w:szCs w:val="22"/>
        </w:rPr>
        <w:t>EnergyScope</w:t>
      </w:r>
      <w:proofErr w:type="spellEnd"/>
      <w:r w:rsidRPr="00BD33A2">
        <w:rPr>
          <w:bCs/>
          <w:color w:val="EE0000"/>
          <w:sz w:val="22"/>
          <w:szCs w:val="22"/>
        </w:rPr>
        <w:t xml:space="preserv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C1718F">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14733"/>
    <w:rsid w:val="000202D4"/>
    <w:rsid w:val="0002068C"/>
    <w:rsid w:val="00021B74"/>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41"/>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206B4"/>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5E17"/>
    <w:rsid w:val="00306E26"/>
    <w:rsid w:val="00310ECB"/>
    <w:rsid w:val="0031172B"/>
    <w:rsid w:val="00315317"/>
    <w:rsid w:val="0032396E"/>
    <w:rsid w:val="00326F26"/>
    <w:rsid w:val="00327F61"/>
    <w:rsid w:val="003314CA"/>
    <w:rsid w:val="003404D5"/>
    <w:rsid w:val="00341756"/>
    <w:rsid w:val="0034217A"/>
    <w:rsid w:val="00343667"/>
    <w:rsid w:val="00343D9A"/>
    <w:rsid w:val="003460B2"/>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F32DF"/>
    <w:rsid w:val="003F57D8"/>
    <w:rsid w:val="003F695E"/>
    <w:rsid w:val="00403A6E"/>
    <w:rsid w:val="004068A8"/>
    <w:rsid w:val="00407973"/>
    <w:rsid w:val="004134E8"/>
    <w:rsid w:val="004316EB"/>
    <w:rsid w:val="004435FF"/>
    <w:rsid w:val="00444CE2"/>
    <w:rsid w:val="00446269"/>
    <w:rsid w:val="00446D46"/>
    <w:rsid w:val="004607CA"/>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443C"/>
    <w:rsid w:val="00526882"/>
    <w:rsid w:val="00535E6B"/>
    <w:rsid w:val="00536F5D"/>
    <w:rsid w:val="00547233"/>
    <w:rsid w:val="00552D64"/>
    <w:rsid w:val="00557BF7"/>
    <w:rsid w:val="00566922"/>
    <w:rsid w:val="00570290"/>
    <w:rsid w:val="00570D6B"/>
    <w:rsid w:val="005759FD"/>
    <w:rsid w:val="00582462"/>
    <w:rsid w:val="0058688F"/>
    <w:rsid w:val="00593E8E"/>
    <w:rsid w:val="00595A1B"/>
    <w:rsid w:val="005A2151"/>
    <w:rsid w:val="005A3D10"/>
    <w:rsid w:val="005A57A9"/>
    <w:rsid w:val="005A793B"/>
    <w:rsid w:val="005B4CBD"/>
    <w:rsid w:val="005C41EE"/>
    <w:rsid w:val="005C5F44"/>
    <w:rsid w:val="005D23C9"/>
    <w:rsid w:val="005D4599"/>
    <w:rsid w:val="005F57D1"/>
    <w:rsid w:val="0060187C"/>
    <w:rsid w:val="0061424B"/>
    <w:rsid w:val="00615483"/>
    <w:rsid w:val="006159A8"/>
    <w:rsid w:val="00623984"/>
    <w:rsid w:val="00625106"/>
    <w:rsid w:val="00631E4F"/>
    <w:rsid w:val="006339D6"/>
    <w:rsid w:val="00647344"/>
    <w:rsid w:val="006502D7"/>
    <w:rsid w:val="006533AE"/>
    <w:rsid w:val="00657E65"/>
    <w:rsid w:val="006712CF"/>
    <w:rsid w:val="00675951"/>
    <w:rsid w:val="00687448"/>
    <w:rsid w:val="0069490C"/>
    <w:rsid w:val="006A00FF"/>
    <w:rsid w:val="006A5B7C"/>
    <w:rsid w:val="006B29B1"/>
    <w:rsid w:val="006B57A5"/>
    <w:rsid w:val="006B7AFA"/>
    <w:rsid w:val="006C4209"/>
    <w:rsid w:val="006C431A"/>
    <w:rsid w:val="006C5FF5"/>
    <w:rsid w:val="006C7550"/>
    <w:rsid w:val="006D22F2"/>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47607"/>
    <w:rsid w:val="00753152"/>
    <w:rsid w:val="00756964"/>
    <w:rsid w:val="0076006B"/>
    <w:rsid w:val="00760073"/>
    <w:rsid w:val="00763FBE"/>
    <w:rsid w:val="007651CB"/>
    <w:rsid w:val="00767CCD"/>
    <w:rsid w:val="007772BE"/>
    <w:rsid w:val="0078419A"/>
    <w:rsid w:val="00786D77"/>
    <w:rsid w:val="00787602"/>
    <w:rsid w:val="00793B33"/>
    <w:rsid w:val="00795F6C"/>
    <w:rsid w:val="00797056"/>
    <w:rsid w:val="007A14EE"/>
    <w:rsid w:val="007B35E8"/>
    <w:rsid w:val="007B474D"/>
    <w:rsid w:val="007B4A19"/>
    <w:rsid w:val="007C05F8"/>
    <w:rsid w:val="007C57BA"/>
    <w:rsid w:val="007D5CC2"/>
    <w:rsid w:val="007D7DCC"/>
    <w:rsid w:val="007E22D6"/>
    <w:rsid w:val="007E4F0A"/>
    <w:rsid w:val="007F0728"/>
    <w:rsid w:val="007F78F1"/>
    <w:rsid w:val="0080570C"/>
    <w:rsid w:val="0080665D"/>
    <w:rsid w:val="00807099"/>
    <w:rsid w:val="008077DF"/>
    <w:rsid w:val="008107CA"/>
    <w:rsid w:val="00810FE3"/>
    <w:rsid w:val="008208ED"/>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0455"/>
    <w:rsid w:val="00896076"/>
    <w:rsid w:val="008A1059"/>
    <w:rsid w:val="008A26BA"/>
    <w:rsid w:val="008A792D"/>
    <w:rsid w:val="008C1941"/>
    <w:rsid w:val="008C609C"/>
    <w:rsid w:val="008D3F4A"/>
    <w:rsid w:val="008E3824"/>
    <w:rsid w:val="008E390B"/>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26AC4"/>
    <w:rsid w:val="00B37483"/>
    <w:rsid w:val="00B468EF"/>
    <w:rsid w:val="00B5692D"/>
    <w:rsid w:val="00B67FAC"/>
    <w:rsid w:val="00B7053F"/>
    <w:rsid w:val="00B74E18"/>
    <w:rsid w:val="00B90F06"/>
    <w:rsid w:val="00B916FF"/>
    <w:rsid w:val="00B93500"/>
    <w:rsid w:val="00B93852"/>
    <w:rsid w:val="00BA0491"/>
    <w:rsid w:val="00BA329C"/>
    <w:rsid w:val="00BA4530"/>
    <w:rsid w:val="00BB3A5D"/>
    <w:rsid w:val="00BD33A2"/>
    <w:rsid w:val="00BD4C2C"/>
    <w:rsid w:val="00BE0BCA"/>
    <w:rsid w:val="00BE0F54"/>
    <w:rsid w:val="00BE26EE"/>
    <w:rsid w:val="00BE638C"/>
    <w:rsid w:val="00BE77BE"/>
    <w:rsid w:val="00C0208E"/>
    <w:rsid w:val="00C0340C"/>
    <w:rsid w:val="00C07B9D"/>
    <w:rsid w:val="00C11F04"/>
    <w:rsid w:val="00C1718F"/>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B266B"/>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76B74"/>
    <w:rsid w:val="00D8436C"/>
    <w:rsid w:val="00D90163"/>
    <w:rsid w:val="00D9272A"/>
    <w:rsid w:val="00D92D78"/>
    <w:rsid w:val="00DA17C4"/>
    <w:rsid w:val="00DA27F7"/>
    <w:rsid w:val="00DA6C63"/>
    <w:rsid w:val="00DB3BB9"/>
    <w:rsid w:val="00DC32C7"/>
    <w:rsid w:val="00DD1459"/>
    <w:rsid w:val="00DD1D42"/>
    <w:rsid w:val="00DD301E"/>
    <w:rsid w:val="00DD66C4"/>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14AD"/>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2520"/>
    <w:rsid w:val="00FC3A60"/>
    <w:rsid w:val="00FC5049"/>
    <w:rsid w:val="00FD351B"/>
    <w:rsid w:val="00FD5C1F"/>
    <w:rsid w:val="00FE14BE"/>
    <w:rsid w:val="00FE31D4"/>
    <w:rsid w:val="00FE42BC"/>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 w:type="paragraph" w:styleId="berarbeitung">
    <w:name w:val="Revision"/>
    <w:hidden/>
    <w:uiPriority w:val="99"/>
    <w:semiHidden/>
    <w:rsid w:val="008077DF"/>
    <w:pPr>
      <w:spacing w:after="0" w:line="240" w:lineRule="auto"/>
    </w:pPr>
    <w:rPr>
      <w:lang w:val="en-ZA"/>
    </w:rPr>
  </w:style>
  <w:style w:type="character" w:styleId="Kommentarzeichen">
    <w:name w:val="annotation reference"/>
    <w:basedOn w:val="Absatz-Standardschriftart"/>
    <w:uiPriority w:val="99"/>
    <w:semiHidden/>
    <w:unhideWhenUsed/>
    <w:rsid w:val="00890455"/>
    <w:rPr>
      <w:sz w:val="16"/>
      <w:szCs w:val="16"/>
    </w:rPr>
  </w:style>
  <w:style w:type="paragraph" w:styleId="Kommentartext">
    <w:name w:val="annotation text"/>
    <w:basedOn w:val="Standard"/>
    <w:link w:val="KommentartextZchn"/>
    <w:uiPriority w:val="99"/>
    <w:unhideWhenUsed/>
    <w:rsid w:val="00890455"/>
    <w:pPr>
      <w:spacing w:line="240" w:lineRule="auto"/>
    </w:pPr>
    <w:rPr>
      <w:sz w:val="20"/>
      <w:szCs w:val="20"/>
    </w:rPr>
  </w:style>
  <w:style w:type="character" w:customStyle="1" w:styleId="KommentartextZchn">
    <w:name w:val="Kommentartext Zchn"/>
    <w:basedOn w:val="Absatz-Standardschriftart"/>
    <w:link w:val="Kommentartext"/>
    <w:uiPriority w:val="99"/>
    <w:rsid w:val="00890455"/>
    <w:rPr>
      <w:sz w:val="20"/>
      <w:szCs w:val="20"/>
      <w:lang w:val="en-ZA"/>
    </w:rPr>
  </w:style>
  <w:style w:type="paragraph" w:styleId="Kommentarthema">
    <w:name w:val="annotation subject"/>
    <w:basedOn w:val="Kommentartext"/>
    <w:next w:val="Kommentartext"/>
    <w:link w:val="KommentarthemaZchn"/>
    <w:uiPriority w:val="99"/>
    <w:semiHidden/>
    <w:unhideWhenUsed/>
    <w:rsid w:val="00890455"/>
    <w:rPr>
      <w:b/>
      <w:bCs/>
    </w:rPr>
  </w:style>
  <w:style w:type="character" w:customStyle="1" w:styleId="KommentarthemaZchn">
    <w:name w:val="Kommentarthema Zchn"/>
    <w:basedOn w:val="KommentartextZchn"/>
    <w:link w:val="Kommentarthema"/>
    <w:uiPriority w:val="99"/>
    <w:semiHidden/>
    <w:rsid w:val="00890455"/>
    <w:rPr>
      <w:b/>
      <w:bCs/>
      <w:sz w:val="20"/>
      <w:szCs w:val="20"/>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4B1E9-372A-40D0-AF49-4A5443BA4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1233</Words>
  <Characters>7775</Characters>
  <Application>Microsoft Office Word</Application>
  <DocSecurity>0</DocSecurity>
  <Lines>64</Lines>
  <Paragraphs>17</Paragraphs>
  <ScaleCrop>false</ScaleCrop>
  <HeadingPairs>
    <vt:vector size="2" baseType="variant">
      <vt:variant>
        <vt:lpstr>Titel</vt:lpstr>
      </vt:variant>
      <vt:variant>
        <vt:i4>1</vt:i4>
      </vt:variant>
    </vt:vector>
  </HeadingPairs>
  <TitlesOfParts>
    <vt:vector size="1" baseType="lpstr">
      <vt:lpstr/>
    </vt:vector>
  </TitlesOfParts>
  <Company>Hochschule Luzern</Company>
  <LinksUpToDate>false</LinksUpToDate>
  <CharactersWithSpaces>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154</cp:revision>
  <dcterms:created xsi:type="dcterms:W3CDTF">2025-12-04T12:44:00Z</dcterms:created>
  <dcterms:modified xsi:type="dcterms:W3CDTF">2025-12-10T15:24:00Z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