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F2" w:rsidRPr="000B58F2" w:rsidRDefault="000B58F2">
      <w:pPr>
        <w:rPr>
          <w:rFonts w:ascii="Adobe 仿宋 Std R" w:eastAsia="Adobe 仿宋 Std R" w:hAnsi="Adobe 仿宋 Std R"/>
          <w:sz w:val="18"/>
          <w:szCs w:val="18"/>
        </w:rPr>
      </w:pPr>
      <w:r w:rsidRPr="000B58F2">
        <w:rPr>
          <w:rFonts w:ascii="Adobe 仿宋 Std R" w:eastAsia="Adobe 仿宋 Std R" w:hAnsi="Adobe 仿宋 Std R" w:hint="eastAsia"/>
          <w:sz w:val="18"/>
          <w:szCs w:val="18"/>
        </w:rPr>
        <w:t>簽證及護照效期規定</w:t>
      </w:r>
    </w:p>
    <w:p w:rsidR="000B58F2" w:rsidRPr="000B58F2" w:rsidRDefault="000B58F2">
      <w:pPr>
        <w:rPr>
          <w:rFonts w:ascii="Adobe 仿宋 Std R" w:eastAsia="Adobe 仿宋 Std R" w:hAnsi="Adobe 仿宋 Std R"/>
          <w:sz w:val="18"/>
          <w:szCs w:val="18"/>
        </w:rPr>
      </w:pPr>
      <w:r w:rsidRPr="000B58F2">
        <w:rPr>
          <w:rFonts w:ascii="Adobe 仿宋 Std R" w:eastAsia="Adobe 仿宋 Std R" w:hAnsi="Adobe 仿宋 Std R" w:hint="eastAsia"/>
          <w:sz w:val="18"/>
          <w:szCs w:val="18"/>
        </w:rPr>
        <w:t>2005年8月5日通過台灣觀光客永久免簽證措施，即日起只要是90日內短期赴日者，即可享有免簽證優惠，使得旅行日本更加便利。</w:t>
      </w:r>
    </w:p>
    <w:p w:rsidR="000B58F2" w:rsidRPr="000B58F2" w:rsidRDefault="000B58F2">
      <w:pPr>
        <w:rPr>
          <w:rFonts w:ascii="Adobe 仿宋 Std R" w:eastAsia="Adobe 仿宋 Std R" w:hAnsi="Adobe 仿宋 Std R"/>
          <w:sz w:val="18"/>
          <w:szCs w:val="18"/>
        </w:rPr>
      </w:pPr>
    </w:p>
    <w:p w:rsidR="000B58F2" w:rsidRPr="000B58F2" w:rsidRDefault="000B58F2">
      <w:pPr>
        <w:rPr>
          <w:rFonts w:ascii="Adobe 仿宋 Std R" w:eastAsia="Adobe 仿宋 Std R" w:hAnsi="Adobe 仿宋 Std R"/>
          <w:sz w:val="18"/>
          <w:szCs w:val="18"/>
        </w:rPr>
      </w:pPr>
      <w:r w:rsidRPr="000B58F2">
        <w:rPr>
          <w:rFonts w:ascii="Adobe 仿宋 Std R" w:eastAsia="Adobe 仿宋 Std R" w:hAnsi="Adobe 仿宋 Std R" w:hint="eastAsia"/>
          <w:sz w:val="18"/>
          <w:szCs w:val="18"/>
        </w:rPr>
        <w:t>◎免簽證實施注意事項</w:t>
      </w:r>
    </w:p>
    <w:p w:rsidR="000B58F2" w:rsidRPr="000B58F2" w:rsidRDefault="000B58F2">
      <w:pPr>
        <w:rPr>
          <w:rFonts w:ascii="Adobe 仿宋 Std R" w:eastAsia="Adobe 仿宋 Std R" w:hAnsi="Adobe 仿宋 Std R"/>
          <w:sz w:val="18"/>
          <w:szCs w:val="18"/>
        </w:rPr>
      </w:pPr>
      <w:r w:rsidRPr="000B58F2">
        <w:rPr>
          <w:rFonts w:ascii="Adobe 仿宋 Std R" w:eastAsia="Adobe 仿宋 Std R" w:hAnsi="Adobe 仿宋 Std R" w:hint="eastAsia"/>
          <w:sz w:val="18"/>
          <w:szCs w:val="18"/>
        </w:rPr>
        <w:t>對象→持有效台灣護照者(僅限護照上記載有身分證字號者)</w:t>
      </w:r>
    </w:p>
    <w:p w:rsidR="000B58F2" w:rsidRPr="000B58F2" w:rsidRDefault="000B58F2">
      <w:pPr>
        <w:rPr>
          <w:rFonts w:ascii="Adobe 仿宋 Std R" w:eastAsia="Adobe 仿宋 Std R" w:hAnsi="Adobe 仿宋 Std R"/>
          <w:sz w:val="18"/>
          <w:szCs w:val="18"/>
        </w:rPr>
      </w:pPr>
      <w:r w:rsidRPr="000B58F2">
        <w:rPr>
          <w:rFonts w:ascii="Adobe 仿宋 Std R" w:eastAsia="Adobe 仿宋 Std R" w:hAnsi="Adobe 仿宋 Std R" w:hint="eastAsia"/>
          <w:sz w:val="18"/>
          <w:szCs w:val="18"/>
        </w:rPr>
        <w:t>赴日目的</w:t>
      </w:r>
      <w:r w:rsidRPr="000B58F2">
        <w:rPr>
          <w:rFonts w:ascii="Adobe 仿宋 Std R" w:eastAsia="Adobe 仿宋 Std R" w:hAnsi="Adobe 仿宋 Std R" w:hint="eastAsia"/>
          <w:sz w:val="18"/>
          <w:szCs w:val="18"/>
        </w:rPr>
        <w:t>→</w:t>
      </w:r>
      <w:r w:rsidRPr="000B58F2">
        <w:rPr>
          <w:rFonts w:ascii="Adobe 仿宋 Std R" w:eastAsia="Adobe 仿宋 Std R" w:hAnsi="Adobe 仿宋 Std R" w:hint="eastAsia"/>
          <w:sz w:val="18"/>
          <w:szCs w:val="18"/>
        </w:rPr>
        <w:t>以觀光、商務、探親等短期停留目的赴日(如以工作之目的赴日者則不符合免簽證規定)</w:t>
      </w:r>
    </w:p>
    <w:p w:rsidR="000B58F2" w:rsidRPr="000B58F2" w:rsidRDefault="000B58F2">
      <w:pPr>
        <w:rPr>
          <w:rFonts w:ascii="Adobe 仿宋 Std R" w:eastAsia="Adobe 仿宋 Std R" w:hAnsi="Adobe 仿宋 Std R"/>
          <w:sz w:val="18"/>
          <w:szCs w:val="18"/>
        </w:rPr>
      </w:pPr>
      <w:r w:rsidRPr="000B58F2">
        <w:rPr>
          <w:rFonts w:ascii="Adobe 仿宋 Std R" w:eastAsia="Adobe 仿宋 Std R" w:hAnsi="Adobe 仿宋 Std R" w:hint="eastAsia"/>
          <w:sz w:val="18"/>
          <w:szCs w:val="18"/>
        </w:rPr>
        <w:t>停留時間</w:t>
      </w:r>
      <w:r w:rsidRPr="000B58F2">
        <w:rPr>
          <w:rFonts w:ascii="Adobe 仿宋 Std R" w:eastAsia="Adobe 仿宋 Std R" w:hAnsi="Adobe 仿宋 Std R" w:hint="eastAsia"/>
          <w:sz w:val="18"/>
          <w:szCs w:val="18"/>
        </w:rPr>
        <w:t>→</w:t>
      </w:r>
      <w:r w:rsidRPr="000B58F2">
        <w:rPr>
          <w:rFonts w:ascii="Adobe 仿宋 Std R" w:eastAsia="Adobe 仿宋 Std R" w:hAnsi="Adobe 仿宋 Std R" w:hint="eastAsia"/>
          <w:sz w:val="18"/>
          <w:szCs w:val="18"/>
        </w:rPr>
        <w:t>不超過90日期間</w:t>
      </w:r>
    </w:p>
    <w:p w:rsidR="000B58F2" w:rsidRPr="000B58F2" w:rsidRDefault="000B58F2">
      <w:pPr>
        <w:rPr>
          <w:rFonts w:ascii="Adobe 仿宋 Std R" w:eastAsia="Adobe 仿宋 Std R" w:hAnsi="Adobe 仿宋 Std R"/>
          <w:sz w:val="18"/>
          <w:szCs w:val="18"/>
        </w:rPr>
      </w:pPr>
      <w:r w:rsidRPr="000B58F2">
        <w:rPr>
          <w:rFonts w:ascii="Adobe 仿宋 Std R" w:eastAsia="Adobe 仿宋 Std R" w:hAnsi="Adobe 仿宋 Std R" w:hint="eastAsia"/>
          <w:sz w:val="18"/>
          <w:szCs w:val="18"/>
        </w:rPr>
        <w:t>出發入境地點</w:t>
      </w:r>
      <w:r w:rsidRPr="000B58F2">
        <w:rPr>
          <w:rFonts w:ascii="Adobe 仿宋 Std R" w:eastAsia="Adobe 仿宋 Std R" w:hAnsi="Adobe 仿宋 Std R" w:hint="eastAsia"/>
          <w:sz w:val="18"/>
          <w:szCs w:val="18"/>
        </w:rPr>
        <w:t>→</w:t>
      </w:r>
      <w:r w:rsidRPr="000B58F2">
        <w:rPr>
          <w:rFonts w:ascii="Adobe 仿宋 Std R" w:eastAsia="Adobe 仿宋 Std R" w:hAnsi="Adobe 仿宋 Std R" w:hint="eastAsia"/>
          <w:sz w:val="18"/>
          <w:szCs w:val="18"/>
        </w:rPr>
        <w:t>無特別規定</w:t>
      </w:r>
    </w:p>
    <w:p w:rsidR="000B58F2" w:rsidRDefault="000B58F2">
      <w:pPr>
        <w:rPr>
          <w:rFonts w:ascii="Adobe 仿宋 Std R" w:hAnsi="Adobe 仿宋 Std R"/>
          <w:sz w:val="18"/>
          <w:szCs w:val="18"/>
        </w:rPr>
      </w:pPr>
    </w:p>
    <w:p w:rsidR="000B58F2" w:rsidRPr="000B58F2" w:rsidRDefault="000B58F2">
      <w:pPr>
        <w:rPr>
          <w:rFonts w:ascii="Adobe 仿宋 Std R" w:eastAsia="Adobe 仿宋 Std R" w:hAnsi="Adobe 仿宋 Std R" w:hint="eastAsia"/>
          <w:sz w:val="18"/>
          <w:szCs w:val="18"/>
        </w:rPr>
      </w:pPr>
      <w:bookmarkStart w:id="0" w:name="_GoBack"/>
      <w:bookmarkEnd w:id="0"/>
      <w:r w:rsidRPr="000B58F2">
        <w:rPr>
          <w:rFonts w:ascii="Adobe 仿宋 Std R" w:eastAsia="Adobe 仿宋 Std R" w:hAnsi="Adobe 仿宋 Std R" w:hint="eastAsia"/>
          <w:sz w:val="18"/>
          <w:szCs w:val="18"/>
        </w:rPr>
        <w:t>資料來源</w:t>
      </w:r>
    </w:p>
    <w:p w:rsidR="000B58F2" w:rsidRPr="000B58F2" w:rsidRDefault="000B58F2" w:rsidP="000B58F2">
      <w:pPr>
        <w:rPr>
          <w:rFonts w:ascii="Adobe 仿宋 Std R" w:eastAsia="Adobe 仿宋 Std R" w:hAnsi="Adobe 仿宋 Std R"/>
          <w:sz w:val="18"/>
          <w:szCs w:val="18"/>
        </w:rPr>
      </w:pPr>
      <w:r w:rsidRPr="000B58F2">
        <w:rPr>
          <w:rFonts w:ascii="Adobe 仿宋 Std R" w:eastAsia="Adobe 仿宋 Std R" w:hAnsi="Adobe 仿宋 Std R" w:hint="eastAsia"/>
          <w:sz w:val="18"/>
          <w:szCs w:val="18"/>
        </w:rPr>
        <w:t>京都地圖隨身GO/黃雨柔,墨刻編輯部作, --初版, --臺北市：墨刻出版：家庭傳媒城邦分公司發行,2017.10</w:t>
      </w:r>
    </w:p>
    <w:p w:rsidR="000B58F2" w:rsidRPr="000B58F2" w:rsidRDefault="000B58F2">
      <w:pPr>
        <w:rPr>
          <w:rFonts w:ascii="Adobe 仿宋 Std R" w:eastAsia="Adobe 仿宋 Std R" w:hAnsi="Adobe 仿宋 Std R" w:hint="eastAsia"/>
          <w:sz w:val="18"/>
          <w:szCs w:val="18"/>
        </w:rPr>
      </w:pPr>
    </w:p>
    <w:sectPr w:rsidR="000B58F2" w:rsidRPr="000B5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1C7" w:rsidRDefault="001351C7" w:rsidP="000B58F2">
      <w:r>
        <w:separator/>
      </w:r>
    </w:p>
  </w:endnote>
  <w:endnote w:type="continuationSeparator" w:id="0">
    <w:p w:rsidR="001351C7" w:rsidRDefault="001351C7" w:rsidP="000B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1C7" w:rsidRDefault="001351C7" w:rsidP="000B58F2">
      <w:r>
        <w:separator/>
      </w:r>
    </w:p>
  </w:footnote>
  <w:footnote w:type="continuationSeparator" w:id="0">
    <w:p w:rsidR="001351C7" w:rsidRDefault="001351C7" w:rsidP="000B5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13"/>
    <w:rsid w:val="000B58F2"/>
    <w:rsid w:val="001351C7"/>
    <w:rsid w:val="005F3632"/>
    <w:rsid w:val="006A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7E541-7CAB-4B45-98A4-43FE0881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8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58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58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58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2</cp:revision>
  <dcterms:created xsi:type="dcterms:W3CDTF">2017-11-01T17:06:00Z</dcterms:created>
  <dcterms:modified xsi:type="dcterms:W3CDTF">2017-11-01T17:11:00Z</dcterms:modified>
</cp:coreProperties>
</file>