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1F4E79"/>
          <w:sz w:val="44"/>
          <w:rFonts w:eastAsia="Noto Sans CJK SC"/>
        </w:rPr>
        <w:t>FoodFlow：外卖三方推荐与动态履约仿真系统</w:t>
      </w:r>
    </w:p>
    <w:p>
      <w:pPr>
        <w:jc w:val="center"/>
      </w:pPr>
      <w:r>
        <w:rPr>
          <w:color w:val="2F75B5"/>
          <w:sz w:val="30"/>
          <w:rFonts w:eastAsia="Noto Sans CJK SC"/>
        </w:rPr>
        <w:t>最新版调研报告：融合两份前期方案、Codex代码核查与分阶段优化路线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项目项</w:t>
            </w:r>
          </w:p>
        </w:tc>
        <w:tc>
          <w:tcPr>
            <w:tcW w:type="dxa" w:w="7257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课程方向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推荐系统工程实践 / 多目标推荐 / 动态配送履约仿真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建议题目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FoodFlow: 外卖三方推荐与动态履约仿真系统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主线选择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以报告B的工程闭环为主线，吸收报告A的轻量知识图谱与解释能力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数据来源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Takeout Recommendation Dataset (TRD) 作为当前主数据；DHRD可作为扩展benchmark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核心闭环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TRD清洗 → 用户-商家推荐 → 三方重排 → 用户选择/下单 → 骑手派单 → 动态仿真 → 指标评估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代码依据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基于用户提供的Codex仓库核查摘要：preprocess.py、recommenders.py、simulator.py、metrics.py、rider_sim.py、rerank.py等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生成日期</w:t>
            </w:r>
          </w:p>
        </w:tc>
        <w:tc>
          <w:tcPr>
            <w:tcW w:type="dxa" w:w="7257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2026年6月16日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/>
            <w:r>
              <w:rPr>
                <w:b/>
                <w:sz w:val="19"/>
                <w:rFonts w:eastAsia="Noto Sans CJK SC"/>
              </w:rPr>
              <w:t>边界说明：</w:t>
            </w:r>
            <w:r>
              <w:rPr>
                <w:sz w:val="19"/>
                <w:rFonts w:eastAsia="Noto Sans CJK SC"/>
              </w:rPr>
              <w:t>当前会话环境无法直接打开 /home/hzb/BigDataFinal 下的完整仓库，本报告的代码级判断沿用用户提供的Codex系统性核查结论，并在所有“已实现/待实现”判断中避免把规划功能写成已完成能力。</w:t>
            </w:r>
          </w:p>
        </w:tc>
      </w:tr>
    </w:tbl>
    <w:p/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283"/>
      </w:pPr>
      <w:r>
        <w:t>1. 执行摘要与最新版结论</w:t>
      </w:r>
    </w:p>
    <w:p>
      <w:pPr>
        <w:spacing w:after="40"/>
        <w:ind w:left="283"/>
      </w:pPr>
      <w:r>
        <w:t>2. 课程要求、评分标准与报告定位</w:t>
      </w:r>
    </w:p>
    <w:p>
      <w:pPr>
        <w:spacing w:after="40"/>
        <w:ind w:left="283"/>
      </w:pPr>
      <w:r>
        <w:t>3. 数据集来源与适用性分析</w:t>
      </w:r>
    </w:p>
    <w:p>
      <w:pPr>
        <w:spacing w:after="40"/>
        <w:ind w:left="283"/>
      </w:pPr>
      <w:r>
        <w:t>4. 两份前期方案的融合判断</w:t>
      </w:r>
    </w:p>
    <w:p>
      <w:pPr>
        <w:spacing w:after="40"/>
        <w:ind w:left="283"/>
      </w:pPr>
      <w:r>
        <w:t>5. 当前FoodFlow代码仓库评估</w:t>
      </w:r>
    </w:p>
    <w:p>
      <w:pPr>
        <w:spacing w:after="40"/>
        <w:ind w:left="283"/>
      </w:pPr>
      <w:r>
        <w:t>6. 问题定义与系统目标</w:t>
      </w:r>
    </w:p>
    <w:p>
      <w:pPr>
        <w:spacing w:after="40"/>
        <w:ind w:left="283"/>
      </w:pPr>
      <w:r>
        <w:t>7. 最新版系统架构设计</w:t>
      </w:r>
    </w:p>
    <w:p>
      <w:pPr>
        <w:spacing w:after="40"/>
        <w:ind w:left="283"/>
      </w:pPr>
      <w:r>
        <w:t>8. 核心算法设计</w:t>
      </w:r>
    </w:p>
    <w:p>
      <w:pPr>
        <w:spacing w:after="40"/>
        <w:ind w:left="283"/>
      </w:pPr>
      <w:r>
        <w:t>9. 动态履约仿真与系统级评估</w:t>
      </w:r>
    </w:p>
    <w:p>
      <w:pPr>
        <w:spacing w:after="40"/>
        <w:ind w:left="283"/>
      </w:pPr>
      <w:r>
        <w:t>10. 指标体系与结果展示模板</w:t>
      </w:r>
    </w:p>
    <w:p>
      <w:pPr>
        <w:spacing w:after="40"/>
        <w:ind w:left="283"/>
      </w:pPr>
      <w:r>
        <w:t>11. 分阶段优化路线与代码改造清单</w:t>
      </w:r>
    </w:p>
    <w:p>
      <w:pPr>
        <w:spacing w:after="40"/>
        <w:ind w:left="283"/>
      </w:pPr>
      <w:r>
        <w:t>12. 风险边界、答辩故事线与PPT建议</w:t>
      </w:r>
    </w:p>
    <w:p>
      <w:pPr>
        <w:spacing w:after="40"/>
        <w:ind w:left="283"/>
      </w:pPr>
      <w:r>
        <w:t>13. 结论</w:t>
      </w:r>
    </w:p>
    <w:p>
      <w:pPr>
        <w:spacing w:after="40"/>
        <w:ind w:left="283"/>
      </w:pPr>
      <w:r>
        <w:t>附录A. 文件级证据清单</w:t>
      </w:r>
    </w:p>
    <w:p>
      <w:pPr>
        <w:spacing w:after="40"/>
        <w:ind w:left="283"/>
      </w:pPr>
      <w:r>
        <w:t>附录B. 参考资料</w:t>
      </w:r>
    </w:p>
    <w:p>
      <w:r>
        <w:br w:type="page"/>
      </w:r>
    </w:p>
    <w:p>
      <w:pPr>
        <w:pStyle w:val="Heading1"/>
      </w:pPr>
      <w:r>
        <w:t>1. 执行摘要与最新版结论</w:t>
      </w:r>
    </w:p>
    <w:p>
      <w:r>
        <w:t>本报告面向课程大作业“系统设计、开发与优化、实验结果分析”的提交要求，对两份前期调研方案以及当前FoodFlow代码仓库核查结论进行融合，形成一条更适合交付、答辩和后续迭代的最新版技术路线。两份前期方案的方向并不冲突：报告A强调图神经网络、知识图谱、LightGCN、KGAT/KGCN以及路径级可解释性，学术深度较强；报告B强调“推荐—下单—派单—动态履约仿真”的系统闭环，工程可展示性、指标完整性和答辩叙事更强。结合当前仓库的实现现状，本报告建议把FoodFlow主线明确为“报告B为主、报告A为增强”：先把真实数据处理、推荐基线、三方重排、动态仿真和指标展示做扎实，再引入轻量知识图谱特征与解释，最后视时间把LightGCN/KGAT/KGCN作为增强项或展望。</w:t>
      </w:r>
    </w:p>
    <w:p>
      <w:r>
        <w:t>这一判断的核心原因是：当前仓库已经具备TRD数据处理、数据审计、推荐基线、BPR-MF学习、三方重排、合成骑手、动态仿真、指标图表、报告输出和Streamlit demo等基础能力，整体形态明显接近报告B所设计的工程闭环；但报告A中较完整的LightGCN、KGAT/KGCN、知识图谱三元组训练和真实路径解释尚未落地。直接把报告A中的高复杂度图模型作为当前主线，会导致实现风险、环境依赖和结果复现压力显著上升；相反，基于现有系统补齐批量派单、softmax/MNL用户选择、学习排序、指标归一化与轻量KG解释，能够在较短时间内提升课程评分中“算法设计思路、算法任务、实验结果、结果分析、代码说明、创新性”的多个维度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判断项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结论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对最新版方案的影响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总体主线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当前仓库明显偏向报告B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保留推荐-下单-派单-仿真闭环作为答辩主故事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算法深度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BPR-MF已具备学习能力，LightGBM类存在但依赖缺失；LightGCN/KGAT/KGCN未实现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短期先让Logistic/LightGBM进入默认评估，中期再做轻量KG特征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履约优化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已有V3动态仿真雏形，但派单仍以逐单贪心为主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优先新增批量最大权二分图匹配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用户选择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当前命中优先+固定概率，行为机制偏粗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新增softmax/MNL选择模型，提高仿真真实性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可解释性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当前主要为模板解释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短期保持字段一致的模板解释，中期补KG路径解释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报告一致性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DEFAULT_POLICIES与结果文件存在漂移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P0优先统一代码、结果、图表和文档口径</w:t>
            </w:r>
          </w:p>
        </w:tc>
      </w:tr>
    </w:tbl>
    <w:p/>
    <w:p>
      <w:r>
        <w:t>最新版方案的核心结论可以概括为：FoodFlow不是单纯追求Recall@K最高的推荐算法，而是面向外卖平台“用户、商家、骑手”三方利益的多目标系统。一个只优化用户偏好的推荐列表，可能把订单集中推向热门商家或远距离商家，进而造成骑手供给不足、ETA上升、超时率增加、商家曝光不公平等平台问题。因此，本项目的高分叙事应从“我做了一个推荐模型”升级为“我做了一个能被动态履约验证的三方推荐系统”。</w:t>
      </w:r>
    </w:p>
    <w:p>
      <w:pPr>
        <w:pStyle w:val="Heading1"/>
      </w:pPr>
      <w:r>
        <w:t>2. 课程要求、评分标准与报告定位</w:t>
      </w:r>
    </w:p>
    <w:p>
      <w:r>
        <w:t>课程要求明确强调分组工程实践、系统设计、开发与优化，并在最终展示中说明实现过程、技术挑战、解决方案和实验结果分析。评分细则中“算法设计思路”占40分，是最大权重；此外还要求算法任务、实验结果、结果分析、代码及说明、创新性等维度。用户补充的硬性要求进一步指出：需要有指标展示，不要只有结果和效果展示；要讲好故事；要说明数据集来源；需要做出PPT。因此，本报告不是纯文献综述，也不是简单的代码说明，而是面向课程提交和答辩的一体化调研与优化设计文档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评分/要求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报告响应方式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FoodFlow应展示的证据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算法设计思路40分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把外卖推荐建模为三方多目标闭环，而非单一Top-K排序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架构图、目标函数、重排公式、仿真流程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算法任务10分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明确拆分为数据处理、推荐、重排、选择、派单、仿真、指标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模块清单、函数入口、运行脚本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实验结果10分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同时展示推荐侧、商家侧、履约侧、系统侧指标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Recall/NDCG/Gini/ETA/Timeout/Utility表格与图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结果分析10分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解释为什么Ours-Full可能牺牲少量准确率但改善平台效用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trade-off、消融、失败案例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代码及说明10分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附录列出关键文件、函数、输入输出和局限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preprocess.py、recommenders.py、simulator.py等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创新性10分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动态履约仿真、三方重排、轻量KG解释、Pareto前沿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对比传统推荐只看离线命中的不足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硬性要求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单独加入指标展示、数据集来源、PPT故事线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报告第3、10、12章</w:t>
            </w:r>
          </w:p>
        </w:tc>
      </w:tr>
    </w:tbl>
    <w:p/>
    <w:p>
      <w:r>
        <w:t>据此，最新版报告定位为“基于现有工程闭环的调研报告与优化方案”。它既要说明项目为何有研究价值，也要诚实说明当前仓库的能力边界；既要有算法公式和实验指标，也要能指导PPT展示和答辩叙事。报告中的“已实现”部分严格依据Codex核查摘要，“推荐新增”部分以P0-P6路线表示，不混淆当前结果与未来计划。</w:t>
      </w:r>
    </w:p>
    <w:p>
      <w:pPr>
        <w:pStyle w:val="Heading1"/>
      </w:pPr>
      <w:r>
        <w:t>3. 数据集来源与适用性分析</w:t>
      </w:r>
    </w:p>
    <w:p>
      <w:r>
        <w:t>当前FoodFlow最适合继续使用Takeout Recommendation Dataset（TRD）作为主数据集。根据前期报告B的调研描述，TRD来自美团外卖北京11个商圈，时间范围为2021年3月1日至2021年3月28日，包含外卖订单及相关元信息，常用划分方式是前三周作为训练、最后一周作为测试。这一数据结构天然适合做用户-商家/菜品推荐、复购与探索分析、时间切分评估以及动态仿真的请求流采样。虽然TRD缺少真实骑手状态和完整配送轨迹，但这恰好可以通过“真实推荐数据+合成骑手状态+动态仿真”的课程项目折中方案解决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数据源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主要内容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FoodFlow用途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局限与处理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TRD（主数据）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用户、订单、POI/商家、菜品/品类、时间等外卖推荐核心实体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训练推荐模型、构造用户画像、时间切分测试、采样仿真请求流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缺少真实骑手；通过合成骑手和规则ETA补齐履约侧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DHRD（扩展benchmark）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Delivery Hero真实外卖推荐数据，包含用户、vendor、dish等实体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时间充裕时验证跨数据集鲁棒性，或作为文献背景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与当前仓库适配成本较高，不作为P0交付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骑手状态（合成）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位置、在线状态、负载、速度、接单率、预计空闲时间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ETA估计、订单-骑手匹配、仿真状态更新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需在报告中说明生成规则，避免误称为真实数据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商家履约特征（规则生成/历史估计）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出餐时间、负载proxy、高峰期惩罚、供给密度proxy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三方重排与平台效用计算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需要归一化和敏感性分析</w:t>
            </w:r>
          </w:p>
        </w:tc>
      </w:tr>
    </w:tbl>
    <w:p/>
    <w:p>
      <w:r>
        <w:t>数据集说明在答辩中必须前置。一个清晰的说法是：我们使用公开TRD完成用户-商家推荐任务，用测试集时间分布产生动态请求流；由于公开数据不含真实骑手轨迹，我们按照商圈、时间段和订单密度合成骑手状态，并在报告中把这一点作为边界说明。这样既能保持数据真实性，又不会因为缺少工业级全链路数据而放弃三方履约评估。</w:t>
      </w:r>
    </w:p>
    <w:p>
      <w:r>
        <w:t>数据处理层建议保留当前仓库已有的数据审计与清洗流程：首先读取TRD原始表，统一用户、商家、订单、菜品和时间字段；其次按时间切分训练集、验证集和测试集；再次生成用户侧偏好特征、商家侧质量/品类/历史订单特征、时段特征以及候选召回所需的交互矩阵；最后输出processed CSV和审计图表。为了让报告更有说服力，最终文档和PPT中应至少展示用户订单分布、商家长尾分布、品类分布、时间段订单分布、训练/测试切分比例五类图表。</w:t>
      </w:r>
    </w:p>
    <w:p>
      <w:pPr>
        <w:pStyle w:val="Heading1"/>
      </w:pPr>
      <w:r>
        <w:t>4. 两份前期方案的融合判断</w:t>
      </w:r>
    </w:p>
    <w:p>
      <w:r>
        <w:t>报告A的长处在于推荐系统的算法深度。它把外卖场景建模为用户、商家、菜品、类别、城市、价格、时间段等实体构成的异构图，并提出LightGCN、KGAT/KGCN、知识图谱三元组、路径解释、公平重排和供给感知重排等方向。这一路线的优点是学术感强，容易体现推荐系统课程中的图模型、知识增强和可解释性；缺点是实现成本较高，尤其是完整KGAT/KGCN训练、图采样、负采样、路径解释和指标对齐都需要较多调试。</w:t>
      </w:r>
    </w:p>
    <w:p>
      <w:r>
        <w:t>报告B的长处在于系统闭环。它明确把项目命名为FoodFlow，强调从“离线推荐评估”升级为“推荐-下单-派单-配送状态更新”的系统级仿真评估，并提出用户侧、商家侧、履约侧、骑手侧、系统侧多层指标。这一路线非常适合课程展示，因为它能解释为什么外卖推荐不只是用户点击率问题，而是会真实影响骑手负载、超时率、商家曝光和平台效用的问题。缺点是其基础版算法可能偏规则化，如果不补学习排序、批量匹配和轻量知识图谱，容易被认为算法深度不足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维度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报告A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报告B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最新版融合策略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主线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图神经网络/知识图谱+双向公平+三向供给感知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推荐-下单-派单-动态履约仿真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以B为工程主线，A作为算法增强层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推荐模型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LightGCN、KGAT、KGCN、KG路径解释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Popular、Repeat、ItemCF、UserOnly、LightGBM/Logistic可选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短期保BPR-MF/学习排序，中期补轻量KG，长期LightGCN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公平与多目标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商家曝光公平、长尾覆盖、ETA/Supply/Load proxy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三方重排、平台效用、动态仿真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合并为User/Merchant/Rider/Platform四分量目标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可解释性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知识图谱路径解释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引用真实打分字段的模板解释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先保证解释字段与分数一致，再做KG路径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交付风险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图模型训练和KG工程风险高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闭环和demo可控，适合答辩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P0-P3先保交付，P4-P6提升学术深度</w:t>
            </w:r>
          </w:p>
        </w:tc>
      </w:tr>
    </w:tbl>
    <w:p/>
    <w:p>
      <w:r>
        <w:t>两份方案的真正冲突不是研究方向冲突，而是时间和实现成本冲突。完整LightGCN/KGAT/KGCN、真实路径规划、强化学习派单不适合在课程后期突然作为必做项；但轻量知识图谱三元组、KG特征、路径解释模板、权重敏感性和Pareto前沿完全可以作为增强项。因此，最新版融合方案应采用“先闭环、再增强、最后展望”的顺序。</w:t>
      </w:r>
    </w:p>
    <w:p>
      <w:pPr>
        <w:pStyle w:val="Heading1"/>
      </w:pPr>
      <w:r>
        <w:t>5. 当前FoodFlow代码仓库评估</w:t>
      </w:r>
    </w:p>
    <w:p>
      <w:r>
        <w:t>根据用户提供的Codex系统性评估摘要，当前仓库已经完成了TRD数据处理、数据审计、推荐基线、BPR-MF、三方重排、合成骑手、动态仿真、指标图表、报告输出和Streamlit demo。这说明项目并不是停留在调研阶段，而是已经具备可运行的工程骨架。当前系统可以被概括为“报告B基础版 + 部分V3展示版”：它已经能支撑答辩中的主故事，但还需要若干关键补强才能更接近两份报告融合后的增强版。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模块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当前状态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主要证据/文件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最新版判断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数据处理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已完成TRD清洗和数据审计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foodflow/preprocess.py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继续保留，补数据来源说明和图表展示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推荐基线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已有Popular/UserOnly/Seq-Tuned/BPR-MF等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foodflow/recommenders.py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可作为离线推荐对比实验基础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学习排序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LightGBMRanker类存在但环境缺lightgbm，实际会fallback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recommenders.py: LightGBMRankerRecommender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P3修复依赖并进入默认评估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三方重排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线性加权、组件大多0-1，但缺少严格校准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recommenders.py、rerank.py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P5做归一化、网格搜索和Pareto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用户选择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命中优先+固定概率0.45，机制偏粗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simulator.py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P2改为softmax/MNL选择模型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骑手派单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逐单贪心sort_values(...).iloc[0]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rider_sim.py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P1升级批量二分图最大权匹配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动态仿真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已有多时间步雏形和平台指标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simulator.py、metrics.py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作为答辩核心，但需统一结果文件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知识图谱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完整LightGCN/KGAT/KGCN和KG路径解释未落地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暂无完整模块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P4补轻量KG特征与路径解释，P6再考虑图模型</w:t>
            </w:r>
          </w:p>
        </w:tc>
      </w:tr>
    </w:tbl>
    <w:p/>
    <w:p>
      <w:r>
        <w:t>最需要注意的是代码与结果口径漂移。Codex摘要指出，DEFAULT_POLICIES已包含LightGBM-LTR，但现有simulation_metrics.csv和frontier.py仍按4条策略组织。这类不一致会直接影响报告可信度：如果PPT中展示了LightGBM-LTR，而结果表并未包含该策略，答辩时很容易被追问。因此，P0阶段必须先统一默认策略、运行脚本、结果CSV、图表生成和报告结论。</w:t>
      </w:r>
    </w:p>
    <w:p>
      <w:r>
        <w:t>另一个需要诚实处理的问题是“存在代码”不等于“进入评估”。LightGBMRankerRecommender类存在说明仓库已预留学习排序接口，但若当前conda环境缺少lightgbm依赖，它并不能被当作已完成实验结果。类似地，search_seq_weights.py通过局部随机搜索固化权重，更多是参数调优或启发式搜索，并不是泛化意义上的模型训练。报告中应把这些内容写为“已具备工程入口，但需要修复环境并重新跑实验”，而不是写为“已经完成学习排序”。</w:t>
      </w:r>
    </w:p>
    <w:p>
      <w:pPr>
        <w:pStyle w:val="Heading1"/>
      </w:pPr>
      <w:r>
        <w:t>6. 问题定义与系统目标</w:t>
      </w:r>
    </w:p>
    <w:p>
      <w:r>
        <w:t>FoodFlow的基本问题可以定义为：在给定用户历史行为、当前上下文、商家属性、骑手供给状态和平台目标的情况下，为每个用户生成Top-K商家推荐列表；当用户根据推荐列表产生订单后，为订单匹配骑手，并在连续时间步内更新骑手、订单和商家的状态；最终用推荐准确性、商家曝光公平性、履约效率、骑手负载公平性和平台综合效用评价策略优劣。</w:t>
      </w:r>
    </w:p>
    <w:p>
      <w:pPr>
        <w:spacing w:before="40" w:after="40"/>
        <w:ind w:left="340"/>
      </w:pPr>
      <w:r>
        <w:rPr>
          <w:rFonts w:ascii="Consolas" w:hAnsi="Consolas" w:eastAsia="Noto Sans Mono CJK SC"/>
          <w:sz w:val="18"/>
        </w:rPr>
        <w:t>输入：U用户集合，M商家集合，R骑手集合，O历史订单，C上下文，E曝光记录，S_t当前供给状态</w:t>
      </w:r>
    </w:p>
    <w:p>
      <w:pPr>
        <w:spacing w:before="40" w:after="40"/>
        <w:ind w:left="340"/>
      </w:pPr>
      <w:r>
        <w:rPr>
          <w:rFonts w:ascii="Consolas" w:hAnsi="Consolas" w:eastAsia="Noto Sans Mono CJK SC"/>
          <w:sz w:val="18"/>
        </w:rPr>
        <w:t>输出：RecList(u,t) = TopK_m FinalScore(u,m,t)，以及 Assign(o,r,t)</w:t>
      </w:r>
    </w:p>
    <w:p>
      <w:pPr>
        <w:spacing w:before="40" w:after="40"/>
        <w:ind w:left="340"/>
      </w:pPr>
      <w:r>
        <w:rPr>
          <w:rFonts w:ascii="Consolas" w:hAnsi="Consolas" w:eastAsia="Noto Sans Mono CJK SC"/>
          <w:sz w:val="18"/>
        </w:rPr>
        <w:t>目标：maximize Σ_t PlatformUtility_t，同时控制Recall/NDCG损失、ETA、TimeoutRate、ExposureGini和LoadStd</w:t>
      </w:r>
    </w:p>
    <w:p>
      <w:r>
        <w:t>这个定义把项目从一个普通的Top-K推荐任务扩展为一个多主体决策系统。用户侧希望推荐结果符合口味、价格、时段和复购/探索偏好；商家侧希望曝光不过度集中在头部店铺，长尾商家能够获得合理展示机会；骑手侧希望订单距离合理、负载均衡、派单可完成；平台侧希望在完成订单数、准时率、用户满意度和长期市场健康之间取得平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主体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核心诉求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可观测/可构造特征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指标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用户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推荐商家符合口味、价格和情境，能命中真实下单或合理探索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历史订单、品类偏好、复购商家、消费水平、时段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Recall@K、NDCG@K、Repeat Recall、Explore Recall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商家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获得公平曝光，避免头部垄断，长尾有机会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历史曝光、订单量、品类、质量、负载proxy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Coverage、Long-tail Exposure、Exposure Gini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骑手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配送距离与负载合理，订单可在承诺时间内完成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位置、速度、当前负载、接单率、空闲时间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Avg ETA、Timeout Rate、Load Std、Completion Rate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平台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兼顾用户满意、履约效率、公平性和吞吐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推荐分、履约分、公平分、完成订单数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Platform Utility、Pareto前沿</w:t>
            </w:r>
          </w:p>
        </w:tc>
      </w:tr>
    </w:tbl>
    <w:p/>
    <w:p>
      <w:r>
        <w:t>最新版报告建议把平台综合效用写成可解释的加权形式，而不是把所有指标硬合成一个神秘分数。一个可用于课程报告的目标函数如下：</w:t>
      </w:r>
    </w:p>
    <w:p>
      <w:pPr>
        <w:spacing w:before="40" w:after="40"/>
        <w:ind w:left="340"/>
      </w:pPr>
      <w:r>
        <w:rPr>
          <w:rFonts w:ascii="Consolas" w:hAnsi="Consolas" w:eastAsia="Noto Sans Mono CJK SC"/>
          <w:sz w:val="18"/>
        </w:rPr>
        <w:t>PlatformUtility_t = λ1·UserSatisfaction_t + λ2·OnTimeRate_t + λ3·CompletionRate_t + λ4·(1-ExposureGini_t) + λ5·(1-RiderLoadCV_t) - λ6·ExcessDistance_t</w:t>
      </w:r>
    </w:p>
    <w:p>
      <w:r>
        <w:t>其中各分量都可以从当前仓库已有或可新增的指标中计算。该公式的优势是可解释、可调权重、便于消融实验，也能自然引出Pareto trade-off：平台综合最优不一定意味着Recall@10最高，而是在可接受的准确率损失下显著提升履约效率和公平性。</w:t>
      </w:r>
    </w:p>
    <w:p>
      <w:pPr>
        <w:pStyle w:val="Heading1"/>
      </w:pPr>
      <w:r>
        <w:t>7. 最新版系统架构设计</w:t>
      </w:r>
    </w:p>
    <w:p>
      <w:r>
        <w:t>FoodFlow最新版架构建议采用“数据层—召回排序层—三方重排层—用户选择层—订单派单层—动态仿真层—指标展示层”的七层闭环。与普通推荐系统相比，该架构的关键在于推荐结果不是终点，而是动态履约仿真的输入；订单匹配和状态更新的结果又会反过来影响下一轮推荐中的供给、负载和曝光信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层级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主要任务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当前基础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增强方向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数据层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TRD清洗、时间切分、特征构建、骑手合成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preprocess.py、数据审计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补数据字典、图表和异常处理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召回排序层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生成候选商家并估计用户偏好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Popular/UserOnly/BPR-MF/Seq-Tuned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Logistic/LightGBM学习排序、LightGCN可选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三方重排层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融合用户分、商家公平、骑手履约和平台效用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线性重排已存在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权重网格、归一化校准、Pareto前沿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用户选择层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根据推荐列表模拟是否下单及选择商家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命中优先+固定概率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softmax/MNL概率选择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订单派单层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为新订单选择骑手并估计ETA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逐单贪心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批量最大权二分图匹配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动态仿真层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多时间步更新订单、骑手、商家曝光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V3雏形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午晚高峰场景、状态事件化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指标展示层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输出推荐/履约/公平/系统指标和图表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已有结果图表与demo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统一结果CSV、增加消融与敏感性图</w:t>
            </w:r>
          </w:p>
        </w:tc>
      </w:tr>
    </w:tbl>
    <w:p/>
    <w:p>
      <w:r>
        <w:t>推荐流程建议如下：用户请求进入系统后，召回模块生成候选商家；排序模块给出UserScore；重排模块为每个候选商家估计MerchantScore、RiderScore和PlatformScore，并得到FinalScore；用户选择模型根据FinalScore和真实测试集命中情况决定是否下单；订单进入派单模块，批量匹配骑手；仿真器更新骑手位置、负载、订单完成状态和商家曝光；最后指标模块聚合每个时间步的结果，用于对比策略。</w:t>
      </w:r>
    </w:p>
    <w:p>
      <w:pPr>
        <w:spacing w:before="40" w:after="40"/>
        <w:ind w:left="340"/>
      </w:pPr>
      <w:r>
        <w:rPr>
          <w:rFonts w:ascii="Consolas" w:hAnsi="Consolas" w:eastAsia="Noto Sans Mono CJK SC"/>
          <w:sz w:val="18"/>
        </w:rPr>
        <w:t>UserScore(u,m,t) = w1·CategoryPref + w2·RepeatPref + w3·PriceFit + w4·TimeFit + w5·MerchantQuality + w6·Novelty</w:t>
      </w:r>
    </w:p>
    <w:p>
      <w:pPr>
        <w:spacing w:before="40" w:after="40"/>
        <w:ind w:left="340"/>
      </w:pPr>
      <w:r>
        <w:rPr>
          <w:rFonts w:ascii="Consolas" w:hAnsi="Consolas" w:eastAsia="Noto Sans Mono CJK SC"/>
          <w:sz w:val="18"/>
        </w:rPr>
        <w:t>FinalScore(u,m,t) = α·UserScore + β·MerchantFairness + γ·RiderFeasibility + δ·PlatformScore - η·RiskPenalty</w:t>
      </w:r>
    </w:p>
    <w:p>
      <w:r>
        <w:t>在工程实现上，建议把策略对象统一抽象为Policy。每个Policy至少提供recommend(user, context)、choose(user, rec_list, context)、assign(orders, riders, context)、update_state(events)和evaluate(logs)等接口。这样Random、Popular、UserOnly、Seq-Tuned、Seq-xQuAD-Tripartite、LightGBM-LTR等策略可以在同一仿真器中比较，避免“某些策略只在离线评估中出现、另一些策略只在仿真结果中出现”的口径漂移。</w:t>
      </w:r>
    </w:p>
    <w:p>
      <w:pPr>
        <w:pStyle w:val="Heading1"/>
      </w:pPr>
      <w:r>
        <w:t>8. 核心算法设计</w:t>
      </w:r>
    </w:p>
    <w:p>
      <w:pPr>
        <w:pStyle w:val="Heading2"/>
      </w:pPr>
      <w:r>
        <w:t>8.1 用户-商家召回与基础排序</w:t>
      </w:r>
    </w:p>
    <w:p>
      <w:r>
        <w:t>基础召回和排序的目标是证明系统不是随机推荐。当前仓库已经具备Popular、UserOnly、Seq-Tuned、BPR-MF等基础能力，建议继续保留并统一评估。Popular适合作为非个性化强基线；UserOnly说明只看用户偏好会带来什么效果；BPR-MF说明系统具备隐式反馈学习能力；Seq-Tuned体现时序和复购规律。若LightGBM依赖修复，则可以把Logistic/LightGBM-LTR加入默认策略，形成从启发式到学习排序的递进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模型/策略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定位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当前状态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应展示指标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Random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最低基线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可实现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Recall/NDCG/随机曝光分布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Popular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非个性化强基线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已具备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准确率较强但公平性可能差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UserOnly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只优化用户侧偏好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已具备但权重固定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观察履约与公平后果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BPR-MF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隐式反馈学习baseline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已具备学习能力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与规则排序比较准确性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Seq-Tuned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序列/时段调优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已具备但权重硬编码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验证时间与复购贡献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LightGBM/Logistic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学习排序增强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代码入口存在，依赖和默认评估需修复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NDCG、特征重要性、消融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LightGCN/KGAT/KGCN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图/KG高级模型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当前未落地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作为P6或展望</w:t>
            </w:r>
          </w:p>
        </w:tc>
      </w:tr>
    </w:tbl>
    <w:p/>
    <w:p>
      <w:r>
        <w:t>学习排序的关键不是简单引入模型名称，而是形成训练样本、特征、标签、分组和评估的一致流程。对于每个用户请求，可以把真实下单商家作为正样本，未交互或未选择商家作为负样本；特征包括用户历史品类偏好、商家质量、距离/ETA proxy、价格匹配、时段匹配、复购标记、长尾标记、当前曝光惩罚等；按user_id或request_id构造group，用NDCG或LambdaRank目标优化排序。</w:t>
      </w:r>
    </w:p>
    <w:p>
      <w:pPr>
        <w:pStyle w:val="Heading2"/>
      </w:pPr>
      <w:r>
        <w:t>8.2 三方多目标重排</w:t>
      </w:r>
    </w:p>
    <w:p>
      <w:r>
        <w:t>三方重排是FoodFlow区别于普通推荐系统的核心。基础排序只回答“用户可能喜欢哪个商家”，而外卖平台还必须回答“这个商家是否应被公平曝光、该订单是否容易被履约、平台整体是否更健康”。因此最终分数不能只由UserScore决定，而应合成用户偏好、商家公平、骑手可履约性和平台效用。</w:t>
      </w:r>
    </w:p>
    <w:p>
      <w:pPr>
        <w:spacing w:before="40" w:after="40"/>
        <w:ind w:left="340"/>
      </w:pPr>
      <w:r>
        <w:rPr>
          <w:rFonts w:ascii="Consolas" w:hAnsi="Consolas" w:eastAsia="Noto Sans Mono CJK SC"/>
          <w:sz w:val="18"/>
        </w:rPr>
        <w:t>MerchantFairness(m) = f(1 - normalized_exposure_m, long_tail_m, quality_m, capacity_m)</w:t>
      </w:r>
    </w:p>
    <w:p>
      <w:pPr>
        <w:spacing w:before="40" w:after="40"/>
        <w:ind w:left="340"/>
      </w:pPr>
      <w:r>
        <w:rPr>
          <w:rFonts w:ascii="Consolas" w:hAnsi="Consolas" w:eastAsia="Noto Sans Mono CJK SC"/>
          <w:sz w:val="18"/>
        </w:rPr>
        <w:t>RiderFeasibility(o,m,t) = f(nearby_rider_supply, estimated_eta, rider_load, acceptance_prob)</w:t>
      </w:r>
    </w:p>
    <w:p>
      <w:pPr>
        <w:spacing w:before="40" w:after="40"/>
        <w:ind w:left="340"/>
      </w:pPr>
      <w:r>
        <w:rPr>
          <w:rFonts w:ascii="Consolas" w:hAnsi="Consolas" w:eastAsia="Noto Sans Mono CJK SC"/>
          <w:sz w:val="18"/>
        </w:rPr>
        <w:t>RiskPenalty(m,t) = f(long_distance, high_load, late_risk, insufficient_supply)</w:t>
      </w:r>
    </w:p>
    <w:p>
      <w:r>
        <w:t>当前重排采用线性加权是合理起点，但必须补充归一化和敏感性分析。不同分量的数值尺度不同，如果没有严格校准，权重α、β、γ、δ并不真正可解释。例如UserScore可能集中在0.2到0.8，而ETA惩罚可能集中在0到1，曝光补偿又可能高度偏斜。P5阶段应统一使用min-max、分位数缩放或z-score后sigmoid的方式把各分量映射到可比区间，并通过网格搜索输出Pareto前沿。</w:t>
      </w:r>
    </w:p>
    <w:p>
      <w:pPr>
        <w:pStyle w:val="Heading2"/>
      </w:pPr>
      <w:r>
        <w:t>8.3 用户选择模型：从固定概率到softmax/MNL</w:t>
      </w:r>
    </w:p>
    <w:p>
      <w:r>
        <w:t>动态仿真中，推荐列表如何转化为订单非常关键。当前用户选择模型采用命中优先和固定概率，这能快速跑通闭环，但会弱化FinalScore的意义。更合理的增强方案是softmax/MNL选择模型：候选商家的选择概率随最终效用上升而增加，同时允许用户不下单或选择列表外商家。</w:t>
      </w:r>
    </w:p>
    <w:p>
      <w:pPr>
        <w:spacing w:before="40" w:after="40"/>
        <w:ind w:left="340"/>
      </w:pPr>
      <w:r>
        <w:rPr>
          <w:rFonts w:ascii="Consolas" w:hAnsi="Consolas" w:eastAsia="Noto Sans Mono CJK SC"/>
          <w:sz w:val="18"/>
        </w:rPr>
        <w:t>P(choice=m|u,t) = exp(τ·FinalScore(u,m,t)) / (exp(θ_no_order) + Σ_j exp(τ·FinalScore(u,j,t)))</w:t>
      </w:r>
    </w:p>
    <w:p>
      <w:r>
        <w:t>其中τ控制选择的尖锐程度，θ_no_order表示不下单基准效用。这样做有三个好处：第一，推荐分数会真实影响订单分布；第二，可以模拟“用户喜欢但履约风险高的商家被降权后，下单概率随之变化”；第三，可以通过校准τ使仿真订单量接近测试集真实订单量。</w:t>
      </w:r>
    </w:p>
    <w:p>
      <w:pPr>
        <w:pStyle w:val="Heading2"/>
      </w:pPr>
      <w:r>
        <w:t>8.4 订单-骑手匹配：从逐单贪心到批量最大权匹配</w:t>
      </w:r>
    </w:p>
    <w:p>
      <w:r>
        <w:t>Codex核查指出当前派单仍是逐单贪心，即对每个订单选择当前局部最优骑手。这种方法实现简单，但在高峰期会造成资源争抢和局部最优。例如先来的短距离订单可能占用最合适骑手，导致后续长距离订单无人可派；或者多个订单同时竞争同一骑手时，逐单处理顺序会影响结果。</w:t>
      </w:r>
    </w:p>
    <w:p>
      <w:r>
        <w:t>P1阶段建议把每个时间步内的新订单和可用骑手构造成二分图，边权为RiderScore或负ETA/负风险，使用最大权匹配一次性求解。若订单数与骑手数不同，可构造矩形成本矩阵，未匹配订单进入延迟或未分配状态。</w:t>
      </w:r>
    </w:p>
    <w:p>
      <w:pPr>
        <w:spacing w:before="40" w:after="40"/>
        <w:ind w:left="340"/>
      </w:pPr>
      <w:r>
        <w:rPr>
          <w:rFonts w:ascii="Consolas" w:hAnsi="Consolas" w:eastAsia="Noto Sans Mono CJK SC"/>
          <w:sz w:val="18"/>
        </w:rPr>
        <w:t>maximize Σ_{o∈Orders_t} Σ_{r∈Riders_t} x_{or} · W(o,r)</w:t>
      </w:r>
    </w:p>
    <w:p>
      <w:pPr>
        <w:spacing w:before="40" w:after="40"/>
        <w:ind w:left="340"/>
      </w:pPr>
      <w:r>
        <w:rPr>
          <w:rFonts w:ascii="Consolas" w:hAnsi="Consolas" w:eastAsia="Noto Sans Mono CJK SC"/>
          <w:sz w:val="18"/>
        </w:rPr>
        <w:t>subject to Σ_r x_{or} ≤ 1,  Σ_o x_{or} ≤ capacity_r,  x_{or}∈{0,1}</w:t>
      </w:r>
    </w:p>
    <w:p>
      <w:r>
        <w:t>边权W(o,r)可以综合骑手到店距离、商家到用户距离、出餐时间、高峰惩罚、骑手负载、接单率和超时风险。即使不做复杂路径规划，批量匹配也能显著提升算法设计质量，并且便于解释“为什么我们的派单不是最近骑手，而是整体更优”。</w:t>
      </w:r>
    </w:p>
    <w:p>
      <w:pPr>
        <w:pStyle w:val="Heading2"/>
      </w:pPr>
      <w:r>
        <w:t>8.5 轻量知识图谱特征与路径解释</w:t>
      </w:r>
    </w:p>
    <w:p>
      <w:r>
        <w:t>报告A中的完整KGAT/KGCN当前不适合作为短期必做项，但可以把轻量知识图谱作为P4增强。其思路是不训练复杂GNN，而是先构建可解释三元组，并把路径统计转化为排序特征和解释文本。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三元组类型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示例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用途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user-ordered-poi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用户u曾在商家m下单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复购偏好、协同过滤、解释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poi-sells-spu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商家m售卖菜品s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菜品级解释、类别聚合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poi-has-category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商家m属于品类c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品类偏好、召回与解释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user-prefers-category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用户u偏好品类c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特征构造、路径解释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poi-located-in-area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商家m位于商圈a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供给和履约约束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poi-has-price-range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商家m属于价格段p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价格匹配</w:t>
            </w:r>
          </w:p>
        </w:tc>
      </w:tr>
    </w:tbl>
    <w:p/>
    <w:p>
      <w:r>
        <w:t>路径解释可以写成：“推荐该商家，是因为你在午餐时段多次选择同品类商家，并且该商家与您历史订单在品类和价格段上相似；同时当前附近骑手供给较充足，预计配送风险较低。”这种解释必须引用真实参与打分的字段，避免模板解释与模型分数不一致。</w:t>
      </w:r>
    </w:p>
    <w:p>
      <w:pPr>
        <w:pStyle w:val="Heading1"/>
      </w:pPr>
      <w:r>
        <w:t>9. 动态履约仿真与系统级评估</w:t>
      </w:r>
    </w:p>
    <w:p>
      <w:r>
        <w:t>动态履约仿真是FoodFlow最新版最重要的创新点。离线推荐评估只能说明真实下单商家是否出现在Top-K中，却不能说明推荐策略进入外卖履约流程后会产生什么后果。外卖平台的推荐结果会改变订单产生的位置和时间分布，进而影响骑手调度、配送距离、超时风险、商家负载和平台吞吐。因此，本项目必须把推荐策略放入一个动态仿真环境中比较，而不是只比较Recall/NDCG。</w:t>
      </w:r>
    </w:p>
    <w:p>
      <w:r>
        <w:t>推荐的仿真场景是午餐高峰11:00-13:00或晚餐高峰17:00-19:00，以1分钟或5分钟为一个时间步。每个时间步从测试集订单或按时段分布采样用户请求；对每个请求生成推荐列表；用户选择模型决定是否下单和选择哪个商家；新订单进入派单模块；派单结果更新骑手位置、负载、预计完成时间和订单状态；若ETA超过承诺时间则记录超时；若无可用骑手则记录未分配或延迟。</w:t>
      </w:r>
    </w:p>
    <w:p>
      <w:pPr>
        <w:spacing w:before="40" w:after="40"/>
        <w:ind w:left="340"/>
      </w:pPr>
      <w:r>
        <w:rPr>
          <w:rFonts w:ascii="Consolas" w:hAnsi="Consolas" w:eastAsia="Noto Sans Mono CJK SC"/>
          <w:sz w:val="18"/>
        </w:rPr>
        <w:t>for t in simulation_time_steps:</w:t>
      </w:r>
    </w:p>
    <w:p>
      <w:pPr>
        <w:spacing w:before="40" w:after="40"/>
        <w:ind w:left="340"/>
      </w:pPr>
      <w:r>
        <w:rPr>
          <w:rFonts w:ascii="Consolas" w:hAnsi="Consolas" w:eastAsia="Noto Sans Mono CJK SC"/>
          <w:sz w:val="18"/>
        </w:rPr>
        <w:t xml:space="preserve">    requests = sample_requests_from_test_orders(t)</w:t>
      </w:r>
    </w:p>
    <w:p>
      <w:pPr>
        <w:spacing w:before="40" w:after="40"/>
        <w:ind w:left="340"/>
      </w:pPr>
      <w:r>
        <w:rPr>
          <w:rFonts w:ascii="Consolas" w:hAnsi="Consolas" w:eastAsia="Noto Sans Mono CJK SC"/>
          <w:sz w:val="18"/>
        </w:rPr>
        <w:t xml:space="preserve">    rec_list = policy.recommend(user, context_t)</w:t>
      </w:r>
    </w:p>
    <w:p>
      <w:pPr>
        <w:spacing w:before="40" w:after="40"/>
        <w:ind w:left="340"/>
      </w:pPr>
      <w:r>
        <w:rPr>
          <w:rFonts w:ascii="Consolas" w:hAnsi="Consolas" w:eastAsia="Noto Sans Mono CJK SC"/>
          <w:sz w:val="18"/>
        </w:rPr>
        <w:t xml:space="preserve">    chosen_merchant = choice_model(user, rec_list)</w:t>
      </w:r>
    </w:p>
    <w:p>
      <w:pPr>
        <w:spacing w:before="40" w:after="40"/>
        <w:ind w:left="340"/>
      </w:pPr>
      <w:r>
        <w:rPr>
          <w:rFonts w:ascii="Consolas" w:hAnsi="Consolas" w:eastAsia="Noto Sans Mono CJK SC"/>
          <w:sz w:val="18"/>
        </w:rPr>
        <w:t xml:space="preserve">    assignments = assign_orders_to_riders(new_orders, available_riders, policy)</w:t>
      </w:r>
    </w:p>
    <w:p>
      <w:pPr>
        <w:spacing w:before="40" w:after="40"/>
        <w:ind w:left="340"/>
      </w:pPr>
      <w:r>
        <w:rPr>
          <w:rFonts w:ascii="Consolas" w:hAnsi="Consolas" w:eastAsia="Noto Sans Mono CJK SC"/>
          <w:sz w:val="18"/>
        </w:rPr>
        <w:t xml:space="preserve">    update_rider_states(assignments, t); update_order_states(assignments, t); log_metrics(t)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仿真复杂度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实现方式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优点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建议状态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静态单轮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每个用户推荐一次，选择商家后匹配一个骑手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最简单，便于调通端到端流程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必须保留作为debug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批量匹配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每轮生成一批订单与骑手，做贪心或二分图匹配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能体现订单竞争骑手资源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一周版重点增强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多时间步动态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连续模拟高峰，更新位置、负载、曝光和完成状态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最能回答系统是否更优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当前已有雏形，应作为答辩亮点</w:t>
            </w:r>
          </w:p>
        </w:tc>
      </w:tr>
    </w:tbl>
    <w:p/>
    <w:p>
      <w:r>
        <w:t>在结果解释上，必须提前说明：Ours-Full不一定在Recall@10上最高，因为它引入了履约和公平约束；但如果它能在Recall/NDCG轻微下降的情况下显著降低平均送达时间、超时率和商家曝光Gini，同时提升平台效用，就说明该策略更符合外卖平台真实目标。这个论点要贯穿报告和PPT，是“讲好故事”的关键。</w:t>
      </w:r>
    </w:p>
    <w:p>
      <w:pPr>
        <w:pStyle w:val="Heading1"/>
      </w:pPr>
      <w:r>
        <w:t>10. 指标体系与结果展示模板</w:t>
      </w:r>
    </w:p>
    <w:p>
      <w:r>
        <w:t>硬性要求明确提出“需要有指标展示，不要只有结果、效果展示”。因此，最终报告应至少包含三类表和三类图：离线推荐指标表、动态仿真指标表、消融实验表；推荐准确率折线/柱状图、履约指标对比图、准确性-公平性-履约效率trade-off图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层次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指标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含义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期望方向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推荐侧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Recall@K / NDCG@K / MRR@K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真实下单商家是否被推荐且排序靠前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越高越好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推荐侧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Repeat Recall / Explore Recall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区分复购商家与探索商家的命中能力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越高越好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商家侧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Coverage / Long-tail Exposure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推荐覆盖商家数量和长尾曝光比例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越高越好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商家侧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Exposure Gini / Exposure Std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曝光是否过度集中在少数头部商家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越低越公平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履约侧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Avg ETA / Avg Delivery Time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平均预计或实际送达时间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越低越好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履约侧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Timeout Rate / On-time Rate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超时比例与准时比例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超时越低越好，准时越高越好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骑手侧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Load Std / Load CV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骑手负载均衡性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越低越公平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系统侧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Completed Orders / Throughput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单位时间完成订单数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越高越好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系统侧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Platform Utility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用户满意、准时、完成、公平和惩罚的综合效用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越高越好</w:t>
            </w:r>
          </w:p>
        </w:tc>
      </w:tr>
    </w:tbl>
    <w:p/>
    <w:p>
      <w:pPr>
        <w:pStyle w:val="Heading2"/>
      </w:pPr>
      <w:r>
        <w:t>10.1 离线推荐结果表模板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方法</w:t>
            </w:r>
          </w:p>
        </w:tc>
        <w:tc>
          <w:tcPr>
            <w:tcW w:type="dxa" w:w="166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Recall@10</w:t>
            </w:r>
          </w:p>
        </w:tc>
        <w:tc>
          <w:tcPr>
            <w:tcW w:type="dxa" w:w="166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NDCG@10</w:t>
            </w:r>
          </w:p>
        </w:tc>
        <w:tc>
          <w:tcPr>
            <w:tcW w:type="dxa" w:w="166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MRR@10</w:t>
            </w:r>
          </w:p>
        </w:tc>
        <w:tc>
          <w:tcPr>
            <w:tcW w:type="dxa" w:w="166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Coverage</w:t>
            </w:r>
          </w:p>
        </w:tc>
        <w:tc>
          <w:tcPr>
            <w:tcW w:type="dxa" w:w="166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Gini↓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Random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Popular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UserOnly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BPR-MF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Seq-Tuned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Seq-xQuAD-Tripartite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LightGBM-LTR（修复后）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</w:tr>
    </w:tbl>
    <w:p/>
    <w:p>
      <w:r>
        <w:t>分析模板：Popular通常可能在Recall上表现不差，但曝光集中度高；UserOnly若只追求用户偏好，可能覆盖率和履约指标不足；三方重排策略可能牺牲少量NDCG，但应提升Coverage并降低Gini；若LightGBM-LTR成功进入评估，应展示它相较规则权重的准确率提升与特征重要性。</w:t>
      </w:r>
    </w:p>
    <w:p>
      <w:pPr>
        <w:pStyle w:val="Heading2"/>
      </w:pPr>
      <w:r>
        <w:t>10.2 动态仿真结果表模板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策略</w:t>
            </w:r>
          </w:p>
        </w:tc>
        <w:tc>
          <w:tcPr>
            <w:tcW w:type="dxa" w:w="142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完成订单数</w:t>
            </w:r>
          </w:p>
        </w:tc>
        <w:tc>
          <w:tcPr>
            <w:tcW w:type="dxa" w:w="142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Avg ETA↓</w:t>
            </w:r>
          </w:p>
        </w:tc>
        <w:tc>
          <w:tcPr>
            <w:tcW w:type="dxa" w:w="142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超时率↓</w:t>
            </w:r>
          </w:p>
        </w:tc>
        <w:tc>
          <w:tcPr>
            <w:tcW w:type="dxa" w:w="142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骑手负载Std↓</w:t>
            </w:r>
          </w:p>
        </w:tc>
        <w:tc>
          <w:tcPr>
            <w:tcW w:type="dxa" w:w="142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曝光Gini↓</w:t>
            </w:r>
          </w:p>
        </w:tc>
        <w:tc>
          <w:tcPr>
            <w:tcW w:type="dxa" w:w="1425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平台效用↑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UserOnly + Nearest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UserOnly + MinETA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Ours w/o Rider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Ours w/o Fairness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</w:tr>
      <w:tr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Ours-Full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  <w:tc>
          <w:tcPr>
            <w:tcW w:type="dxa" w:w="142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待填</w:t>
            </w:r>
          </w:p>
        </w:tc>
      </w:tr>
    </w:tbl>
    <w:p/>
    <w:p>
      <w:r>
        <w:t>分析模板：若Ours-Full的Recall不是最高，不应回避，而应解释为多目标约束的结果。重点观察它是否在超时率、Avg ETA、骑手负载Std、商家曝光Gini和Platform Utility上形成综合优势。最终结论要避免“所有指标都提升”的不真实表述，而应强调“以可接受的推荐准确率损失换取更好的平台运行质量”。</w:t>
      </w:r>
    </w:p>
    <w:p>
      <w:pPr>
        <w:pStyle w:val="Heading2"/>
      </w:pPr>
      <w:r>
        <w:t>10.3 消融实验与敏感性分析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实验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目的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预期观察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去掉商家公平项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验证Fairness对Coverage/Gini的贡献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Gini升高、长尾曝光下降，Recall可能略升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去掉骑手履约项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验证RiderScore对ETA/超时率的贡献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Avg ETA和超时率升高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逐单贪心 vs 批量匹配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验证派单算法改造价值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批量匹配应降低未分配和负载不均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固定概率选择 vs softmax选择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验证用户行为建模影响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softmax下策略差异更真实地反映到订单分布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不同β/γ权重网格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画准确性-公平性-履约效率trade-off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形成Pareto前沿而不是单点结论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加/不加KG特征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验证轻量知识图谱的解释和性能贡献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解释更丰富，冷启动或长尾可能改善</w:t>
            </w:r>
          </w:p>
        </w:tc>
      </w:tr>
    </w:tbl>
    <w:p/>
    <w:p>
      <w:pPr>
        <w:pStyle w:val="Heading1"/>
      </w:pPr>
      <w:r>
        <w:t>11. 分阶段优化路线与代码改造清单</w:t>
      </w:r>
    </w:p>
    <w:p>
      <w:r>
        <w:t>考虑课程交付周期，最新版路线建议按P0-P6推进。P0-P3是短期高收益项，直接影响报告可信度、指标完整性和算法任务完成度；P4-P5是中期增强项，提升创新性和分析深度；P6是高风险图模型项，适合作为时间充裕时的加分或最终展望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阶段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目标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关键改动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验收标准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P0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修复依赖和文档一致性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统一DEFAULT_POLICIES、simulation_metrics.csv、frontier.py、报告图表口径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一键运行后结果表和PPT策略名称完全一致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P1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新增批量最大权骑手匹配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新增rider_match.py或扩展rider_sim.py，使用成本矩阵匹配订单与骑手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与逐单贪心对比，输出ETA/负载/未分配指标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P2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新增softmax/MNL用户选择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替换固定0.45概率，加入no-order选项和温度参数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仿真订单量可校准，策略分数影响选择概率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P3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学习排序进入默认评估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安装lightgbm或实现LogisticRanker，修复fallback逻辑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结果表包含学习排序策略与特征重要性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P4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轻量KG特征与路径解释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构建user-poi-spu-category三元组，提取路径特征与解释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解释引用真实路径和打分字段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P5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多目标归一化与Pareto前沿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统一分量尺度，权重网格搜索，输出frontier图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展示准确率、公平、ETA之间的权衡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P6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LightGCN/KGAT/KGCN增强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根据时间选择RecBole/PyTorch实现</w:t>
            </w:r>
          </w:p>
        </w:tc>
        <w:tc>
          <w:tcPr>
            <w:tcW w:type="dxa" w:w="2493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作为增强结果或展望，不影响主线交付</w:t>
            </w:r>
          </w:p>
        </w:tc>
      </w:tr>
    </w:tbl>
    <w:p/>
    <w:p>
      <w:r>
        <w:t>代码改造优先级建议如下：第一，先修复运行环境和结果一致性，因为这是所有报告和PPT的基础；第二，新增批量派单和softmax选择，因为它们能显著提升系统闭环的真实性；第三，让学习排序真正跑进默认评估，因为课程评分中算法设计和实验结果都需要可量化对比；第四，补轻量知识图谱路径解释，因为它能吸收报告A的亮点且实现成本可控；第五，再考虑图神经网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文件/模块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当前问题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建议改造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preprocess.py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已能处理TRD，但报告需强调数据来源和切分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补数据字典导出、字段统计、异常值审计图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recommenders.py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固定权重、LightGBM依赖缺失、策略入口多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拆分baseline/ranker/reranker，修复LightGBM fallback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search_seq_weights.py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局部随机搜索固化权重，泛化性不足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保留为调参工具，报告中不称为训练模型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simulator.py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用户选择固定概率，仿真机制偏粗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新增MNLChoiceModel并记录选择概率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rider_sim.py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逐单贪心匹配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新增BatchMatcher，对比GreedyMatcher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rerank.py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线性加权缺归一化校准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统一score scaler并输出分量日志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metrics.py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已有指标基础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补Repeat/Explore、Timeout、LoadCV、Utility和Pareto数据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frontier.py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当前按4条策略组织，与DEFAULT_POLICIES漂移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自动读取结果CSV，避免手写策略列表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app.py/Streamlit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已有demo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按“用户画像→推荐→下单→派单→仿真结果”讲故事</w:t>
            </w:r>
          </w:p>
        </w:tc>
      </w:tr>
    </w:tbl>
    <w:p/>
    <w:p>
      <w:pPr>
        <w:pStyle w:val="Heading1"/>
      </w:pPr>
      <w:r>
        <w:t>12. 风险边界、答辩故事线与PPT建议</w:t>
      </w:r>
    </w:p>
    <w:p>
      <w:pPr>
        <w:pStyle w:val="Heading2"/>
      </w:pPr>
      <w:r>
        <w:t>12.1 风险边界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风险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表现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处理方式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真实三方数据不完整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TRD缺少真实骑手轨迹与派单结果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明确采用合成骑手+仿真，不误称为真实配送数据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图模型实现风险高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LightGCN/KGAT/KGCN调参复杂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作为P6或展望，短期用轻量KG特征吸收亮点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结果不全面优于baseline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多目标策略可能Recall略降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用trade-off解释，突出平台效用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线性权重被质疑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权重看起来主观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做网格搜索、敏感性分析和Pareto前沿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解释模板空泛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解释和打分字段不一致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解释只引用参与打分的top特征和KG路径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代码结果漂移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策略列表与CSV/图表不一致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P0统一运行脚本和报告口径</w:t>
            </w:r>
          </w:p>
        </w:tc>
      </w:tr>
    </w:tbl>
    <w:p/>
    <w:p>
      <w:pPr>
        <w:pStyle w:val="Heading2"/>
      </w:pPr>
      <w:r>
        <w:t>12.2 答辩故事线</w:t>
      </w:r>
    </w:p>
    <w:p>
      <w:r>
        <w:t>建议PPT用一个清晰故事开场：传统推荐系统只问“用户喜欢什么”，但外卖平台还必须问“商家是否公平获得曝光”“骑手是否能按时送达”“平台是否整体更健康”。如果只推荐用户最喜欢的远距离热门商家，短期Recall可能好看，但长期会导致商家曝光集中、骑手负载不均、ETA上升和超时率增加。FoodFlow的目标就是把推荐系统放回真实外卖履约链路中评估。</w:t>
      </w:r>
    </w:p>
    <w:p>
      <w:r>
        <w:t>中段展示系统闭环：TRD真实订单数据提供用户与商家行为；推荐模块生成Top-K商家；三方重排同时考虑用户偏好、商家公平和骑手履约；用户选择模型把推荐转为订单；派单模块为订单匹配骑手；动态仿真器更新状态；指标模块比较Recall、NDCG、Coverage、Gini、Avg ETA、Timeout Rate、Load Std和Platform Utility。</w:t>
      </w:r>
    </w:p>
    <w:p>
      <w:r>
        <w:t>结尾强调取舍与创新：FoodFlow不是宣称所有指标都提升，而是证明在外卖场景中，合理牺牲极少量离线准确率，可能换来更公平的商家曝光、更低的超时风险和更高的平台综合效用。这比单纯追求Recall更符合三边市场的真实优化目标。</w:t>
      </w:r>
    </w:p>
    <w:p>
      <w:pPr>
        <w:pStyle w:val="Heading2"/>
      </w:pPr>
      <w:r>
        <w:t>12.3 PPT页结构建议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页码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标题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展示内容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1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项目标题与一句话结论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FoodFlow：从推荐命中到动态履约评估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2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问题背景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普通推荐指标为什么不够：用户、商家、骑手三方冲突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3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数据来源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TRD来源、字段、时间切分、合成骑手边界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4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系统总体架构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数据→推荐→重排→下单→派单→仿真→指标闭环图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5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算法设计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UserScore、MerchantScore、RiderScore、PlatformScore公式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6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推荐模型与基线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Random/Popular/UserOnly/BPR-MF/Seq-Tuned/Ours-Full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7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动态仿真机制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时间步、用户选择、骑手状态更新和订单完成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8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指标体系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推荐、商家、履约、骑手、系统五层指标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9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实验结果1：离线推荐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Recall/NDCG/Coverage/Gini表和图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10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实验结果2：动态仿真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完成订单数、ETA、超时率、负载、平台效用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11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消融与权衡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去公平/去履约/不同权重/Pareto前沿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12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解释案例与Demo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某用户推荐原因、下单、骑手匹配过程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13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技术挑战与解决方案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数据缺骑手、权重校准、动态状态、结果一致性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14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当前不足与后续优化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批量匹配、MNL、LightGBM、KG、LightGCN展望</w:t>
            </w:r>
          </w:p>
        </w:tc>
      </w:tr>
      <w:tr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15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总结</w:t>
            </w:r>
          </w:p>
        </w:tc>
        <w:tc>
          <w:tcPr>
            <w:tcW w:type="dxa" w:w="332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三方多目标闭环比单一推荐准确率更适合外卖平台</w:t>
            </w:r>
          </w:p>
        </w:tc>
      </w:tr>
    </w:tbl>
    <w:p/>
    <w:p>
      <w:pPr>
        <w:pStyle w:val="Heading1"/>
      </w:pPr>
      <w:r>
        <w:t>13. 结论</w:t>
      </w:r>
    </w:p>
    <w:p>
      <w:r>
        <w:t>最新版FoodFlow调研报告建议采用“报告B为主线、报告A为增强”的融合路线。当前仓库已经具备课程展示所需的核心工程闭环，包括TRD数据处理、推荐基线、三方重排、合成骑手、动态仿真、指标图表和demo，因此应围绕“推荐进入履约流程后是否让平台整体更好”展开答辩。与此同时，报告A中的知识图谱和图神经网络不应被完全放弃，而应以轻量KG特征和路径解释的方式先落地，再把完整LightGCN/KGAT/KGCN作为后续增强。</w:t>
      </w:r>
    </w:p>
    <w:p>
      <w:r>
        <w:t>短期最值得投入的不是盲目堆模型，而是修复依赖与结果一致性、实现批量最大权骑手匹配、引入softmax/MNL用户选择、让Logistic/LightGBM学习排序进入默认评估，并用多层指标和消融实验讲清楚多目标取舍。这样能同时满足课程评分对算法设计、任务完成、实验结果、结果分析、代码说明和创新性的要求。</w:t>
      </w:r>
    </w:p>
    <w:p>
      <w:r>
        <w:t>最终提交时，报告和PPT应坚持同一个故事：外卖推荐系统不是一个孤立的Top-K排序器，而是会影响商家曝光、骑手调度和平台履约效率的多主体系统。FoodFlow的贡献在于把推荐、下单、派单和动态仿真放在同一个闭环里，用Recall/NDCG、Coverage/Gini、Avg ETA/Timeout、Load Std和Platform Utility等指标共同评价策略，从而给出比单一推荐准确率更真实、更完整的外卖平台优化方案。</w:t>
      </w:r>
    </w:p>
    <w:p>
      <w:pPr>
        <w:pStyle w:val="Heading1"/>
      </w:pPr>
      <w:r>
        <w:t>附录A. 文件级证据清单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证据来源</w:t>
            </w:r>
          </w:p>
        </w:tc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  <w:rFonts w:eastAsia="Noto Sans CJK SC"/>
              </w:rPr>
              <w:t>报告中的使用方式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外卖平台双向与三向推荐系统课题调研方案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提供图神经网络、知识图谱、双向公平、三向供给感知重排等算法增强思路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外卖三方可解释推荐系统调研报告v2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提供FoodFlow命名、推荐-下单-派单-仿真闭环、多层指标和答辩故事线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硬性要求.md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要求报告必须包含指标展示、数据集来源说明、讲好故事并准备PPT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作业要求.md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要求大作业展示实现过程、技术挑战、解决方案、实验结果分析，并提交算法设计报告和代码说明</w:t>
            </w:r>
          </w:p>
        </w:tc>
      </w:tr>
      <w:tr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Codex代码仓库核查摘要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  <w:rFonts w:eastAsia="Noto Sans CJK SC"/>
              </w:rPr>
              <w:t>提供当前仓库已实现能力、关键文件、技术缺口和P0-P6优化路线的判断依据</w:t>
            </w:r>
          </w:p>
        </w:tc>
      </w:tr>
    </w:tbl>
    <w:p/>
    <w:p>
      <w:r>
        <w:t>代码级引用（依据用户提供的Codex摘要）：preprocess.py用于TRD处理；recommenders.py包含UserOnly、Seq-Tuned、BPR-MF、LightGBMRankerRecommender和三方重排相关逻辑；simulator.py包含用户选择和动态仿真；metrics.py计算推荐与系统指标；rider_sim.py当前派单仍以逐单贪心为主；rerank.py包含线性加权重排；search_seq_weights.py用于局部随机搜索权重；frontier.py与simulation_metrics.csv需要统一策略口径。</w:t>
      </w:r>
    </w:p>
    <w:p>
      <w:pPr>
        <w:pStyle w:val="Heading1"/>
      </w:pPr>
      <w:r>
        <w:t>附录B. 参考资料</w:t>
      </w:r>
    </w:p>
    <w:p>
      <w:pPr>
        <w:ind w:left="283" w:hanging="283"/>
      </w:pPr>
      <w:r>
        <w:t>[1] Takeout Recommendation Dataset (TRD) from Meituan Takeout app, Zenodo, 2023.</w:t>
      </w:r>
    </w:p>
    <w:p>
      <w:pPr>
        <w:ind w:left="283" w:hanging="283"/>
      </w:pPr>
      <w:r>
        <w:t>[2] Delivery Hero Recommendation Dataset (DHRD), Delivery Hero GitHub repository.</w:t>
      </w:r>
    </w:p>
    <w:p>
      <w:pPr>
        <w:ind w:left="283" w:hanging="283"/>
      </w:pPr>
      <w:r>
        <w:t>[3] He, X. et al. LightGCN: Simplifying and Powering Graph Convolution Network for Recommendation, arXiv:2002.02126.</w:t>
      </w:r>
    </w:p>
    <w:p>
      <w:pPr>
        <w:ind w:left="283" w:hanging="283"/>
      </w:pPr>
      <w:r>
        <w:t>[4] Wang, X. et al. KGAT: Knowledge Graph Attention Network for Recommendation, arXiv:1905.07854.</w:t>
      </w:r>
    </w:p>
    <w:p>
      <w:pPr>
        <w:ind w:left="283" w:hanging="283"/>
      </w:pPr>
      <w:r>
        <w:t>[5] Wang, H. et al. Knowledge Graph Convolutional Networks for Recommender Systems, arXiv:1904.12575.</w:t>
      </w:r>
    </w:p>
    <w:p>
      <w:pPr>
        <w:ind w:left="283" w:hanging="283"/>
      </w:pPr>
      <w:r>
        <w:t>[6] Li, J. et al. Recommender for Its Purpose: Repeat and Exploration in Food Delivery Recommendations, arXiv:2402.14440.</w:t>
      </w:r>
    </w:p>
    <w:p>
      <w:pPr>
        <w:ind w:left="283" w:hanging="283"/>
      </w:pPr>
      <w:r>
        <w:t>[7] Uber Engineering. Food Discovery with Uber Eats: Recommending for the Marketplace.</w:t>
      </w:r>
    </w:p>
    <w:p>
      <w:pPr>
        <w:ind w:left="283" w:hanging="283"/>
      </w:pPr>
      <w:r>
        <w:t>[8] Uber Engineering. Food Discovery with Uber Eats: Using Graph Learning to Power Recommendations.</w:t>
      </w:r>
    </w:p>
    <w:p>
      <w:pPr>
        <w:ind w:left="283" w:hanging="283"/>
      </w:pPr>
      <w:r>
        <w:t>[9] LightGBM Documentation: Ranking objectives including lambdarank and rank_xendcg.</w:t>
      </w:r>
    </w:p>
    <w:p>
      <w:pPr>
        <w:ind w:left="283" w:hanging="283"/>
      </w:pPr>
      <w:r>
        <w:t>[10] SciPy Documentation: scipy.optimize.linear_sum_assignment for linear sum assignment / bipartite matching.</w:t>
      </w:r>
    </w:p>
    <w:sectPr w:rsidR="00FC693F" w:rsidRPr="0006063C" w:rsidSect="00034616">
      <w:footerReference w:type="default" r:id="rId9"/>
      <w:pgSz w:w="12240" w:h="15840"/>
      <w:pgMar w:top="1134" w:right="1134" w:bottom="1020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  <w:rFonts w:eastAsia="Noto Sans CJK SC"/>
      </w:rPr>
      <w:t>FoodFlow 最新版调研报告｜融合代码核查与优化路线｜2026-06-16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