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9B92" w14:textId="7D8158A4" w:rsidR="00674A75" w:rsidRPr="00C37A92" w:rsidRDefault="00DF777B">
      <w:pPr>
        <w:rPr>
          <w:rFonts w:ascii="Nanum Gothic" w:eastAsia="Nanum Gothic" w:hAnsi="Nanum Gothic" w:cs="Menlo"/>
        </w:rPr>
      </w:pPr>
      <w:r w:rsidRPr="00C37A92">
        <w:rPr>
          <w:rFonts w:ascii="Nanum Gothic" w:eastAsia="Nanum Gothic" w:hAnsi="Nanum Gothic" w:cs="Menlo"/>
        </w:rPr>
        <w:t>Sarah Lee</w:t>
      </w:r>
    </w:p>
    <w:p w14:paraId="66327899" w14:textId="327C8ED3" w:rsidR="00DF777B" w:rsidRPr="00C37A92" w:rsidRDefault="00DF777B">
      <w:pPr>
        <w:rPr>
          <w:rFonts w:ascii="Nanum Gothic" w:eastAsia="Nanum Gothic" w:hAnsi="Nanum Gothic" w:cs="Menlo"/>
        </w:rPr>
      </w:pPr>
      <w:r w:rsidRPr="00C37A92">
        <w:rPr>
          <w:rFonts w:ascii="Nanum Gothic" w:eastAsia="Nanum Gothic" w:hAnsi="Nanum Gothic" w:cs="Menlo"/>
        </w:rPr>
        <w:t>Matplotlib HW</w:t>
      </w:r>
    </w:p>
    <w:p w14:paraId="6F800B0B" w14:textId="464D3AAD" w:rsidR="00DF777B" w:rsidRPr="00C37A92" w:rsidRDefault="00DF777B">
      <w:pPr>
        <w:rPr>
          <w:rFonts w:ascii="Nanum Gothic" w:eastAsia="Nanum Gothic" w:hAnsi="Nanum Gothic" w:cs="Menlo"/>
        </w:rPr>
      </w:pPr>
      <w:r w:rsidRPr="00C37A92">
        <w:rPr>
          <w:rFonts w:ascii="Nanum Gothic" w:eastAsia="Nanum Gothic" w:hAnsi="Nanum Gothic" w:cs="Menlo"/>
        </w:rPr>
        <w:t>10.14.2020</w:t>
      </w:r>
    </w:p>
    <w:p w14:paraId="1BD0E979" w14:textId="38998CA4" w:rsidR="00DF777B" w:rsidRPr="00C37A92" w:rsidRDefault="00DF777B">
      <w:pPr>
        <w:rPr>
          <w:rFonts w:ascii="Nanum Gothic" w:eastAsia="Nanum Gothic" w:hAnsi="Nanum Gothic" w:cs="Menlo"/>
        </w:rPr>
      </w:pPr>
    </w:p>
    <w:p w14:paraId="17C0790B" w14:textId="4B5A35C1" w:rsidR="00DF777B" w:rsidRPr="00C37A92" w:rsidRDefault="00DF777B" w:rsidP="00DF777B">
      <w:pPr>
        <w:jc w:val="center"/>
        <w:rPr>
          <w:rFonts w:ascii="Nanum Gothic" w:eastAsia="Nanum Gothic" w:hAnsi="Nanum Gothic" w:cs="Menlo"/>
        </w:rPr>
      </w:pPr>
      <w:r w:rsidRPr="00C37A92">
        <w:rPr>
          <w:rFonts w:ascii="Nanum Gothic" w:eastAsia="Nanum Gothic" w:hAnsi="Nanum Gothic" w:cs="Menlo"/>
        </w:rPr>
        <w:t>Analysis</w:t>
      </w:r>
    </w:p>
    <w:p w14:paraId="7A61E14C" w14:textId="5ECD077A" w:rsidR="00DF777B" w:rsidRPr="00C37A92" w:rsidRDefault="00DF777B">
      <w:pPr>
        <w:rPr>
          <w:rFonts w:ascii="Nanum Gothic" w:eastAsia="Nanum Gothic" w:hAnsi="Nanum Gothic" w:cs="Menlo"/>
        </w:rPr>
      </w:pPr>
    </w:p>
    <w:p w14:paraId="6DBB92DC" w14:textId="59E6EF11" w:rsidR="00DF777B" w:rsidRPr="00C37A92" w:rsidRDefault="00DF777B" w:rsidP="00DF777B">
      <w:pPr>
        <w:pStyle w:val="ListParagraph"/>
        <w:numPr>
          <w:ilvl w:val="0"/>
          <w:numId w:val="2"/>
        </w:numPr>
        <w:rPr>
          <w:rFonts w:ascii="Nanum Gothic" w:eastAsia="Nanum Gothic" w:hAnsi="Nanum Gothic" w:cs="Menlo"/>
        </w:rPr>
      </w:pPr>
      <w:proofErr w:type="spellStart"/>
      <w:r w:rsidRPr="00C37A92">
        <w:rPr>
          <w:rFonts w:ascii="Nanum Gothic" w:eastAsia="Nanum Gothic" w:hAnsi="Nanum Gothic" w:cs="Menlo"/>
        </w:rPr>
        <w:t>Ramicane</w:t>
      </w:r>
      <w:proofErr w:type="spellEnd"/>
      <w:r w:rsidRPr="00C37A92">
        <w:rPr>
          <w:rFonts w:ascii="Nanum Gothic" w:eastAsia="Nanum Gothic" w:hAnsi="Nanum Gothic" w:cs="Menlo"/>
        </w:rPr>
        <w:t xml:space="preserve"> treatment yielded the smallest mean tumor volume with the slightest standard deviation and standard error.</w:t>
      </w:r>
    </w:p>
    <w:p w14:paraId="15456236" w14:textId="77777777" w:rsidR="00DF777B" w:rsidRPr="00C37A92" w:rsidRDefault="00DF777B" w:rsidP="00DF777B">
      <w:pPr>
        <w:rPr>
          <w:rFonts w:ascii="Nanum Gothic" w:eastAsia="Nanum Gothic" w:hAnsi="Nanum Gothic" w:cs="Menlo"/>
        </w:rPr>
      </w:pPr>
    </w:p>
    <w:p w14:paraId="2E4E4EEE" w14:textId="77777777" w:rsidR="00DF777B" w:rsidRPr="00C37A92" w:rsidRDefault="00DF777B" w:rsidP="00DF777B">
      <w:pPr>
        <w:pStyle w:val="ListParagraph"/>
        <w:numPr>
          <w:ilvl w:val="0"/>
          <w:numId w:val="2"/>
        </w:numPr>
        <w:rPr>
          <w:rFonts w:ascii="Nanum Gothic" w:eastAsia="Nanum Gothic" w:hAnsi="Nanum Gothic" w:cs="Menlo"/>
        </w:rPr>
      </w:pPr>
      <w:proofErr w:type="spellStart"/>
      <w:r w:rsidRPr="00C37A92">
        <w:rPr>
          <w:rFonts w:ascii="Nanum Gothic" w:eastAsia="Nanum Gothic" w:hAnsi="Nanum Gothic" w:cs="Menlo"/>
        </w:rPr>
        <w:t>Ketapril</w:t>
      </w:r>
      <w:proofErr w:type="spellEnd"/>
      <w:r w:rsidRPr="00C37A92">
        <w:rPr>
          <w:rFonts w:ascii="Nanum Gothic" w:eastAsia="Nanum Gothic" w:hAnsi="Nanum Gothic" w:cs="Menlo"/>
        </w:rPr>
        <w:t xml:space="preserve"> treatment produced the most massive mean tumor volume. Still, because the standard deviation and standard error are also large by 8.2797 and 0.60386, the </w:t>
      </w:r>
      <w:proofErr w:type="spellStart"/>
      <w:r w:rsidRPr="00C37A92">
        <w:rPr>
          <w:rFonts w:ascii="Nanum Gothic" w:eastAsia="Nanum Gothic" w:hAnsi="Nanum Gothic" w:cs="Menlo"/>
        </w:rPr>
        <w:t>Ketapril</w:t>
      </w:r>
      <w:proofErr w:type="spellEnd"/>
      <w:r w:rsidRPr="00C37A92">
        <w:rPr>
          <w:rFonts w:ascii="Nanum Gothic" w:eastAsia="Nanum Gothic" w:hAnsi="Nanum Gothic" w:cs="Menlo"/>
        </w:rPr>
        <w:t xml:space="preserve"> would not yield consistent and effective results.</w:t>
      </w:r>
    </w:p>
    <w:p w14:paraId="0B8CD738" w14:textId="77777777" w:rsidR="00DF777B" w:rsidRPr="00C37A92" w:rsidRDefault="00DF777B" w:rsidP="00DF777B">
      <w:pPr>
        <w:rPr>
          <w:rFonts w:ascii="Nanum Gothic" w:eastAsia="Nanum Gothic" w:hAnsi="Nanum Gothic" w:cs="Menlo"/>
        </w:rPr>
      </w:pPr>
    </w:p>
    <w:p w14:paraId="5AFB4188" w14:textId="0833781A" w:rsidR="00DF777B" w:rsidRPr="00C37A92" w:rsidRDefault="00DF777B" w:rsidP="00DF777B">
      <w:pPr>
        <w:pStyle w:val="ListParagraph"/>
        <w:numPr>
          <w:ilvl w:val="0"/>
          <w:numId w:val="2"/>
        </w:numPr>
        <w:rPr>
          <w:rFonts w:ascii="Nanum Gothic" w:eastAsia="Nanum Gothic" w:hAnsi="Nanum Gothic" w:cs="Menlo"/>
        </w:rPr>
      </w:pPr>
      <w:r w:rsidRPr="00C37A92">
        <w:rPr>
          <w:rFonts w:ascii="Nanum Gothic" w:eastAsia="Nanum Gothic" w:hAnsi="Nanum Gothic" w:cs="Menlo"/>
        </w:rPr>
        <w:t>F</w:t>
      </w:r>
      <w:r w:rsidRPr="00C37A92">
        <w:rPr>
          <w:rFonts w:ascii="Nanum Gothic" w:eastAsia="Nanum Gothic" w:hAnsi="Nanum Gothic" w:cs="Menlo"/>
        </w:rPr>
        <w:t>or the sex ratio of the mouse used in the study is about to equal, so the researchers fairly assigned the sex of the mouse for the study reducing possible deviation.</w:t>
      </w:r>
    </w:p>
    <w:p w14:paraId="25C5DC6A" w14:textId="77777777" w:rsidR="00DF777B" w:rsidRPr="00C37A92" w:rsidRDefault="00DF777B" w:rsidP="00DF777B">
      <w:pPr>
        <w:rPr>
          <w:rFonts w:ascii="Nanum Gothic" w:eastAsia="Nanum Gothic" w:hAnsi="Nanum Gothic" w:cs="Menlo"/>
        </w:rPr>
      </w:pPr>
    </w:p>
    <w:p w14:paraId="740DDF83" w14:textId="398E5E56" w:rsidR="00DF777B" w:rsidRPr="00C37A92" w:rsidRDefault="00DF777B" w:rsidP="00DF777B">
      <w:pPr>
        <w:pStyle w:val="ListParagraph"/>
        <w:numPr>
          <w:ilvl w:val="0"/>
          <w:numId w:val="2"/>
        </w:numPr>
        <w:rPr>
          <w:rFonts w:ascii="Nanum Gothic" w:eastAsia="Nanum Gothic" w:hAnsi="Nanum Gothic" w:cs="Menlo"/>
        </w:rPr>
      </w:pPr>
      <w:proofErr w:type="spellStart"/>
      <w:r w:rsidRPr="00C37A92">
        <w:rPr>
          <w:rFonts w:ascii="Nanum Gothic" w:eastAsia="Nanum Gothic" w:hAnsi="Nanum Gothic" w:cs="Menlo"/>
        </w:rPr>
        <w:t>Capomulin</w:t>
      </w:r>
      <w:proofErr w:type="spellEnd"/>
      <w:r w:rsidRPr="00C37A92">
        <w:rPr>
          <w:rFonts w:ascii="Nanum Gothic" w:eastAsia="Nanum Gothic" w:hAnsi="Nanum Gothic" w:cs="Menlo"/>
        </w:rPr>
        <w:t xml:space="preserve"> treatment yielded the most consistent results throughout the mouse subjects, and it seems to most effective after 30th days of treatment and becoming wear of the effects after that. </w:t>
      </w:r>
    </w:p>
    <w:p w14:paraId="2C754601" w14:textId="77777777" w:rsidR="00DF777B" w:rsidRPr="00C37A92" w:rsidRDefault="00DF777B" w:rsidP="00DF777B">
      <w:pPr>
        <w:rPr>
          <w:rFonts w:ascii="Nanum Gothic" w:eastAsia="Nanum Gothic" w:hAnsi="Nanum Gothic" w:cs="Menlo"/>
        </w:rPr>
      </w:pPr>
    </w:p>
    <w:p w14:paraId="4F2B4ECE" w14:textId="1059778E" w:rsidR="00DF777B" w:rsidRPr="00C37A92" w:rsidRDefault="00DF777B" w:rsidP="00DF777B">
      <w:pPr>
        <w:pStyle w:val="ListParagraph"/>
        <w:numPr>
          <w:ilvl w:val="0"/>
          <w:numId w:val="2"/>
        </w:numPr>
        <w:rPr>
          <w:rFonts w:ascii="Nanum Gothic" w:eastAsia="Nanum Gothic" w:hAnsi="Nanum Gothic" w:cs="Menlo"/>
        </w:rPr>
      </w:pPr>
      <w:r w:rsidRPr="00C37A92">
        <w:rPr>
          <w:rFonts w:ascii="Nanum Gothic" w:eastAsia="Nanum Gothic" w:hAnsi="Nanum Gothic" w:cs="Menlo"/>
        </w:rPr>
        <w:t>A</w:t>
      </w:r>
      <w:r w:rsidRPr="00C37A92">
        <w:rPr>
          <w:rFonts w:ascii="Nanum Gothic" w:eastAsia="Nanum Gothic" w:hAnsi="Nanum Gothic" w:cs="Menlo"/>
        </w:rPr>
        <w:t>s the weight increases, the tumor size increases as well. The weight of the mouse and the volume of the tumor have a positive correlation</w:t>
      </w:r>
    </w:p>
    <w:sectPr w:rsidR="00DF777B" w:rsidRPr="00C37A92" w:rsidSect="0087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C37"/>
    <w:multiLevelType w:val="hybridMultilevel"/>
    <w:tmpl w:val="6A86FFF6"/>
    <w:lvl w:ilvl="0" w:tplc="6DDAD74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2C19"/>
    <w:multiLevelType w:val="hybridMultilevel"/>
    <w:tmpl w:val="CB9CCFEE"/>
    <w:lvl w:ilvl="0" w:tplc="6DDAD74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7B"/>
    <w:rsid w:val="004C6C39"/>
    <w:rsid w:val="00873C76"/>
    <w:rsid w:val="00C37A92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236B"/>
  <w15:chartTrackingRefBased/>
  <w15:docId w15:val="{519F3240-67A5-514D-8650-349F3ABF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777B"/>
  </w:style>
  <w:style w:type="character" w:customStyle="1" w:styleId="DateChar">
    <w:name w:val="Date Char"/>
    <w:basedOn w:val="DefaultParagraphFont"/>
    <w:link w:val="Date"/>
    <w:uiPriority w:val="99"/>
    <w:semiHidden/>
    <w:rsid w:val="00DF777B"/>
  </w:style>
  <w:style w:type="paragraph" w:styleId="ListParagraph">
    <w:name w:val="List Paragraph"/>
    <w:basedOn w:val="Normal"/>
    <w:uiPriority w:val="34"/>
    <w:qFormat/>
    <w:rsid w:val="00DF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Han</dc:creator>
  <cp:keywords/>
  <dc:description/>
  <cp:lastModifiedBy>Lee, Han</cp:lastModifiedBy>
  <cp:revision>1</cp:revision>
  <dcterms:created xsi:type="dcterms:W3CDTF">2020-10-14T22:08:00Z</dcterms:created>
  <dcterms:modified xsi:type="dcterms:W3CDTF">2020-10-14T22:44:00Z</dcterms:modified>
</cp:coreProperties>
</file>