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40AC0" w14:textId="77777777" w:rsidR="00397A54" w:rsidRDefault="00397A54" w:rsidP="003B59E1">
      <w:pPr>
        <w:pStyle w:val="Title"/>
        <w:rPr>
          <w:lang w:val="en-US"/>
        </w:rPr>
      </w:pPr>
    </w:p>
    <w:p w14:paraId="45826341" w14:textId="77777777" w:rsidR="00397A54" w:rsidRDefault="00397A54" w:rsidP="003B59E1">
      <w:pPr>
        <w:pStyle w:val="Title"/>
        <w:rPr>
          <w:lang w:val="en-US"/>
        </w:rPr>
      </w:pPr>
    </w:p>
    <w:p w14:paraId="1A8C2311" w14:textId="77777777" w:rsidR="00397A54" w:rsidRDefault="00397A54" w:rsidP="003B59E1">
      <w:pPr>
        <w:pStyle w:val="Title"/>
        <w:rPr>
          <w:lang w:val="en-US"/>
        </w:rPr>
      </w:pPr>
    </w:p>
    <w:p w14:paraId="5DEE5DEB" w14:textId="05720E90" w:rsidR="004F2378" w:rsidRPr="004A0C58" w:rsidRDefault="009224C5" w:rsidP="003B59E1">
      <w:pPr>
        <w:pStyle w:val="Title"/>
        <w:rPr>
          <w:lang w:val="en-US"/>
        </w:rPr>
      </w:pPr>
      <w:r w:rsidRPr="004A0C58">
        <w:rPr>
          <w:lang w:val="en-US"/>
        </w:rPr>
        <w:t xml:space="preserve">LEMPS </w:t>
      </w:r>
      <w:r w:rsidR="009A1D65">
        <w:rPr>
          <w:lang w:val="en-US"/>
        </w:rPr>
        <w:t>–</w:t>
      </w:r>
      <w:r w:rsidRPr="004A0C58">
        <w:rPr>
          <w:lang w:val="en-US"/>
        </w:rPr>
        <w:t xml:space="preserve"> </w:t>
      </w:r>
      <w:r w:rsidR="009A1D65">
        <w:rPr>
          <w:lang w:val="en-US"/>
        </w:rPr>
        <w:t>User Guide</w:t>
      </w:r>
      <w:r w:rsidR="00A82A0C">
        <w:rPr>
          <w:lang w:val="en-US"/>
        </w:rPr>
        <w:t xml:space="preserve"> </w:t>
      </w:r>
      <w:r w:rsidR="00A82A0C" w:rsidRPr="00A82A0C">
        <w:rPr>
          <w:b w:val="0"/>
          <w:lang w:val="en-US"/>
        </w:rPr>
        <w:t>(1.0.170221)</w:t>
      </w:r>
    </w:p>
    <w:p w14:paraId="1C95D664" w14:textId="77777777" w:rsidR="004F2378" w:rsidRDefault="004F2378">
      <w:pPr>
        <w:pStyle w:val="TOCHeading"/>
      </w:pPr>
    </w:p>
    <w:sdt>
      <w:sdtPr>
        <w:rPr>
          <w:rFonts w:asciiTheme="minorHAnsi" w:eastAsiaTheme="minorHAnsi" w:hAnsiTheme="minorHAnsi" w:cs="Times New Roman"/>
          <w:b w:val="0"/>
          <w:color w:val="666660" w:themeColor="text2" w:themeTint="BF"/>
          <w:sz w:val="24"/>
          <w:szCs w:val="24"/>
        </w:rPr>
        <w:id w:val="-16812000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4E81E3" w14:textId="77777777" w:rsidR="004F2378" w:rsidRDefault="004F2378">
          <w:pPr>
            <w:pStyle w:val="TOCHeading"/>
          </w:pPr>
          <w:r>
            <w:t>Table of Contents</w:t>
          </w:r>
        </w:p>
        <w:p w14:paraId="5188033B" w14:textId="77777777" w:rsidR="00B71E81" w:rsidRDefault="004F2378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481737" w:history="1">
            <w:r w:rsidR="00B71E81" w:rsidRPr="00337101">
              <w:rPr>
                <w:rStyle w:val="Hyperlink"/>
                <w:noProof/>
                <w:lang w:val="en-US"/>
              </w:rPr>
              <w:t>Introduction</w:t>
            </w:r>
            <w:r w:rsidR="00B71E81">
              <w:rPr>
                <w:noProof/>
                <w:webHidden/>
              </w:rPr>
              <w:tab/>
            </w:r>
            <w:r w:rsidR="00B71E81">
              <w:rPr>
                <w:noProof/>
                <w:webHidden/>
              </w:rPr>
              <w:fldChar w:fldCharType="begin"/>
            </w:r>
            <w:r w:rsidR="00B71E81">
              <w:rPr>
                <w:noProof/>
                <w:webHidden/>
              </w:rPr>
              <w:instrText xml:space="preserve"> PAGEREF _Toc475481737 \h </w:instrText>
            </w:r>
            <w:r w:rsidR="00B71E81">
              <w:rPr>
                <w:noProof/>
                <w:webHidden/>
              </w:rPr>
            </w:r>
            <w:r w:rsidR="00B71E81">
              <w:rPr>
                <w:noProof/>
                <w:webHidden/>
              </w:rPr>
              <w:fldChar w:fldCharType="separate"/>
            </w:r>
            <w:r w:rsidR="00B71E81">
              <w:rPr>
                <w:noProof/>
                <w:webHidden/>
              </w:rPr>
              <w:t>2</w:t>
            </w:r>
            <w:r w:rsidR="00B71E81">
              <w:rPr>
                <w:noProof/>
                <w:webHidden/>
              </w:rPr>
              <w:fldChar w:fldCharType="end"/>
            </w:r>
          </w:hyperlink>
        </w:p>
        <w:p w14:paraId="69F0E27F" w14:textId="77777777" w:rsidR="00B71E81" w:rsidRDefault="00B71E81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hyperlink w:anchor="_Toc475481738" w:history="1">
            <w:r w:rsidRPr="00337101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09D6" w14:textId="77777777" w:rsidR="00B71E81" w:rsidRDefault="00B71E81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hyperlink w:anchor="_Toc475481739" w:history="1">
            <w:r w:rsidRPr="00337101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3F91" w14:textId="77777777" w:rsidR="00B71E81" w:rsidRDefault="00B71E81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hyperlink w:anchor="_Toc475481740" w:history="1">
            <w:r w:rsidRPr="00337101">
              <w:rPr>
                <w:rStyle w:val="Hyperlink"/>
                <w:noProof/>
              </w:rPr>
              <w:t>Mathematical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7BEF" w14:textId="77777777" w:rsidR="00B71E81" w:rsidRDefault="00B71E81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hyperlink w:anchor="_Toc475481741" w:history="1">
            <w:r w:rsidRPr="00337101">
              <w:rPr>
                <w:rStyle w:val="Hyperlink"/>
                <w:noProof/>
                <w:lang w:val="en-US"/>
              </w:rPr>
              <w:t>Input/Output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6CFF" w14:textId="77777777" w:rsidR="00B71E81" w:rsidRDefault="00B71E81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hyperlink w:anchor="_Toc475481742" w:history="1">
            <w:r w:rsidRPr="00337101">
              <w:rPr>
                <w:rStyle w:val="Hyperlink"/>
                <w:noProof/>
                <w:lang w:val="en-US"/>
              </w:rPr>
              <w:t>Structure of the XML-documents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3F11" w14:textId="77777777" w:rsidR="00B71E81" w:rsidRDefault="00B71E81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hyperlink w:anchor="_Toc475481743" w:history="1">
            <w:r w:rsidRPr="00337101">
              <w:rPr>
                <w:rStyle w:val="Hyperlink"/>
                <w:noProof/>
                <w:lang w:val="en-US"/>
              </w:rPr>
              <w:t>Running the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2D24" w14:textId="77777777" w:rsidR="00B71E81" w:rsidRDefault="00B71E81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hyperlink w:anchor="_Toc475481744" w:history="1">
            <w:r w:rsidRPr="00337101">
              <w:rPr>
                <w:rStyle w:val="Hyperlink"/>
                <w:noProof/>
                <w:lang w:val="en-US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4CC4" w14:textId="73D83C75" w:rsidR="009A1D65" w:rsidRPr="00714D0A" w:rsidRDefault="004F2378" w:rsidP="00714D0A">
          <w:r>
            <w:rPr>
              <w:b/>
              <w:bCs/>
              <w:noProof/>
            </w:rPr>
            <w:fldChar w:fldCharType="end"/>
          </w:r>
        </w:p>
      </w:sdtContent>
    </w:sdt>
    <w:p w14:paraId="3431A2D7" w14:textId="77777777" w:rsidR="00397A54" w:rsidRDefault="00397A54">
      <w:pPr>
        <w:jc w:val="left"/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val="en-US"/>
        </w:rPr>
      </w:pPr>
      <w:r>
        <w:rPr>
          <w:lang w:val="en-US"/>
        </w:rPr>
        <w:br w:type="page"/>
      </w:r>
    </w:p>
    <w:p w14:paraId="18ACEFA5" w14:textId="7D86B744" w:rsidR="0066484D" w:rsidRPr="004A0C58" w:rsidRDefault="009A1D65">
      <w:pPr>
        <w:pStyle w:val="Heading1"/>
        <w:rPr>
          <w:lang w:val="en-US"/>
        </w:rPr>
      </w:pPr>
      <w:bookmarkStart w:id="0" w:name="_Toc475481737"/>
      <w:r>
        <w:rPr>
          <w:lang w:val="en-US"/>
        </w:rPr>
        <w:lastRenderedPageBreak/>
        <w:t>Introduction</w:t>
      </w:r>
      <w:bookmarkEnd w:id="0"/>
    </w:p>
    <w:p w14:paraId="17F1B8A2" w14:textId="77777777" w:rsidR="00172631" w:rsidRDefault="009A1D65" w:rsidP="009A1D65">
      <w:pPr>
        <w:rPr>
          <w:lang w:val="en-US"/>
        </w:rPr>
      </w:pPr>
      <w:r>
        <w:rPr>
          <w:lang w:val="en-US"/>
        </w:rPr>
        <w:t>LEMPS (</w:t>
      </w:r>
      <w:proofErr w:type="spellStart"/>
      <w:r>
        <w:rPr>
          <w:lang w:val="en-US"/>
        </w:rPr>
        <w:t>Lagrangian</w:t>
      </w:r>
      <w:proofErr w:type="spellEnd"/>
      <w:r>
        <w:rPr>
          <w:lang w:val="en-US"/>
        </w:rPr>
        <w:t xml:space="preserve"> Engine for Methods of </w:t>
      </w:r>
      <w:proofErr w:type="spellStart"/>
      <w:r>
        <w:rPr>
          <w:lang w:val="en-US"/>
        </w:rPr>
        <w:t>ParticleS</w:t>
      </w:r>
      <w:proofErr w:type="spellEnd"/>
      <w:r>
        <w:rPr>
          <w:lang w:val="en-US"/>
        </w:rPr>
        <w:t xml:space="preserve">) is a general-purpose open-source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library that facilitates the application and implementation of meshless numerical methods. The goal of the LEMPS-project is to establish a meshless solver that can solve user-defined system of PDE-s over a set of spatially distributed nodes (particles) in one, two, or three dimensions. Solutions can be governed by the priori implemented schemes like SPH, DEM, etc.</w:t>
      </w:r>
    </w:p>
    <w:p w14:paraId="64B0886F" w14:textId="77777777" w:rsidR="0066484D" w:rsidRDefault="009A1D65">
      <w:pPr>
        <w:rPr>
          <w:lang w:val="en-US"/>
        </w:rPr>
      </w:pPr>
      <w:r>
        <w:rPr>
          <w:lang w:val="en-US"/>
        </w:rPr>
        <w:t xml:space="preserve">To read a short introduction of the project with simple examples please visit the project page: </w:t>
      </w:r>
      <w:hyperlink r:id="rId8" w:history="1">
        <w:r w:rsidR="001B3AF1" w:rsidRPr="001B3AF1">
          <w:rPr>
            <w:rStyle w:val="Hyperlink"/>
            <w:lang w:val="en-US"/>
          </w:rPr>
          <w:t>https://bitbucket.org/lempsproject/</w:t>
        </w:r>
      </w:hyperlink>
    </w:p>
    <w:p w14:paraId="07460AAB" w14:textId="5CDF5225" w:rsidR="00514820" w:rsidRDefault="004F2378" w:rsidP="00514820">
      <w:pPr>
        <w:pStyle w:val="Heading1"/>
        <w:rPr>
          <w:lang w:val="en-US"/>
        </w:rPr>
      </w:pPr>
      <w:bookmarkStart w:id="1" w:name="_Toc475481738"/>
      <w:r>
        <w:rPr>
          <w:lang w:val="en-US"/>
        </w:rPr>
        <w:t>Installation</w:t>
      </w:r>
      <w:bookmarkEnd w:id="1"/>
    </w:p>
    <w:p w14:paraId="74CB4A5A" w14:textId="6DBB8A3B" w:rsidR="00F12273" w:rsidRDefault="00F12273" w:rsidP="00246E48">
      <w:pPr>
        <w:rPr>
          <w:lang w:val="en-US"/>
        </w:rPr>
      </w:pPr>
      <w:r>
        <w:rPr>
          <w:lang w:val="en-US"/>
        </w:rPr>
        <w:t xml:space="preserve">Please note that currently, </w:t>
      </w:r>
      <w:r w:rsidR="00514820">
        <w:rPr>
          <w:lang w:val="en-US"/>
        </w:rPr>
        <w:t>L</w:t>
      </w:r>
      <w:r>
        <w:rPr>
          <w:lang w:val="en-US"/>
        </w:rPr>
        <w:t xml:space="preserve">EMPS cannot be installed </w:t>
      </w:r>
      <w:r w:rsidR="00C74640">
        <w:rPr>
          <w:lang w:val="en-US"/>
        </w:rPr>
        <w:t>on</w:t>
      </w:r>
      <w:r>
        <w:rPr>
          <w:lang w:val="en-US"/>
        </w:rPr>
        <w:t xml:space="preserve"> Window</w:t>
      </w:r>
      <w:r w:rsidR="0028368F">
        <w:rPr>
          <w:lang w:val="en-US"/>
        </w:rPr>
        <w:t>s</w:t>
      </w:r>
      <w:r w:rsidR="00514820">
        <w:rPr>
          <w:lang w:val="en-US"/>
        </w:rPr>
        <w:t>, it supports only MAC OS and Ubuntu</w:t>
      </w:r>
      <w:r w:rsidR="00212F0A">
        <w:rPr>
          <w:lang w:val="en-US"/>
        </w:rPr>
        <w:t xml:space="preserve"> systems</w:t>
      </w:r>
      <w:r>
        <w:rPr>
          <w:lang w:val="en-US"/>
        </w:rPr>
        <w:t>.</w:t>
      </w:r>
    </w:p>
    <w:p w14:paraId="7D266925" w14:textId="35F06292" w:rsidR="00246E48" w:rsidRDefault="00514820" w:rsidP="00246E48">
      <w:pPr>
        <w:rPr>
          <w:lang w:val="en-US"/>
        </w:rPr>
      </w:pPr>
      <w:r>
        <w:rPr>
          <w:lang w:val="en-US"/>
        </w:rPr>
        <w:t>The i</w:t>
      </w:r>
      <w:r w:rsidR="00714D0A">
        <w:rPr>
          <w:lang w:val="en-US"/>
        </w:rPr>
        <w:t>nstallation requires</w:t>
      </w:r>
      <w:r>
        <w:rPr>
          <w:lang w:val="en-US"/>
        </w:rPr>
        <w:t xml:space="preserve"> a</w:t>
      </w:r>
      <w:r w:rsidR="00714D0A">
        <w:rPr>
          <w:lang w:val="en-US"/>
        </w:rPr>
        <w:t xml:space="preserve"> very few dependencies to be installed. These dependencies are:</w:t>
      </w:r>
    </w:p>
    <w:p w14:paraId="24FF59DB" w14:textId="5BF4FD7B" w:rsidR="00714D0A" w:rsidRDefault="00714D0A" w:rsidP="00714D0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Visual Toolkit 7.0.0 (</w:t>
      </w:r>
      <w:hyperlink r:id="rId9" w:history="1">
        <w:r w:rsidRPr="00714D0A">
          <w:rPr>
            <w:rStyle w:val="Hyperlink"/>
            <w:lang w:val="en-US"/>
          </w:rPr>
          <w:t>link</w:t>
        </w:r>
      </w:hyperlink>
      <w:r w:rsidRPr="00714D0A">
        <w:rPr>
          <w:lang w:val="en-US"/>
        </w:rPr>
        <w:t>)</w:t>
      </w:r>
      <w:r w:rsidR="00212F0A">
        <w:rPr>
          <w:lang w:val="en-US"/>
        </w:rPr>
        <w:t>,</w:t>
      </w:r>
    </w:p>
    <w:p w14:paraId="743D17F7" w14:textId="7CD6EAA7" w:rsidR="00714D0A" w:rsidRDefault="00714D0A" w:rsidP="00714D0A">
      <w:pPr>
        <w:pStyle w:val="ListParagraph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>Common utilities (</w:t>
      </w:r>
      <w:hyperlink r:id="rId10" w:history="1">
        <w:r w:rsidRPr="00714D0A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  <w:r w:rsidR="00212F0A">
        <w:rPr>
          <w:lang w:val="en-US"/>
        </w:rPr>
        <w:t>,</w:t>
      </w:r>
    </w:p>
    <w:p w14:paraId="1F0875DA" w14:textId="660D5BEA" w:rsidR="00714D0A" w:rsidRPr="00714D0A" w:rsidRDefault="00714D0A" w:rsidP="00714D0A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ProLog</w:t>
      </w:r>
      <w:proofErr w:type="spellEnd"/>
      <w:r>
        <w:rPr>
          <w:lang w:val="en-US"/>
        </w:rPr>
        <w:t xml:space="preserve"> (</w:t>
      </w:r>
      <w:hyperlink r:id="rId11" w:history="1">
        <w:r w:rsidRPr="00714D0A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  <w:r w:rsidR="00212F0A">
        <w:rPr>
          <w:lang w:val="en-US"/>
        </w:rPr>
        <w:t>,</w:t>
      </w:r>
    </w:p>
    <w:p w14:paraId="5C6BDB91" w14:textId="6CC8951D" w:rsidR="00714D0A" w:rsidRDefault="00714D0A" w:rsidP="00714D0A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HandyXML</w:t>
      </w:r>
      <w:proofErr w:type="spellEnd"/>
      <w:r>
        <w:rPr>
          <w:lang w:val="en-US"/>
        </w:rPr>
        <w:t xml:space="preserve"> (</w:t>
      </w:r>
      <w:hyperlink r:id="rId12" w:history="1">
        <w:r w:rsidRPr="00714D0A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  <w:r w:rsidR="00212F0A">
        <w:rPr>
          <w:lang w:val="en-US"/>
        </w:rPr>
        <w:t>.</w:t>
      </w:r>
    </w:p>
    <w:p w14:paraId="18965817" w14:textId="53616A2C" w:rsidR="00462895" w:rsidRDefault="00163C2E" w:rsidP="00714D0A">
      <w:pPr>
        <w:rPr>
          <w:lang w:val="en-US"/>
        </w:rPr>
      </w:pPr>
      <w:r>
        <w:rPr>
          <w:lang w:val="en-US"/>
        </w:rPr>
        <w:t xml:space="preserve">You can perform the installation process </w:t>
      </w:r>
      <w:r w:rsidR="00CE5826">
        <w:rPr>
          <w:lang w:val="en-US"/>
        </w:rPr>
        <w:t xml:space="preserve">including the dependencies </w:t>
      </w:r>
      <w:r>
        <w:rPr>
          <w:lang w:val="en-US"/>
        </w:rPr>
        <w:t>using the Installation tool for LEMPS</w:t>
      </w:r>
      <w:r w:rsidR="00CE5826">
        <w:rPr>
          <w:lang w:val="en-US"/>
        </w:rPr>
        <w:t xml:space="preserve"> (</w:t>
      </w:r>
      <w:hyperlink r:id="rId13" w:history="1">
        <w:r w:rsidR="00CE5826" w:rsidRPr="00CE5826">
          <w:rPr>
            <w:rStyle w:val="Hyperlink"/>
            <w:lang w:val="en-US"/>
          </w:rPr>
          <w:t>link</w:t>
        </w:r>
      </w:hyperlink>
      <w:r w:rsidR="00CE5826">
        <w:rPr>
          <w:lang w:val="en-US"/>
        </w:rPr>
        <w:t>)</w:t>
      </w:r>
      <w:r>
        <w:rPr>
          <w:lang w:val="en-US"/>
        </w:rPr>
        <w:t>.</w:t>
      </w:r>
      <w:r w:rsidR="00AC7677">
        <w:rPr>
          <w:lang w:val="en-US"/>
        </w:rPr>
        <w:t xml:space="preserve"> By typing the command</w:t>
      </w:r>
    </w:p>
    <w:p w14:paraId="1314518F" w14:textId="65C01F81" w:rsidR="00DE55C8" w:rsidRDefault="00DE55C8" w:rsidP="00397A54">
      <w:pPr>
        <w:pStyle w:val="codeshell"/>
      </w:pPr>
      <w:r w:rsidRPr="00462895">
        <w:t xml:space="preserve">$ </w:t>
      </w:r>
      <w:proofErr w:type="spellStart"/>
      <w:r w:rsidRPr="00462895">
        <w:t>sh</w:t>
      </w:r>
      <w:proofErr w:type="spellEnd"/>
      <w:r w:rsidRPr="00462895">
        <w:t xml:space="preserve"> intall</w:t>
      </w:r>
      <w:r w:rsidR="00CE5826">
        <w:t>-1.0.170221</w:t>
      </w:r>
      <w:r w:rsidRPr="00462895">
        <w:t>.sh</w:t>
      </w:r>
    </w:p>
    <w:p w14:paraId="5161A23D" w14:textId="20CBF5B1" w:rsidR="00514820" w:rsidRDefault="00CA4A1E" w:rsidP="00005565">
      <w:r>
        <w:t>i</w:t>
      </w:r>
      <w:r w:rsidR="001C1379">
        <w:t>n</w:t>
      </w:r>
      <w:r w:rsidR="00EE4B74">
        <w:t xml:space="preserve"> terminal in</w:t>
      </w:r>
      <w:r w:rsidR="001C1379">
        <w:t xml:space="preserve"> the folder</w:t>
      </w:r>
      <w:r>
        <w:t>,</w:t>
      </w:r>
      <w:r w:rsidR="001C1379">
        <w:t xml:space="preserve"> you would like to install LEMPS</w:t>
      </w:r>
      <w:r w:rsidR="00AC7677">
        <w:t>, the installer downloads and install</w:t>
      </w:r>
      <w:r w:rsidR="00EE4B74">
        <w:t>s the necessa</w:t>
      </w:r>
      <w:r w:rsidR="00AC7677">
        <w:t>ry files in your system.</w:t>
      </w:r>
      <w:r w:rsidR="001C1379">
        <w:t xml:space="preserve"> </w:t>
      </w:r>
      <w:r w:rsidR="00514820">
        <w:rPr>
          <w:lang w:val="en-US"/>
        </w:rPr>
        <w:t xml:space="preserve">After installation, the executable </w:t>
      </w:r>
      <w:r>
        <w:rPr>
          <w:lang w:val="en-US"/>
        </w:rPr>
        <w:t>(</w:t>
      </w:r>
      <w:proofErr w:type="spellStart"/>
      <w:r w:rsidR="00514820" w:rsidRPr="00514820">
        <w:rPr>
          <w:b/>
          <w:lang w:val="en-US"/>
        </w:rPr>
        <w:t>pmsimple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will be</w:t>
      </w:r>
      <w:r w:rsidR="00514820">
        <w:rPr>
          <w:lang w:val="en-US"/>
        </w:rPr>
        <w:t xml:space="preserve"> </w:t>
      </w:r>
      <w:r w:rsidR="00EE4B74">
        <w:rPr>
          <w:lang w:val="en-US"/>
        </w:rPr>
        <w:t xml:space="preserve">placed </w:t>
      </w:r>
      <w:r w:rsidR="000B4B6C">
        <w:rPr>
          <w:lang w:val="en-US"/>
        </w:rPr>
        <w:t xml:space="preserve">in the bin directory and a </w:t>
      </w:r>
      <w:r w:rsidR="000B4B6C" w:rsidRPr="000B4B6C">
        <w:rPr>
          <w:b/>
          <w:lang w:val="en-US"/>
        </w:rPr>
        <w:t>start.sh</w:t>
      </w:r>
      <w:r w:rsidR="000B4B6C">
        <w:rPr>
          <w:b/>
          <w:lang w:val="en-US"/>
        </w:rPr>
        <w:t xml:space="preserve"> </w:t>
      </w:r>
      <w:r w:rsidR="000B4B6C" w:rsidRPr="000B4B6C">
        <w:rPr>
          <w:lang w:val="en-US"/>
        </w:rPr>
        <w:t>file</w:t>
      </w:r>
      <w:r w:rsidR="000B4B6C">
        <w:rPr>
          <w:lang w:val="en-US"/>
        </w:rPr>
        <w:t xml:space="preserve"> will be generated in the installation directory. </w:t>
      </w:r>
      <w:r w:rsidR="00514820">
        <w:t xml:space="preserve">The installer also adds the executable to your environmental variables so you can run it from </w:t>
      </w:r>
      <w:r w:rsidR="00EE4B74">
        <w:t>different directories</w:t>
      </w:r>
      <w:r w:rsidR="00514820">
        <w:t>.</w:t>
      </w:r>
      <w:r w:rsidR="000B4B6C">
        <w:t xml:space="preserve"> In certain cases, when environmental variables are not </w:t>
      </w:r>
      <w:r w:rsidR="00CF4181">
        <w:t>available</w:t>
      </w:r>
      <w:r w:rsidR="000B4B6C">
        <w:t xml:space="preserve"> (through </w:t>
      </w:r>
      <w:proofErr w:type="spellStart"/>
      <w:r w:rsidR="000B4B6C">
        <w:t>ssh</w:t>
      </w:r>
      <w:proofErr w:type="spellEnd"/>
      <w:r w:rsidR="000B4B6C">
        <w:t>-connection) you can perform computation</w:t>
      </w:r>
      <w:r w:rsidR="00B71E81">
        <w:t>s</w:t>
      </w:r>
      <w:r w:rsidR="000B4B6C">
        <w:t xml:space="preserve"> using the </w:t>
      </w:r>
      <w:r w:rsidR="000B4B6C" w:rsidRPr="000B4B6C">
        <w:rPr>
          <w:b/>
        </w:rPr>
        <w:t>start.sh</w:t>
      </w:r>
      <w:r w:rsidR="000B4B6C">
        <w:t xml:space="preserve"> file</w:t>
      </w:r>
      <w:r w:rsidR="007A0C6E">
        <w:t xml:space="preserve"> in the desired folder</w:t>
      </w:r>
      <w:r w:rsidR="000B4B6C">
        <w:t>.</w:t>
      </w:r>
    </w:p>
    <w:p w14:paraId="38923DC0" w14:textId="7DA3AE10" w:rsidR="00B8234F" w:rsidRDefault="00A34DFA" w:rsidP="00B8234F">
      <w:pPr>
        <w:pStyle w:val="Heading1"/>
      </w:pPr>
      <w:bookmarkStart w:id="2" w:name="_Toc475481739"/>
      <w:r>
        <w:t>Workflow</w:t>
      </w:r>
      <w:bookmarkEnd w:id="2"/>
    </w:p>
    <w:p w14:paraId="16FC1773" w14:textId="4702A730" w:rsidR="00A72D15" w:rsidRDefault="00B8234F" w:rsidP="00B8234F">
      <w:r>
        <w:t>LEMPS</w:t>
      </w:r>
      <w:r w:rsidR="002B5C3D">
        <w:t xml:space="preserve"> aims the goal of gene</w:t>
      </w:r>
      <w:r w:rsidR="00466CCE">
        <w:t>rality at two individual levels:</w:t>
      </w:r>
      <w:r w:rsidR="002B5C3D">
        <w:t xml:space="preserve"> the user, and </w:t>
      </w:r>
      <w:r w:rsidR="00466CCE">
        <w:t xml:space="preserve">the </w:t>
      </w:r>
      <w:r w:rsidR="002B5C3D">
        <w:t>intermediate</w:t>
      </w:r>
      <w:r w:rsidR="00A72D15">
        <w:t xml:space="preserve"> developer</w:t>
      </w:r>
      <w:r w:rsidR="002B5C3D">
        <w:t xml:space="preserve"> levels. Throughout this document only the user-level will be investigated and explained. During the application procedure of LEMPS the user is not required to code or re-compile any parts of the solver before perform</w:t>
      </w:r>
      <w:r w:rsidR="00A72D15">
        <w:t xml:space="preserve">ing calculations. The geometrical layout, equations and simulation parameters are provided to the solver through XML and </w:t>
      </w:r>
      <w:r w:rsidR="007137ED">
        <w:t xml:space="preserve">ASCII or binary </w:t>
      </w:r>
      <w:r w:rsidR="00A72D15">
        <w:t>VTK documents.</w:t>
      </w:r>
    </w:p>
    <w:p w14:paraId="3093084E" w14:textId="2E5D565F" w:rsidR="00A72D15" w:rsidRDefault="00A72D15" w:rsidP="00A72D15">
      <w:r>
        <w:lastRenderedPageBreak/>
        <w:t>When the user defines a problem to solve, the following steps should be always done</w:t>
      </w:r>
      <w:r w:rsidR="00A34DFA">
        <w:t xml:space="preserve"> as a workflow</w:t>
      </w:r>
      <w:r w:rsidR="00F625B1">
        <w:t xml:space="preserve"> (</w:t>
      </w:r>
      <w:proofErr w:type="gramStart"/>
      <w:r w:rsidR="00F625B1">
        <w:t>more or less in</w:t>
      </w:r>
      <w:proofErr w:type="gramEnd"/>
      <w:r w:rsidR="00F625B1">
        <w:t xml:space="preserve"> a strict order)</w:t>
      </w:r>
      <w:r>
        <w:t xml:space="preserve"> before the calculation </w:t>
      </w:r>
      <w:r w:rsidR="006E31CF">
        <w:t>could</w:t>
      </w:r>
      <w:r>
        <w:t xml:space="preserve"> be started:</w:t>
      </w:r>
    </w:p>
    <w:p w14:paraId="44CDD324" w14:textId="193B07C5" w:rsidR="00F625B1" w:rsidRDefault="00F625B1" w:rsidP="00F625B1">
      <w:pPr>
        <w:pStyle w:val="ListParagraph"/>
        <w:numPr>
          <w:ilvl w:val="0"/>
          <w:numId w:val="19"/>
        </w:numPr>
      </w:pPr>
      <w:r>
        <w:t xml:space="preserve">Define </w:t>
      </w:r>
      <w:r w:rsidRPr="007C1DB5">
        <w:rPr>
          <w:b/>
        </w:rPr>
        <w:t>constant</w:t>
      </w:r>
      <w:r>
        <w:t xml:space="preserve"> and </w:t>
      </w:r>
      <w:r w:rsidRPr="007C1DB5">
        <w:rPr>
          <w:b/>
        </w:rPr>
        <w:t>variable</w:t>
      </w:r>
      <w:r>
        <w:t xml:space="preserve"> quantities that are global values during the calculation.</w:t>
      </w:r>
    </w:p>
    <w:p w14:paraId="4F2010B6" w14:textId="290D6401" w:rsidR="00A72D15" w:rsidRDefault="00A72D15" w:rsidP="00A72D15">
      <w:pPr>
        <w:pStyle w:val="ListParagraph"/>
        <w:numPr>
          <w:ilvl w:val="0"/>
          <w:numId w:val="19"/>
        </w:numPr>
      </w:pPr>
      <w:r>
        <w:t>Create a calculation domain. This is an axis-aligned rectangular box in whic</w:t>
      </w:r>
      <w:r w:rsidR="006E31CF">
        <w:t>h the particles can occupy their locations</w:t>
      </w:r>
      <w:r>
        <w:t>. No particles can exist out of this box. The domain can be one, two, or thr</w:t>
      </w:r>
      <w:r w:rsidR="006E31CF">
        <w:t>ee dimensional and bounds the included space with periodic or symmetric boundaries.</w:t>
      </w:r>
      <w:r w:rsidR="007F5B43">
        <w:t xml:space="preserve"> The domain must be divided into cells whom edge length must be equal to the particle interaction radius.</w:t>
      </w:r>
    </w:p>
    <w:p w14:paraId="43BAA5FB" w14:textId="25CB7C02" w:rsidR="00A72D15" w:rsidRDefault="00A72D15" w:rsidP="00A72D15">
      <w:pPr>
        <w:pStyle w:val="ListParagraph"/>
        <w:numPr>
          <w:ilvl w:val="0"/>
          <w:numId w:val="19"/>
        </w:numPr>
      </w:pPr>
      <w:r>
        <w:t xml:space="preserve">Generate </w:t>
      </w:r>
      <w:r w:rsidRPr="007C1DB5">
        <w:rPr>
          <w:b/>
        </w:rPr>
        <w:t>particle system</w:t>
      </w:r>
      <w:r w:rsidR="006E31CF">
        <w:t xml:space="preserve"> inside the domain over a uniform grid. The particle system handle</w:t>
      </w:r>
      <w:r w:rsidR="00B87857">
        <w:t>s</w:t>
      </w:r>
      <w:r w:rsidR="006E31CF">
        <w:t xml:space="preserve"> neighbour search, sorting, etc.</w:t>
      </w:r>
      <w:r w:rsidR="007F5B43">
        <w:t xml:space="preserve"> Neighbour search depends on the grid of the domain.</w:t>
      </w:r>
    </w:p>
    <w:p w14:paraId="36B817F0" w14:textId="3ED4BFE7" w:rsidR="007C1DB5" w:rsidRDefault="007C1DB5" w:rsidP="00A72D15">
      <w:pPr>
        <w:pStyle w:val="ListParagraph"/>
        <w:numPr>
          <w:ilvl w:val="0"/>
          <w:numId w:val="19"/>
        </w:numPr>
      </w:pPr>
      <w:r>
        <w:t xml:space="preserve">Define </w:t>
      </w:r>
      <w:r w:rsidRPr="007C1DB5">
        <w:rPr>
          <w:b/>
        </w:rPr>
        <w:t>field</w:t>
      </w:r>
      <w:r>
        <w:t>s over the particle system. The definition can depend on constants and variables.</w:t>
      </w:r>
    </w:p>
    <w:p w14:paraId="39AD21F5" w14:textId="02D2CC60" w:rsidR="007C1DB5" w:rsidRDefault="007C1DB5" w:rsidP="00A72D15">
      <w:pPr>
        <w:pStyle w:val="ListParagraph"/>
        <w:numPr>
          <w:ilvl w:val="0"/>
          <w:numId w:val="19"/>
        </w:numPr>
      </w:pPr>
      <w:r>
        <w:t xml:space="preserve">Interpret your equations considering the </w:t>
      </w:r>
      <w:r w:rsidR="007F5B43">
        <w:t xml:space="preserve">discrete </w:t>
      </w:r>
      <w:r>
        <w:t xml:space="preserve">particle system and define them as </w:t>
      </w:r>
      <w:r w:rsidRPr="007C1DB5">
        <w:rPr>
          <w:b/>
        </w:rPr>
        <w:t>functions</w:t>
      </w:r>
      <w:r w:rsidR="00AA31F8">
        <w:rPr>
          <w:b/>
        </w:rPr>
        <w:t xml:space="preserve"> </w:t>
      </w:r>
      <w:r w:rsidR="00AA31F8" w:rsidRPr="00AA31F8">
        <w:t>usin</w:t>
      </w:r>
      <w:r w:rsidR="00AA31F8">
        <w:t>g the defined constants, variables and fields</w:t>
      </w:r>
      <w:r>
        <w:t>.</w:t>
      </w:r>
    </w:p>
    <w:p w14:paraId="5F680DCA" w14:textId="03CA1395" w:rsidR="007C1DB5" w:rsidRDefault="00501610" w:rsidP="00A72D15">
      <w:pPr>
        <w:pStyle w:val="ListParagraph"/>
        <w:numPr>
          <w:ilvl w:val="0"/>
          <w:numId w:val="19"/>
        </w:numPr>
      </w:pPr>
      <w:r>
        <w:t xml:space="preserve">Finally, define the </w:t>
      </w:r>
      <w:r w:rsidRPr="00501610">
        <w:rPr>
          <w:b/>
        </w:rPr>
        <w:t>simulation parameters</w:t>
      </w:r>
      <w:r>
        <w:rPr>
          <w:b/>
        </w:rPr>
        <w:t xml:space="preserve"> </w:t>
      </w:r>
      <w:r>
        <w:t>to govern the calculation flow and result registration.</w:t>
      </w:r>
    </w:p>
    <w:p w14:paraId="721BDF0B" w14:textId="2E879DAC" w:rsidR="00157F10" w:rsidRDefault="00157F10" w:rsidP="00A72D15">
      <w:r>
        <w:t xml:space="preserve">Note: </w:t>
      </w:r>
      <w:r w:rsidR="00A72D15">
        <w:t>This is a short summary of these fundamental steps, more information about the modelling process will be placed in the following sections.</w:t>
      </w:r>
    </w:p>
    <w:p w14:paraId="38B97F57" w14:textId="57C00B5B" w:rsidR="007A0C6E" w:rsidRDefault="00F12273" w:rsidP="00F12273">
      <w:pPr>
        <w:pStyle w:val="Heading1"/>
      </w:pPr>
      <w:bookmarkStart w:id="3" w:name="_Toc475481740"/>
      <w:r>
        <w:t>Mathematical model</w:t>
      </w:r>
      <w:bookmarkEnd w:id="3"/>
    </w:p>
    <w:p w14:paraId="1CB536C5" w14:textId="77777777" w:rsidR="006D3702" w:rsidRDefault="00F12273" w:rsidP="00F12273">
      <w:r>
        <w:t xml:space="preserve">This section explains the fundamental </w:t>
      </w:r>
      <w:r w:rsidR="004526DB">
        <w:t xml:space="preserve">structure </w:t>
      </w:r>
      <w:r>
        <w:t>of the solver</w:t>
      </w:r>
      <w:r w:rsidR="004526DB">
        <w:t xml:space="preserve">. Before </w:t>
      </w:r>
      <w:r w:rsidR="005975C8">
        <w:t>going into deeper explanations</w:t>
      </w:r>
      <w:r w:rsidR="00F46C14">
        <w:t>,</w:t>
      </w:r>
      <w:r w:rsidR="005975C8">
        <w:t xml:space="preserve"> </w:t>
      </w:r>
      <w:r w:rsidR="00F46C14">
        <w:t>it is strongly recommended to</w:t>
      </w:r>
      <w:r w:rsidR="005975C8">
        <w:t xml:space="preserve"> read the </w:t>
      </w:r>
      <w:r w:rsidR="00F46C14">
        <w:t>Workflow</w:t>
      </w:r>
      <w:r w:rsidR="005975C8">
        <w:t xml:space="preserve"> section.</w:t>
      </w:r>
      <w:r w:rsidR="006D3702">
        <w:t xml:space="preserve"> </w:t>
      </w:r>
    </w:p>
    <w:p w14:paraId="28F0A6A2" w14:textId="7F5EF967" w:rsidR="00F12273" w:rsidRDefault="000019EF" w:rsidP="000019EF">
      <w:r>
        <w:t xml:space="preserve">Building equations in arbitrary spatial dimensions that depend on fields of any quantity </w:t>
      </w:r>
      <w:bookmarkStart w:id="4" w:name="_GoBack"/>
      <w:bookmarkEnd w:id="4"/>
    </w:p>
    <w:p w14:paraId="7287AB36" w14:textId="77777777" w:rsidR="00286521" w:rsidRPr="00F12273" w:rsidRDefault="00286521" w:rsidP="00F12273"/>
    <w:p w14:paraId="35A8F214" w14:textId="77777777" w:rsidR="004F2378" w:rsidRPr="004F2378" w:rsidRDefault="004F2378" w:rsidP="004F2378">
      <w:pPr>
        <w:pStyle w:val="Heading1"/>
        <w:rPr>
          <w:lang w:val="en-US"/>
        </w:rPr>
      </w:pPr>
      <w:bookmarkStart w:id="5" w:name="_Toc475481741"/>
      <w:proofErr w:type="spellStart"/>
      <w:r>
        <w:rPr>
          <w:lang w:val="en-US"/>
        </w:rPr>
        <w:t>Input/Output</w:t>
      </w:r>
      <w:proofErr w:type="spellEnd"/>
      <w:r>
        <w:rPr>
          <w:lang w:val="en-US"/>
        </w:rPr>
        <w:t xml:space="preserve"> files</w:t>
      </w:r>
      <w:bookmarkEnd w:id="5"/>
    </w:p>
    <w:p w14:paraId="2D5BBAB7" w14:textId="77777777" w:rsidR="004F2378" w:rsidRPr="004F2378" w:rsidRDefault="004F2378" w:rsidP="004F2378">
      <w:pPr>
        <w:pStyle w:val="Heading1"/>
        <w:rPr>
          <w:lang w:val="en-US"/>
        </w:rPr>
      </w:pPr>
      <w:bookmarkStart w:id="6" w:name="_Toc475481742"/>
      <w:r>
        <w:rPr>
          <w:lang w:val="en-US"/>
        </w:rPr>
        <w:t>Structure of the XML-documents</w:t>
      </w:r>
      <w:bookmarkEnd w:id="6"/>
    </w:p>
    <w:p w14:paraId="3316C2F7" w14:textId="77777777" w:rsidR="004F2378" w:rsidRDefault="004F2378" w:rsidP="004F2378">
      <w:pPr>
        <w:pStyle w:val="Heading1"/>
        <w:rPr>
          <w:lang w:val="en-US"/>
        </w:rPr>
      </w:pPr>
      <w:bookmarkStart w:id="7" w:name="_Toc475481743"/>
      <w:r>
        <w:rPr>
          <w:lang w:val="en-US"/>
        </w:rPr>
        <w:t>Running the solver</w:t>
      </w:r>
      <w:bookmarkEnd w:id="7"/>
    </w:p>
    <w:p w14:paraId="0B425853" w14:textId="77777777" w:rsidR="004F2378" w:rsidRPr="004F2378" w:rsidRDefault="004F2378" w:rsidP="004F2378">
      <w:pPr>
        <w:pStyle w:val="Heading1"/>
        <w:rPr>
          <w:lang w:val="en-US"/>
        </w:rPr>
      </w:pPr>
      <w:bookmarkStart w:id="8" w:name="_Toc475481744"/>
      <w:r>
        <w:rPr>
          <w:lang w:val="en-US"/>
        </w:rPr>
        <w:t>Example</w:t>
      </w:r>
      <w:bookmarkEnd w:id="8"/>
    </w:p>
    <w:sectPr w:rsidR="004F2378" w:rsidRPr="004F2378">
      <w:footerReference w:type="default" r:id="rId14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CE35E" w14:textId="77777777" w:rsidR="008A25AF" w:rsidRDefault="008A25AF">
      <w:pPr>
        <w:spacing w:after="0" w:line="240" w:lineRule="auto"/>
      </w:pPr>
      <w:r>
        <w:rPr>
          <w:lang w:val="hu" w:bidi="hu"/>
        </w:rPr>
        <w:separator/>
      </w:r>
    </w:p>
  </w:endnote>
  <w:endnote w:type="continuationSeparator" w:id="0">
    <w:p w14:paraId="78BDEBAA" w14:textId="77777777" w:rsidR="008A25AF" w:rsidRDefault="008A25AF">
      <w:pPr>
        <w:spacing w:after="0" w:line="240" w:lineRule="auto"/>
      </w:pPr>
      <w:r>
        <w:rPr>
          <w:lang w:val="hu" w:bidi="h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FDB5" w14:textId="77777777" w:rsidR="0066484D" w:rsidRDefault="00F80B2B">
        <w:r>
          <w:rPr>
            <w:lang w:val="hu" w:bidi="hu"/>
          </w:rPr>
          <w:fldChar w:fldCharType="begin"/>
        </w:r>
        <w:r>
          <w:rPr>
            <w:lang w:val="hu" w:bidi="hu"/>
          </w:rPr>
          <w:instrText xml:space="preserve"> PAGE   \* MERGEFORMAT </w:instrText>
        </w:r>
        <w:r>
          <w:rPr>
            <w:lang w:val="hu" w:bidi="hu"/>
          </w:rPr>
          <w:fldChar w:fldCharType="separate"/>
        </w:r>
        <w:r w:rsidR="000019EF">
          <w:rPr>
            <w:noProof/>
            <w:lang w:val="hu" w:bidi="hu"/>
          </w:rPr>
          <w:t>3</w:t>
        </w:r>
        <w:r>
          <w:rPr>
            <w:noProof/>
            <w:lang w:val="hu" w:bidi="h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A7308" w14:textId="77777777" w:rsidR="008A25AF" w:rsidRDefault="008A25AF">
      <w:pPr>
        <w:spacing w:after="0" w:line="240" w:lineRule="auto"/>
      </w:pPr>
      <w:r>
        <w:rPr>
          <w:lang w:val="hu" w:bidi="hu"/>
        </w:rPr>
        <w:separator/>
      </w:r>
    </w:p>
  </w:footnote>
  <w:footnote w:type="continuationSeparator" w:id="0">
    <w:p w14:paraId="34085122" w14:textId="77777777" w:rsidR="008A25AF" w:rsidRDefault="008A25AF">
      <w:pPr>
        <w:spacing w:after="0" w:line="240" w:lineRule="auto"/>
      </w:pPr>
      <w:r>
        <w:rPr>
          <w:lang w:val="hu" w:bidi="hu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E1011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2671"/>
    <w:multiLevelType w:val="hybridMultilevel"/>
    <w:tmpl w:val="6778DD6C"/>
    <w:lvl w:ilvl="0" w:tplc="67721A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17CD2"/>
    <w:multiLevelType w:val="hybridMultilevel"/>
    <w:tmpl w:val="FDD69DA6"/>
    <w:lvl w:ilvl="0" w:tplc="83DE73B2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i w:val="0"/>
        <w:strike w:val="0"/>
        <w:dstrike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4"/>
  </w:num>
  <w:num w:numId="17">
    <w:abstractNumId w:val="12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C5"/>
    <w:rsid w:val="000019EF"/>
    <w:rsid w:val="00005565"/>
    <w:rsid w:val="00083E83"/>
    <w:rsid w:val="000B4B6C"/>
    <w:rsid w:val="00157F10"/>
    <w:rsid w:val="00163C2E"/>
    <w:rsid w:val="00172631"/>
    <w:rsid w:val="001B3AF1"/>
    <w:rsid w:val="001C1379"/>
    <w:rsid w:val="00212F0A"/>
    <w:rsid w:val="00246E48"/>
    <w:rsid w:val="00276A6E"/>
    <w:rsid w:val="0028368F"/>
    <w:rsid w:val="00286521"/>
    <w:rsid w:val="002B5C3D"/>
    <w:rsid w:val="00397A54"/>
    <w:rsid w:val="003B59E1"/>
    <w:rsid w:val="003E7752"/>
    <w:rsid w:val="004526DB"/>
    <w:rsid w:val="00462895"/>
    <w:rsid w:val="00466CCE"/>
    <w:rsid w:val="004A0C58"/>
    <w:rsid w:val="004F2378"/>
    <w:rsid w:val="00501610"/>
    <w:rsid w:val="00514820"/>
    <w:rsid w:val="005975C8"/>
    <w:rsid w:val="0066484D"/>
    <w:rsid w:val="006D01AC"/>
    <w:rsid w:val="006D3702"/>
    <w:rsid w:val="006E31CF"/>
    <w:rsid w:val="007137ED"/>
    <w:rsid w:val="00714D0A"/>
    <w:rsid w:val="007A0C6E"/>
    <w:rsid w:val="007B5F05"/>
    <w:rsid w:val="007C1DB5"/>
    <w:rsid w:val="007D5FC6"/>
    <w:rsid w:val="007F5B43"/>
    <w:rsid w:val="00876873"/>
    <w:rsid w:val="0088326F"/>
    <w:rsid w:val="008A25AF"/>
    <w:rsid w:val="009046BE"/>
    <w:rsid w:val="009224C5"/>
    <w:rsid w:val="009745A4"/>
    <w:rsid w:val="009A1D65"/>
    <w:rsid w:val="00A34DFA"/>
    <w:rsid w:val="00A35A36"/>
    <w:rsid w:val="00A72D15"/>
    <w:rsid w:val="00A82A0C"/>
    <w:rsid w:val="00AA31F8"/>
    <w:rsid w:val="00AC7677"/>
    <w:rsid w:val="00B71E81"/>
    <w:rsid w:val="00B8234F"/>
    <w:rsid w:val="00B87857"/>
    <w:rsid w:val="00B945CB"/>
    <w:rsid w:val="00C74640"/>
    <w:rsid w:val="00CA4A1E"/>
    <w:rsid w:val="00CE5826"/>
    <w:rsid w:val="00CF4181"/>
    <w:rsid w:val="00D82822"/>
    <w:rsid w:val="00D93B0A"/>
    <w:rsid w:val="00DE55C8"/>
    <w:rsid w:val="00E22B42"/>
    <w:rsid w:val="00ED658B"/>
    <w:rsid w:val="00EE4B74"/>
    <w:rsid w:val="00F12273"/>
    <w:rsid w:val="00F46C14"/>
    <w:rsid w:val="00F625B1"/>
    <w:rsid w:val="00F80B2B"/>
    <w:rsid w:val="00FA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3F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hu" w:eastAsia="ja-JP" w:bidi="hu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D65"/>
    <w:pPr>
      <w:jc w:val="both"/>
    </w:pPr>
    <w:rPr>
      <w:rFonts w:cs="Times New Roman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A0C58"/>
    <w:pPr>
      <w:pBdr>
        <w:bottom w:val="single" w:sz="48" w:space="22" w:color="99CC00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A0C58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  <w:lang w:val="en-GB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sid w:val="009A1D65"/>
    <w:pPr>
      <w:spacing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A1D65"/>
    <w:rPr>
      <w:rFonts w:eastAsiaTheme="minorEastAsia"/>
      <w:color w:val="auto"/>
      <w:sz w:val="22"/>
      <w:szCs w:val="22"/>
      <w:lang w:val="en-US" w:eastAsia="zh-CN" w:bidi="ar-SA"/>
    </w:rPr>
  </w:style>
  <w:style w:type="character" w:styleId="Hyperlink">
    <w:name w:val="Hyperlink"/>
    <w:basedOn w:val="DefaultParagraphFont"/>
    <w:uiPriority w:val="99"/>
    <w:unhideWhenUsed/>
    <w:rsid w:val="001B3AF1"/>
    <w:rPr>
      <w:color w:val="34B6C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F2378"/>
    <w:pPr>
      <w:spacing w:before="240" w:after="120"/>
      <w:jc w:val="left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F2378"/>
    <w:rPr>
      <w:color w:val="A96EB6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14D0A"/>
    <w:pPr>
      <w:ind w:left="720"/>
      <w:contextualSpacing/>
    </w:pPr>
  </w:style>
  <w:style w:type="paragraph" w:customStyle="1" w:styleId="codeshell">
    <w:name w:val="code_shell"/>
    <w:basedOn w:val="Normal"/>
    <w:qFormat/>
    <w:rsid w:val="00DE55C8"/>
    <w:pPr>
      <w:spacing w:after="120"/>
      <w:ind w:left="567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lempsproject/prolog/downloads/prolog-1.0.170221.zip" TargetMode="External"/><Relationship Id="rId12" Type="http://schemas.openxmlformats.org/officeDocument/2006/relationships/hyperlink" Target="https://bitbucket.org/lempsproject/handyxml/downloads/handyxml-1.0.170221.zip" TargetMode="External"/><Relationship Id="rId13" Type="http://schemas.openxmlformats.org/officeDocument/2006/relationships/hyperlink" Target="https://bitbucket.org/lempsproject/installation/downloads/install-1.0.170221.sh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itbucket.org/lempsproject/" TargetMode="External"/><Relationship Id="rId9" Type="http://schemas.openxmlformats.org/officeDocument/2006/relationships/hyperlink" Target="http://www.vtk.org/files/release/7.0/VTK-7.0.0.zip" TargetMode="External"/><Relationship Id="rId10" Type="http://schemas.openxmlformats.org/officeDocument/2006/relationships/hyperlink" Target="https://bitbucket.org/lempsproject/commonutils/downloads/commonutils-1.0.170221.zi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Library/Containers/com.microsoft.Word/Data/Library/Caches/1038/TM10002069/Naplo&#769;%20i&#769;ra&#769;sa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ED17A7-E578-8C4B-BAAD-9AA12D8A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Napló írása.dotx</Template>
  <TotalTime>33</TotalTime>
  <Pages>3</Pages>
  <Words>745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EDU_JSBE_3701@diakoffice.onmicrosoft.com</dc:creator>
  <cp:keywords/>
  <dc:description/>
  <cp:lastModifiedBy>EDU_JSBE_3701@diakoffice.onmicrosoft.com</cp:lastModifiedBy>
  <cp:revision>10</cp:revision>
  <dcterms:created xsi:type="dcterms:W3CDTF">2017-02-21T22:06:00Z</dcterms:created>
  <dcterms:modified xsi:type="dcterms:W3CDTF">2017-02-22T09:26:00Z</dcterms:modified>
</cp:coreProperties>
</file>