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6A964" w14:textId="1B9F58DE" w:rsidR="00876537" w:rsidRDefault="00876537" w:rsidP="00876537">
      <w:pPr>
        <w:pStyle w:val="a9"/>
        <w:numPr>
          <w:ilvl w:val="0"/>
          <w:numId w:val="1"/>
        </w:numPr>
        <w:adjustRightInd w:val="0"/>
        <w:snapToGrid w:val="0"/>
        <w:spacing w:afterLines="50" w:after="180"/>
        <w:ind w:left="442" w:hanging="442"/>
        <w:contextualSpacing w:val="0"/>
        <w:rPr>
          <w:sz w:val="24"/>
        </w:rPr>
      </w:pPr>
      <w:r w:rsidRPr="00876537">
        <w:rPr>
          <w:rFonts w:hint="eastAsia"/>
          <w:sz w:val="24"/>
        </w:rPr>
        <w:t>いわし　は、かこう　しょくひん　の　げんりょう　として、つかう。</w:t>
      </w:r>
      <w:r w:rsidRPr="00876537">
        <w:rPr>
          <w:sz w:val="24"/>
        </w:rPr>
        <w:br/>
      </w:r>
      <w:r w:rsidRPr="00876537">
        <w:rPr>
          <w:rFonts w:hint="eastAsia"/>
          <w:sz w:val="24"/>
        </w:rPr>
        <w:t>Iwashi dipakai untuk bahan baku produk olahan.</w:t>
      </w:r>
    </w:p>
    <w:p w14:paraId="27AA33DB" w14:textId="6515E245" w:rsidR="00876537" w:rsidRPr="00876537" w:rsidRDefault="00876537" w:rsidP="00876537">
      <w:pPr>
        <w:pStyle w:val="a9"/>
        <w:numPr>
          <w:ilvl w:val="0"/>
          <w:numId w:val="1"/>
        </w:numPr>
        <w:adjustRightInd w:val="0"/>
        <w:snapToGrid w:val="0"/>
        <w:spacing w:afterLines="50" w:after="180"/>
        <w:ind w:left="442" w:hanging="442"/>
        <w:contextualSpacing w:val="0"/>
        <w:rPr>
          <w:sz w:val="24"/>
        </w:rPr>
      </w:pPr>
      <w:r w:rsidRPr="00876537">
        <w:rPr>
          <w:sz w:val="24"/>
        </w:rPr>
        <w:t>さかな の あぶら に は 、 えいよう が ある 。</w:t>
      </w:r>
      <w:r w:rsidRPr="00876537">
        <w:rPr>
          <w:sz w:val="24"/>
        </w:rPr>
        <w:br/>
      </w:r>
      <w:r w:rsidRPr="00876537">
        <w:rPr>
          <w:rFonts w:hint="eastAsia"/>
          <w:sz w:val="24"/>
        </w:rPr>
        <w:t>Minyak ikan mengandung nutrisi.</w:t>
      </w:r>
    </w:p>
    <w:p w14:paraId="479418FF" w14:textId="07244539" w:rsidR="00876537" w:rsidRPr="00876537" w:rsidRDefault="00876537" w:rsidP="00876537">
      <w:pPr>
        <w:pStyle w:val="a9"/>
        <w:numPr>
          <w:ilvl w:val="0"/>
          <w:numId w:val="1"/>
        </w:numPr>
        <w:adjustRightInd w:val="0"/>
        <w:snapToGrid w:val="0"/>
        <w:spacing w:afterLines="50" w:after="180"/>
        <w:ind w:left="442" w:hanging="442"/>
        <w:contextualSpacing w:val="0"/>
        <w:rPr>
          <w:sz w:val="24"/>
        </w:rPr>
      </w:pPr>
      <w:r w:rsidRPr="00876537">
        <w:rPr>
          <w:sz w:val="24"/>
        </w:rPr>
        <w:t>さかな は 、 どの しゅるい で も 、 あじ は 、 おなじ で ある 。</w:t>
      </w:r>
      <w:r w:rsidRPr="00876537">
        <w:rPr>
          <w:sz w:val="24"/>
        </w:rPr>
        <w:br/>
      </w:r>
      <w:r w:rsidRPr="00876537">
        <w:rPr>
          <w:rFonts w:hint="eastAsia"/>
          <w:sz w:val="24"/>
        </w:rPr>
        <w:t>Jenis ikan apapun itu rasanya sama.</w:t>
      </w:r>
    </w:p>
    <w:p w14:paraId="178FD092" w14:textId="1A146968" w:rsidR="00876537" w:rsidRPr="00876537" w:rsidRDefault="00876537" w:rsidP="00876537">
      <w:pPr>
        <w:pStyle w:val="a9"/>
        <w:numPr>
          <w:ilvl w:val="0"/>
          <w:numId w:val="1"/>
        </w:numPr>
        <w:adjustRightInd w:val="0"/>
        <w:snapToGrid w:val="0"/>
        <w:spacing w:afterLines="50" w:after="180"/>
        <w:ind w:left="442" w:hanging="442"/>
        <w:contextualSpacing w:val="0"/>
        <w:rPr>
          <w:sz w:val="24"/>
        </w:rPr>
      </w:pPr>
      <w:r w:rsidRPr="00876537">
        <w:rPr>
          <w:sz w:val="24"/>
        </w:rPr>
        <w:t>て の つめ は 、 いつで も 、 みじかく きって おく 。</w:t>
      </w:r>
      <w:r w:rsidRPr="00876537">
        <w:rPr>
          <w:sz w:val="24"/>
        </w:rPr>
        <w:br/>
      </w:r>
      <w:r w:rsidRPr="00876537">
        <w:rPr>
          <w:rFonts w:hint="eastAsia"/>
          <w:sz w:val="24"/>
        </w:rPr>
        <w:t>Kuku tangan harus selalu dipotong pendek.</w:t>
      </w:r>
    </w:p>
    <w:p w14:paraId="03413407" w14:textId="09A67FFF" w:rsidR="00876537" w:rsidRPr="00876537" w:rsidRDefault="00876537" w:rsidP="00876537">
      <w:pPr>
        <w:pStyle w:val="a9"/>
        <w:numPr>
          <w:ilvl w:val="0"/>
          <w:numId w:val="1"/>
        </w:numPr>
        <w:adjustRightInd w:val="0"/>
        <w:snapToGrid w:val="0"/>
        <w:spacing w:afterLines="50" w:after="180"/>
        <w:ind w:left="442" w:hanging="442"/>
        <w:contextualSpacing w:val="0"/>
        <w:rPr>
          <w:sz w:val="24"/>
        </w:rPr>
      </w:pPr>
      <w:r w:rsidRPr="00876537">
        <w:rPr>
          <w:sz w:val="24"/>
        </w:rPr>
        <w:t>さかな の ないぞう は 、 くさって も 、 におい は 、 かわらない 。</w:t>
      </w:r>
      <w:r w:rsidRPr="00876537">
        <w:rPr>
          <w:sz w:val="24"/>
        </w:rPr>
        <w:br/>
      </w:r>
      <w:r w:rsidRPr="00876537">
        <w:rPr>
          <w:rFonts w:hint="eastAsia"/>
          <w:sz w:val="24"/>
        </w:rPr>
        <w:t>Jeroan ikan baunya tidak berubah walupun busuk.</w:t>
      </w:r>
    </w:p>
    <w:p w14:paraId="7775B2DA" w14:textId="719F4AA9" w:rsidR="00876537" w:rsidRPr="00876537" w:rsidRDefault="00876537" w:rsidP="00876537">
      <w:pPr>
        <w:pStyle w:val="a9"/>
        <w:numPr>
          <w:ilvl w:val="0"/>
          <w:numId w:val="1"/>
        </w:numPr>
        <w:adjustRightInd w:val="0"/>
        <w:snapToGrid w:val="0"/>
        <w:spacing w:afterLines="50" w:after="180"/>
        <w:ind w:left="442" w:hanging="442"/>
        <w:contextualSpacing w:val="0"/>
        <w:rPr>
          <w:sz w:val="24"/>
        </w:rPr>
      </w:pPr>
      <w:r w:rsidRPr="00876537">
        <w:rPr>
          <w:sz w:val="24"/>
        </w:rPr>
        <w:t>さかな の 、 せなか の にく は 、 はら の にく に 、 くらべて 、 あぶら が すくない 。</w:t>
      </w:r>
      <w:r w:rsidRPr="00876537">
        <w:rPr>
          <w:sz w:val="24"/>
        </w:rPr>
        <w:br/>
      </w:r>
      <w:r w:rsidRPr="00876537">
        <w:rPr>
          <w:rFonts w:hint="eastAsia"/>
          <w:sz w:val="24"/>
        </w:rPr>
        <w:t>Daging punggung ikan lemaknya lebih sedikit dibanding daging perut.</w:t>
      </w:r>
    </w:p>
    <w:p w14:paraId="795B4BE2" w14:textId="6535FD61" w:rsidR="00876537" w:rsidRPr="00876537" w:rsidRDefault="00876537" w:rsidP="00876537">
      <w:pPr>
        <w:pStyle w:val="a9"/>
        <w:numPr>
          <w:ilvl w:val="0"/>
          <w:numId w:val="1"/>
        </w:numPr>
        <w:adjustRightInd w:val="0"/>
        <w:snapToGrid w:val="0"/>
        <w:spacing w:afterLines="50" w:after="180"/>
        <w:ind w:left="442" w:hanging="442"/>
        <w:contextualSpacing w:val="0"/>
        <w:rPr>
          <w:sz w:val="24"/>
        </w:rPr>
      </w:pPr>
      <w:r w:rsidRPr="00876537">
        <w:rPr>
          <w:sz w:val="24"/>
        </w:rPr>
        <w:t>さかな の 、 かこう に 、 ちょうみりょう は 、 つかわない 。</w:t>
      </w:r>
      <w:r w:rsidRPr="00876537">
        <w:rPr>
          <w:sz w:val="24"/>
        </w:rPr>
        <w:br/>
      </w:r>
      <w:r>
        <w:rPr>
          <w:rFonts w:hint="eastAsia"/>
          <w:sz w:val="24"/>
        </w:rPr>
        <w:t>Bumbu masak tidak digunakan dalam pengolahan ikan.</w:t>
      </w:r>
    </w:p>
    <w:p w14:paraId="3E7B033B" w14:textId="62E7645A" w:rsidR="00876537" w:rsidRPr="00876537" w:rsidRDefault="00876537" w:rsidP="00876537">
      <w:pPr>
        <w:pStyle w:val="a9"/>
        <w:numPr>
          <w:ilvl w:val="0"/>
          <w:numId w:val="1"/>
        </w:numPr>
        <w:adjustRightInd w:val="0"/>
        <w:snapToGrid w:val="0"/>
        <w:spacing w:afterLines="50" w:after="180"/>
        <w:ind w:left="442" w:hanging="442"/>
        <w:contextualSpacing w:val="0"/>
        <w:rPr>
          <w:sz w:val="24"/>
        </w:rPr>
      </w:pPr>
      <w:r w:rsidRPr="00876537">
        <w:rPr>
          <w:sz w:val="24"/>
        </w:rPr>
        <w:t>さかな の あたま を きり 、 ないぞう を とる きかい が ある 。</w:t>
      </w:r>
      <w:r>
        <w:rPr>
          <w:sz w:val="24"/>
        </w:rPr>
        <w:br/>
      </w:r>
      <w:r>
        <w:rPr>
          <w:rFonts w:hint="eastAsia"/>
          <w:sz w:val="24"/>
        </w:rPr>
        <w:t>Terdapat mesin untuk memotong kepala ikan dan mengambil jeroannya.</w:t>
      </w:r>
    </w:p>
    <w:p w14:paraId="2FC8F32D" w14:textId="184BBC10" w:rsidR="00876537" w:rsidRDefault="00876537" w:rsidP="00876537">
      <w:pPr>
        <w:pStyle w:val="a9"/>
        <w:numPr>
          <w:ilvl w:val="0"/>
          <w:numId w:val="1"/>
        </w:numPr>
        <w:adjustRightInd w:val="0"/>
        <w:snapToGrid w:val="0"/>
        <w:spacing w:afterLines="50" w:after="180"/>
        <w:ind w:left="442" w:hanging="442"/>
        <w:contextualSpacing w:val="0"/>
        <w:rPr>
          <w:sz w:val="24"/>
        </w:rPr>
      </w:pPr>
      <w:r>
        <w:rPr>
          <w:rFonts w:hint="eastAsia"/>
          <w:sz w:val="24"/>
        </w:rPr>
        <w:t>かに　の　から　は、かねつ　すると、あおく　なる。</w:t>
      </w:r>
      <w:r>
        <w:rPr>
          <w:sz w:val="24"/>
        </w:rPr>
        <w:br/>
      </w:r>
      <w:r>
        <w:rPr>
          <w:rFonts w:hint="eastAsia"/>
          <w:sz w:val="24"/>
        </w:rPr>
        <w:t>Cangkang kepiting menjadi biru apabila dipanaskan.</w:t>
      </w:r>
    </w:p>
    <w:p w14:paraId="577FB26D" w14:textId="0D86B8AF" w:rsidR="00876537" w:rsidRDefault="00876537" w:rsidP="00876537">
      <w:pPr>
        <w:pStyle w:val="a9"/>
        <w:numPr>
          <w:ilvl w:val="0"/>
          <w:numId w:val="1"/>
        </w:numPr>
        <w:adjustRightInd w:val="0"/>
        <w:snapToGrid w:val="0"/>
        <w:spacing w:afterLines="50" w:after="180"/>
        <w:ind w:left="442" w:hanging="442"/>
        <w:contextualSpacing w:val="0"/>
        <w:rPr>
          <w:sz w:val="24"/>
        </w:rPr>
      </w:pPr>
      <w:r>
        <w:rPr>
          <w:rFonts w:hint="eastAsia"/>
          <w:sz w:val="24"/>
        </w:rPr>
        <w:t>まぐろ、さば　には、ちあいにく　が　ない。</w:t>
      </w:r>
      <w:r>
        <w:rPr>
          <w:sz w:val="24"/>
        </w:rPr>
        <w:br/>
      </w:r>
      <w:r>
        <w:rPr>
          <w:rFonts w:hint="eastAsia"/>
          <w:sz w:val="24"/>
        </w:rPr>
        <w:t xml:space="preserve">Maguro, Saba tidak punya </w:t>
      </w:r>
      <w:r>
        <w:rPr>
          <w:rFonts w:hint="eastAsia"/>
          <w:i/>
          <w:iCs/>
          <w:sz w:val="24"/>
        </w:rPr>
        <w:t>chiainiku.</w:t>
      </w:r>
    </w:p>
    <w:p w14:paraId="595EE722" w14:textId="6E89DC6C" w:rsidR="00876537" w:rsidRPr="00876537" w:rsidRDefault="00876537" w:rsidP="00876537">
      <w:pPr>
        <w:pStyle w:val="a9"/>
        <w:numPr>
          <w:ilvl w:val="0"/>
          <w:numId w:val="1"/>
        </w:numPr>
        <w:adjustRightInd w:val="0"/>
        <w:snapToGrid w:val="0"/>
        <w:spacing w:afterLines="50" w:after="180"/>
        <w:ind w:left="442" w:hanging="442"/>
        <w:contextualSpacing w:val="0"/>
        <w:rPr>
          <w:sz w:val="24"/>
        </w:rPr>
      </w:pPr>
      <w:r w:rsidRPr="00876537">
        <w:rPr>
          <w:sz w:val="24"/>
        </w:rPr>
        <w:t>ほうちょう 、 まないた は 、 つかった あと 、 せんざい で あらう 。</w:t>
      </w:r>
      <w:r>
        <w:rPr>
          <w:sz w:val="24"/>
        </w:rPr>
        <w:br/>
      </w:r>
      <w:r>
        <w:rPr>
          <w:rFonts w:hint="eastAsia"/>
          <w:sz w:val="24"/>
        </w:rPr>
        <w:t>Pisau, talenan, dan lain-lain dicuci dengan sabun setelah dipakai.</w:t>
      </w:r>
    </w:p>
    <w:p w14:paraId="28D5F17F" w14:textId="2E7EA9FF" w:rsidR="00876537" w:rsidRPr="00876537" w:rsidRDefault="00876537" w:rsidP="00876537">
      <w:pPr>
        <w:pStyle w:val="a9"/>
        <w:numPr>
          <w:ilvl w:val="0"/>
          <w:numId w:val="1"/>
        </w:numPr>
        <w:adjustRightInd w:val="0"/>
        <w:snapToGrid w:val="0"/>
        <w:spacing w:afterLines="50" w:after="180"/>
        <w:ind w:left="442" w:hanging="442"/>
        <w:contextualSpacing w:val="0"/>
        <w:rPr>
          <w:sz w:val="24"/>
        </w:rPr>
      </w:pPr>
      <w:r w:rsidRPr="00876537">
        <w:rPr>
          <w:sz w:val="24"/>
        </w:rPr>
        <w:t>くさった さかな は 、 かこうひん の 、 げんりょう に 、 ならない 。</w:t>
      </w:r>
      <w:r>
        <w:rPr>
          <w:sz w:val="24"/>
        </w:rPr>
        <w:br/>
      </w:r>
      <w:r>
        <w:rPr>
          <w:rFonts w:hint="eastAsia"/>
          <w:sz w:val="24"/>
        </w:rPr>
        <w:t>Ikan busuk bukanlah bahan baku produk olahan.</w:t>
      </w:r>
    </w:p>
    <w:p w14:paraId="329E6F6D" w14:textId="13DD8082" w:rsidR="00876537" w:rsidRPr="00876537" w:rsidRDefault="00876537" w:rsidP="00876537">
      <w:pPr>
        <w:pStyle w:val="a9"/>
        <w:numPr>
          <w:ilvl w:val="0"/>
          <w:numId w:val="1"/>
        </w:numPr>
        <w:adjustRightInd w:val="0"/>
        <w:snapToGrid w:val="0"/>
        <w:spacing w:afterLines="50" w:after="180"/>
        <w:ind w:left="442" w:hanging="442"/>
        <w:contextualSpacing w:val="0"/>
        <w:rPr>
          <w:sz w:val="24"/>
        </w:rPr>
      </w:pPr>
      <w:r w:rsidRPr="00876537">
        <w:rPr>
          <w:sz w:val="24"/>
        </w:rPr>
        <w:t>かねつ する しょくひん は 、 えいせい に 、 ちゅうい して 、 つくらなくて よい 。</w:t>
      </w:r>
      <w:r>
        <w:rPr>
          <w:sz w:val="24"/>
        </w:rPr>
        <w:br/>
      </w:r>
      <w:r>
        <w:rPr>
          <w:rFonts w:hint="eastAsia"/>
          <w:sz w:val="24"/>
        </w:rPr>
        <w:t>Bahan pangan yang dipanaskan, dibuat denagn tidak memperhatikan kesehatan.</w:t>
      </w:r>
    </w:p>
    <w:p w14:paraId="03257DB8" w14:textId="409D7CE1" w:rsidR="00876537" w:rsidRPr="00876537" w:rsidRDefault="00876537" w:rsidP="00876537">
      <w:pPr>
        <w:pStyle w:val="a9"/>
        <w:numPr>
          <w:ilvl w:val="0"/>
          <w:numId w:val="1"/>
        </w:numPr>
        <w:adjustRightInd w:val="0"/>
        <w:snapToGrid w:val="0"/>
        <w:spacing w:afterLines="50" w:after="180"/>
        <w:ind w:left="442" w:hanging="442"/>
        <w:contextualSpacing w:val="0"/>
        <w:rPr>
          <w:sz w:val="24"/>
        </w:rPr>
      </w:pPr>
      <w:r w:rsidRPr="00876537">
        <w:rPr>
          <w:sz w:val="24"/>
        </w:rPr>
        <w:t>すいさん かこう しょくひん を つくる とき 、 きぐ は 、 つかわない 。</w:t>
      </w:r>
      <w:r>
        <w:rPr>
          <w:sz w:val="24"/>
        </w:rPr>
        <w:br/>
      </w:r>
      <w:r>
        <w:rPr>
          <w:rFonts w:hint="eastAsia"/>
          <w:sz w:val="24"/>
        </w:rPr>
        <w:t>Tidak menggunakan alat ketika membuat produk olahan hasil laut.</w:t>
      </w:r>
    </w:p>
    <w:p w14:paraId="43105CC0" w14:textId="0927720C" w:rsidR="00876537" w:rsidRPr="00876537" w:rsidRDefault="00876537" w:rsidP="00876537">
      <w:pPr>
        <w:pStyle w:val="a9"/>
        <w:numPr>
          <w:ilvl w:val="0"/>
          <w:numId w:val="1"/>
        </w:numPr>
        <w:adjustRightInd w:val="0"/>
        <w:snapToGrid w:val="0"/>
        <w:spacing w:afterLines="50" w:after="180"/>
        <w:ind w:left="442" w:hanging="442"/>
        <w:contextualSpacing w:val="0"/>
        <w:rPr>
          <w:sz w:val="24"/>
        </w:rPr>
      </w:pPr>
      <w:r w:rsidRPr="00876537">
        <w:rPr>
          <w:sz w:val="24"/>
        </w:rPr>
        <w:t>しょくひん かこうじょう で は 、 さぎょうい 、 ながぐつ 、 ぼうし 、 ますく を ちゃくよう する 。</w:t>
      </w:r>
      <w:r>
        <w:rPr>
          <w:sz w:val="24"/>
        </w:rPr>
        <w:br/>
      </w:r>
      <w:r>
        <w:rPr>
          <w:rFonts w:hint="eastAsia"/>
          <w:sz w:val="24"/>
        </w:rPr>
        <w:t>Di pabrik pengolahan ikan harus mengenakan baju kerja, sepatu panjang, topi, dan masker.</w:t>
      </w:r>
    </w:p>
    <w:p w14:paraId="0E701C60" w14:textId="73C189CE" w:rsidR="00876537" w:rsidRPr="00876537" w:rsidRDefault="00876537" w:rsidP="00876537">
      <w:pPr>
        <w:pStyle w:val="a9"/>
        <w:numPr>
          <w:ilvl w:val="0"/>
          <w:numId w:val="1"/>
        </w:numPr>
        <w:adjustRightInd w:val="0"/>
        <w:snapToGrid w:val="0"/>
        <w:spacing w:afterLines="50" w:after="180"/>
        <w:ind w:left="442" w:hanging="442"/>
        <w:contextualSpacing w:val="0"/>
        <w:rPr>
          <w:sz w:val="24"/>
        </w:rPr>
      </w:pPr>
      <w:r w:rsidRPr="00876537">
        <w:rPr>
          <w:sz w:val="24"/>
        </w:rPr>
        <w:t>まぐろ 、 かつお は 、 つくだに の げんりょう で ある 。</w:t>
      </w:r>
      <w:r>
        <w:rPr>
          <w:sz w:val="24"/>
        </w:rPr>
        <w:br/>
      </w:r>
      <w:r>
        <w:rPr>
          <w:rFonts w:hint="eastAsia"/>
          <w:sz w:val="24"/>
        </w:rPr>
        <w:t xml:space="preserve">Maguro, Katsuo adalah bahan baku untuk </w:t>
      </w:r>
      <w:r>
        <w:rPr>
          <w:rFonts w:hint="eastAsia"/>
          <w:i/>
          <w:iCs/>
          <w:sz w:val="24"/>
        </w:rPr>
        <w:t>tsukudani</w:t>
      </w:r>
      <w:r>
        <w:rPr>
          <w:rFonts w:hint="eastAsia"/>
          <w:sz w:val="24"/>
        </w:rPr>
        <w:t>.</w:t>
      </w:r>
    </w:p>
    <w:p w14:paraId="7DFD5036" w14:textId="114AFD93" w:rsidR="00876537" w:rsidRPr="00876537" w:rsidRDefault="00876537" w:rsidP="00876537">
      <w:pPr>
        <w:pStyle w:val="a9"/>
        <w:numPr>
          <w:ilvl w:val="0"/>
          <w:numId w:val="1"/>
        </w:numPr>
        <w:adjustRightInd w:val="0"/>
        <w:snapToGrid w:val="0"/>
        <w:spacing w:afterLines="50" w:after="180"/>
        <w:ind w:left="442" w:hanging="442"/>
        <w:contextualSpacing w:val="0"/>
        <w:rPr>
          <w:sz w:val="24"/>
        </w:rPr>
      </w:pPr>
      <w:r w:rsidRPr="00876537">
        <w:rPr>
          <w:sz w:val="24"/>
        </w:rPr>
        <w:t>ちょうみ かこうひん は 、 しお だけ で あじ を つけた せいひん で ある 。</w:t>
      </w:r>
      <w:r>
        <w:rPr>
          <w:sz w:val="24"/>
        </w:rPr>
        <w:br/>
      </w:r>
      <w:r w:rsidR="008D741B" w:rsidRPr="008D741B">
        <w:rPr>
          <w:rFonts w:hint="eastAsia"/>
          <w:i/>
          <w:iCs/>
          <w:sz w:val="24"/>
        </w:rPr>
        <w:t>Choumi Kakouhin</w:t>
      </w:r>
      <w:r w:rsidR="008D741B">
        <w:rPr>
          <w:rFonts w:hint="eastAsia"/>
          <w:sz w:val="24"/>
        </w:rPr>
        <w:t xml:space="preserve"> adalah produk yang diberi rasa dengan garam saja.</w:t>
      </w:r>
    </w:p>
    <w:p w14:paraId="79FB1070" w14:textId="43E6A230" w:rsidR="00876537" w:rsidRPr="00876537" w:rsidRDefault="00876537" w:rsidP="00876537">
      <w:pPr>
        <w:pStyle w:val="a9"/>
        <w:numPr>
          <w:ilvl w:val="0"/>
          <w:numId w:val="1"/>
        </w:numPr>
        <w:adjustRightInd w:val="0"/>
        <w:snapToGrid w:val="0"/>
        <w:spacing w:afterLines="50" w:after="180"/>
        <w:ind w:left="442" w:hanging="442"/>
        <w:contextualSpacing w:val="0"/>
        <w:rPr>
          <w:sz w:val="24"/>
        </w:rPr>
      </w:pPr>
      <w:r w:rsidRPr="00876537">
        <w:rPr>
          <w:sz w:val="24"/>
        </w:rPr>
        <w:t>さかな を つくだに に かこう する と 、 ながい あいだ 、 ちょぞう できる 。</w:t>
      </w:r>
      <w:r w:rsidR="008D741B">
        <w:rPr>
          <w:sz w:val="24"/>
        </w:rPr>
        <w:br/>
      </w:r>
      <w:r w:rsidR="008D741B">
        <w:rPr>
          <w:rFonts w:hint="eastAsia"/>
          <w:sz w:val="24"/>
        </w:rPr>
        <w:t xml:space="preserve">Ikan yang dijadikan </w:t>
      </w:r>
      <w:r w:rsidR="008D741B">
        <w:rPr>
          <w:rFonts w:hint="eastAsia"/>
          <w:i/>
          <w:iCs/>
          <w:sz w:val="24"/>
        </w:rPr>
        <w:t>tsukudani</w:t>
      </w:r>
      <w:r w:rsidR="008D741B">
        <w:rPr>
          <w:rFonts w:hint="eastAsia"/>
          <w:sz w:val="24"/>
        </w:rPr>
        <w:t xml:space="preserve"> dapat disimpan jangka panjang.</w:t>
      </w:r>
    </w:p>
    <w:p w14:paraId="2FB29D63" w14:textId="1DDCB78E" w:rsidR="00876537" w:rsidRPr="00876537" w:rsidRDefault="00876537" w:rsidP="00876537">
      <w:pPr>
        <w:pStyle w:val="a9"/>
        <w:numPr>
          <w:ilvl w:val="0"/>
          <w:numId w:val="1"/>
        </w:numPr>
        <w:adjustRightInd w:val="0"/>
        <w:snapToGrid w:val="0"/>
        <w:spacing w:afterLines="50" w:after="180"/>
        <w:ind w:left="442" w:hanging="442"/>
        <w:contextualSpacing w:val="0"/>
        <w:rPr>
          <w:sz w:val="24"/>
        </w:rPr>
      </w:pPr>
      <w:r w:rsidRPr="00876537">
        <w:rPr>
          <w:sz w:val="24"/>
        </w:rPr>
        <w:t>つくだに は 、 うかし に 、 いりつけ に など で 、 つくる 。</w:t>
      </w:r>
      <w:r w:rsidR="008D741B">
        <w:rPr>
          <w:sz w:val="24"/>
        </w:rPr>
        <w:br/>
      </w:r>
      <w:r w:rsidR="008D741B">
        <w:rPr>
          <w:rFonts w:hint="eastAsia"/>
          <w:i/>
          <w:iCs/>
          <w:sz w:val="24"/>
        </w:rPr>
        <w:t xml:space="preserve">Tsukudani </w:t>
      </w:r>
      <w:r w:rsidR="008D741B">
        <w:rPr>
          <w:rFonts w:hint="eastAsia"/>
          <w:sz w:val="24"/>
        </w:rPr>
        <w:t xml:space="preserve">dibuat dengan </w:t>
      </w:r>
      <w:r w:rsidR="008D741B">
        <w:rPr>
          <w:rFonts w:hint="eastAsia"/>
          <w:i/>
          <w:iCs/>
          <w:sz w:val="24"/>
        </w:rPr>
        <w:t>ukashi, iritsukeni</w:t>
      </w:r>
      <w:r w:rsidR="008D741B">
        <w:rPr>
          <w:rFonts w:hint="eastAsia"/>
          <w:sz w:val="24"/>
        </w:rPr>
        <w:t xml:space="preserve"> dan lain-lain.</w:t>
      </w:r>
    </w:p>
    <w:p w14:paraId="29E13808" w14:textId="30C83BCA" w:rsidR="00876537" w:rsidRPr="00876537" w:rsidRDefault="00876537" w:rsidP="00876537">
      <w:pPr>
        <w:pStyle w:val="a9"/>
        <w:numPr>
          <w:ilvl w:val="0"/>
          <w:numId w:val="1"/>
        </w:numPr>
        <w:adjustRightInd w:val="0"/>
        <w:snapToGrid w:val="0"/>
        <w:spacing w:afterLines="50" w:after="180"/>
        <w:ind w:left="442" w:hanging="442"/>
        <w:contextualSpacing w:val="0"/>
        <w:rPr>
          <w:rFonts w:hint="eastAsia"/>
          <w:sz w:val="24"/>
        </w:rPr>
      </w:pPr>
      <w:r w:rsidRPr="00876537">
        <w:rPr>
          <w:sz w:val="24"/>
        </w:rPr>
        <w:t>するめ は 、 ちょうみ かこうひん で ある 。</w:t>
      </w:r>
      <w:r w:rsidR="008D741B">
        <w:rPr>
          <w:sz w:val="24"/>
        </w:rPr>
        <w:br/>
      </w:r>
      <w:r w:rsidR="008D741B">
        <w:rPr>
          <w:rFonts w:hint="eastAsia"/>
          <w:sz w:val="24"/>
        </w:rPr>
        <w:t xml:space="preserve">Surume adalah </w:t>
      </w:r>
      <w:r w:rsidR="008D741B">
        <w:rPr>
          <w:rFonts w:hint="eastAsia"/>
          <w:i/>
          <w:iCs/>
          <w:sz w:val="24"/>
        </w:rPr>
        <w:t>choumi kakouhin.</w:t>
      </w:r>
    </w:p>
    <w:sectPr w:rsidR="00876537" w:rsidRPr="0087653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23875"/>
    <w:multiLevelType w:val="hybridMultilevel"/>
    <w:tmpl w:val="538812D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73612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F65"/>
    <w:rsid w:val="000348D9"/>
    <w:rsid w:val="00876537"/>
    <w:rsid w:val="008D741B"/>
    <w:rsid w:val="00BF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D296D7D"/>
  <w15:chartTrackingRefBased/>
  <w15:docId w15:val="{0E2C7593-BE71-4352-AFAF-8D40830F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6F6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6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6F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6F6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6F6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6F6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6F6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6F6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6F6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F6F6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F6F6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F6F6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F6F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F6F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F6F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F6F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F6F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F6F6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F6F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F6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6F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F6F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6F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F6F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6F6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F6F6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F6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F6F6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F6F65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876537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0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7559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2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3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58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qwe0579</dc:creator>
  <cp:keywords/>
  <dc:description/>
  <cp:lastModifiedBy>qwe0579</cp:lastModifiedBy>
  <cp:revision>3</cp:revision>
  <dcterms:created xsi:type="dcterms:W3CDTF">2025-09-09T07:26:00Z</dcterms:created>
  <dcterms:modified xsi:type="dcterms:W3CDTF">2025-09-09T07:35:00Z</dcterms:modified>
</cp:coreProperties>
</file>