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96C4" w14:textId="4F97193C" w:rsidR="009A1E99" w:rsidRPr="00CD2E64" w:rsidRDefault="00000000" w:rsidP="00CD2E64">
      <w:pPr>
        <w:snapToGrid w:val="0"/>
        <w:spacing w:afterLines="50" w:after="120" w:line="400" w:lineRule="exact"/>
        <w:ind w:right="-46"/>
        <w:jc w:val="center"/>
        <w:rPr>
          <w:rFonts w:ascii="Atkinson Hyperlegible" w:eastAsia="M PLUS 1p" w:hAnsi="Atkinson Hyperlegible"/>
          <w:b/>
          <w:sz w:val="32"/>
          <w:szCs w:val="32"/>
        </w:rPr>
      </w:pPr>
      <w:r w:rsidRPr="00CD2E64">
        <w:rPr>
          <w:rFonts w:ascii="Atkinson Hyperlegible" w:eastAsia="M PLUS 1p" w:hAnsi="Atkinson Hyperlegible" w:hint="eastAsia"/>
          <w:b/>
          <w:sz w:val="32"/>
          <w:szCs w:val="32"/>
        </w:rPr>
        <w:t>キノコの初級試験の問題表（</w:t>
      </w:r>
      <w:r w:rsidR="00243CE9" w:rsidRPr="00CD2E64">
        <w:rPr>
          <w:rFonts w:ascii="Atkinson Hyperlegible" w:eastAsia="M PLUS 1p" w:hAnsi="Atkinson Hyperlegible" w:hint="eastAsia"/>
          <w:b/>
          <w:sz w:val="32"/>
          <w:szCs w:val="32"/>
        </w:rPr>
        <w:t>2022</w:t>
      </w:r>
      <w:r w:rsidRPr="00CD2E64">
        <w:rPr>
          <w:rFonts w:ascii="Atkinson Hyperlegible" w:eastAsia="M PLUS 1p" w:hAnsi="Atkinson Hyperlegible" w:hint="eastAsia"/>
          <w:b/>
          <w:sz w:val="32"/>
          <w:szCs w:val="32"/>
        </w:rPr>
        <w:t>）</w:t>
      </w:r>
    </w:p>
    <w:p w14:paraId="6208B4F1" w14:textId="06A86385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きかい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あわない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ねんりょう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つかう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こしょうする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げんいん</w:t>
      </w:r>
      <w:r w:rsidR="00F95B80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なります。</w:t>
      </w:r>
      <w:r w:rsidR="009536B6" w:rsidRPr="00CD2E64">
        <w:rPr>
          <w:rFonts w:ascii="Atkinson Hyperlegible" w:eastAsia="M PLUS 1p" w:hAnsi="Atkinson Hyperlegible"/>
          <w:sz w:val="24"/>
          <w:szCs w:val="24"/>
        </w:rPr>
        <w:br/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Menggunakan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bahan bakar yang tidak sesuai 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dengan mesin bisa menyebabkan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kerusakan.</w:t>
      </w:r>
    </w:p>
    <w:p w14:paraId="0312764B" w14:textId="027A9E08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にほん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では、コメ（こめ）の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しょうひりょう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が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まいとし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ふえています。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>Jumlah produksi beras d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i Jepang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 meningkat setiap tahunnya.</w:t>
      </w:r>
    </w:p>
    <w:p w14:paraId="7650CE92" w14:textId="50746098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ひりょう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３ようそ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とは、ちっそ、リン（りん）、カルシウム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（かるしうむ）です。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Tiga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unsur pupuk adalah nitrogen, fosfor dan kalsium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1511A125" w14:textId="78EC19AF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れんさく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とは、おなじ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はたけ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に、おなじ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しゅるい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さくもつ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つづけて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つくる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こと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Penanaman 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berturut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(</w:t>
      </w:r>
      <w:r w:rsidR="00552A41" w:rsidRPr="00CD2E64">
        <w:rPr>
          <w:rFonts w:ascii="Atkinson Hyperlegible" w:eastAsia="M PLUS 1p" w:hAnsi="Atkinson Hyperlegible" w:hint="eastAsia"/>
          <w:i/>
          <w:iCs/>
          <w:sz w:val="24"/>
          <w:szCs w:val="24"/>
        </w:rPr>
        <w:t>rensaku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) 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adalah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menanam jenis tanaman yang sama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  <w:t xml:space="preserve">secara berurutan </w:t>
      </w:r>
      <w:r w:rsidR="00552A41" w:rsidRPr="00CD2E64">
        <w:rPr>
          <w:rFonts w:ascii="Atkinson Hyperlegible" w:eastAsia="M PLUS 1p" w:hAnsi="Atkinson Hyperlegible" w:hint="eastAsia"/>
          <w:sz w:val="24"/>
          <w:szCs w:val="24"/>
        </w:rPr>
        <w:t xml:space="preserve">di lahan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yang sama.</w:t>
      </w:r>
    </w:p>
    <w:p w14:paraId="605FB46C" w14:textId="791C811D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ついひ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は、なえ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うえ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つける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まえ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に、はたけ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まく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ひりょう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i/>
          <w:iCs/>
          <w:sz w:val="24"/>
          <w:szCs w:val="24"/>
        </w:rPr>
        <w:t>Tsuihi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merupakan pupuk yang </w:t>
      </w:r>
      <w:r w:rsidR="00D91A9A" w:rsidRPr="00CD2E64">
        <w:rPr>
          <w:rFonts w:ascii="Atkinson Hyperlegible" w:eastAsia="M PLUS 1p" w:hAnsi="Atkinson Hyperlegible" w:hint="eastAsia"/>
          <w:sz w:val="24"/>
          <w:szCs w:val="24"/>
        </w:rPr>
        <w:t xml:space="preserve">disebarkan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di lahan sebelum </w:t>
      </w:r>
      <w:r w:rsidR="00D91A9A" w:rsidRPr="00CD2E64">
        <w:rPr>
          <w:rFonts w:ascii="Atkinson Hyperlegible" w:eastAsia="M PLUS 1p" w:hAnsi="Atkinson Hyperlegible" w:hint="eastAsia"/>
          <w:sz w:val="24"/>
          <w:szCs w:val="24"/>
        </w:rPr>
        <w:t>menanam bibit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529984FA" w14:textId="55922900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よくせいさいばい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では、ふつうさいばい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より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おそい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じき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しゅうかく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できます。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323C24" w:rsidRPr="00CD2E64">
        <w:rPr>
          <w:rFonts w:ascii="Atkinson Hyperlegible" w:eastAsia="M PLUS 1p" w:hAnsi="Atkinson Hyperlegible" w:hint="eastAsia"/>
          <w:sz w:val="24"/>
          <w:szCs w:val="24"/>
        </w:rPr>
        <w:t xml:space="preserve">Dengan </w:t>
      </w:r>
      <w:r w:rsidR="00323C24" w:rsidRPr="00CD2E64">
        <w:rPr>
          <w:rFonts w:ascii="Atkinson Hyperlegible" w:eastAsia="M PLUS 1p" w:hAnsi="Atkinson Hyperlegible" w:hint="eastAsia"/>
          <w:i/>
          <w:iCs/>
          <w:sz w:val="24"/>
          <w:szCs w:val="24"/>
        </w:rPr>
        <w:t xml:space="preserve">yokusei saibai, </w:t>
      </w:r>
      <w:r w:rsidR="00323C24" w:rsidRPr="00CD2E64">
        <w:rPr>
          <w:rFonts w:ascii="Atkinson Hyperlegible" w:eastAsia="M PLUS 1p" w:hAnsi="Atkinson Hyperlegible" w:hint="eastAsia"/>
          <w:sz w:val="24"/>
          <w:szCs w:val="24"/>
        </w:rPr>
        <w:t xml:space="preserve">panen dapat menjadi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lebih lambat dibandingkan dengan budidaya normal.</w:t>
      </w:r>
    </w:p>
    <w:p w14:paraId="668F3A51" w14:textId="4F7A9EBB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りゅうあん（りゅうさんアンモニウム（あんもにうむ））は、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ゆうきしつひりょうです。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  <w:t>Amonium sulfat adalah pupuk organik</w:t>
      </w:r>
      <w:r w:rsidR="00B64B36" w:rsidRPr="00CD2E64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1FBD2AEA" w14:textId="0590D5BB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おなじ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さっちゅうざい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なんかい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つづけて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つかう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と、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こうか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が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がります。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Penggunaan pestisida yang sama </w:t>
      </w:r>
      <w:r w:rsidR="000738B2" w:rsidRPr="00CD2E64">
        <w:rPr>
          <w:rFonts w:ascii="Atkinson Hyperlegible" w:eastAsia="M PLUS 1p" w:hAnsi="Atkinson Hyperlegible" w:hint="eastAsia"/>
          <w:sz w:val="24"/>
          <w:szCs w:val="24"/>
        </w:rPr>
        <w:t xml:space="preserve">berulang akan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meningkatkan efektivitas.</w:t>
      </w:r>
    </w:p>
    <w:p w14:paraId="372425A8" w14:textId="2F9B3B3E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のうやく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しようした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とき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は、しようぼ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きろく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します。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22541E" w:rsidRPr="00CD2E64">
        <w:rPr>
          <w:rFonts w:ascii="Atkinson Hyperlegible" w:eastAsia="M PLUS 1p" w:hAnsi="Atkinson Hyperlegible" w:hint="eastAsia"/>
          <w:sz w:val="24"/>
          <w:szCs w:val="24"/>
        </w:rPr>
        <w:t xml:space="preserve">Ketika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menggunakan pestisida, catatlah </w:t>
      </w:r>
      <w:r w:rsidR="0022541E" w:rsidRPr="00CD2E64">
        <w:rPr>
          <w:rFonts w:ascii="Atkinson Hyperlegible" w:eastAsia="M PLUS 1p" w:hAnsi="Atkinson Hyperlegible" w:hint="eastAsia"/>
          <w:sz w:val="24"/>
          <w:szCs w:val="24"/>
        </w:rPr>
        <w:t xml:space="preserve">pada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tabel penggunaan</w:t>
      </w:r>
      <w:r w:rsidR="0022541E" w:rsidRPr="00CD2E64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2BB44F6A" w14:textId="77777777" w:rsidR="004F7F03" w:rsidRDefault="004F7F03">
      <w:pPr>
        <w:rPr>
          <w:rFonts w:ascii="Atkinson Hyperlegible" w:eastAsia="M PLUS 1p" w:hAnsi="Atkinson Hyperlegible"/>
          <w:sz w:val="24"/>
          <w:szCs w:val="24"/>
        </w:rPr>
      </w:pPr>
      <w:r>
        <w:rPr>
          <w:rFonts w:ascii="Atkinson Hyperlegible" w:eastAsia="M PLUS 1p" w:hAnsi="Atkinson Hyperlegible"/>
          <w:sz w:val="24"/>
          <w:szCs w:val="24"/>
        </w:rPr>
        <w:br w:type="page"/>
      </w:r>
    </w:p>
    <w:p w14:paraId="00C55EEC" w14:textId="58EA3306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lastRenderedPageBreak/>
        <w:t>きかい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そうさ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は、とりあつかいせつめいしょ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よむ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など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して、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さぎょう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まえ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よく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りかい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して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から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おこないます。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Sebelum mengoperasikan mesin, bacalah buku petunjuk</w:t>
      </w:r>
      <w:r w:rsidR="00C43B84" w:rsidRPr="00CD2E64">
        <w:rPr>
          <w:rFonts w:ascii="Atkinson Hyperlegible" w:eastAsia="M PLUS 1p" w:hAnsi="Atkinson Hyperlegible" w:hint="eastAsia"/>
          <w:sz w:val="24"/>
          <w:szCs w:val="24"/>
        </w:rPr>
        <w:t>nya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dan pahami dengan baik sebelum mulai bekerja.</w:t>
      </w:r>
    </w:p>
    <w:p w14:paraId="2ED742C0" w14:textId="1358548F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きんしょうさいばい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ばいち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には、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えいようげん（えいようざい）を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いれます。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4D5FFF" w:rsidRPr="00CD2E64">
        <w:rPr>
          <w:rFonts w:ascii="Atkinson Hyperlegible" w:eastAsia="M PLUS 1p" w:hAnsi="Atkinson Hyperlegible" w:hint="eastAsia"/>
          <w:sz w:val="24"/>
          <w:szCs w:val="24"/>
        </w:rPr>
        <w:t>Pada budidaya media jamur, s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umber nutrisi </w:t>
      </w:r>
      <w:r w:rsidR="004D5FFF" w:rsidRPr="00CD2E64">
        <w:rPr>
          <w:rFonts w:ascii="Atkinson Hyperlegible" w:eastAsia="M PLUS 1p" w:hAnsi="Atkinson Hyperlegible" w:hint="eastAsia"/>
          <w:sz w:val="24"/>
          <w:szCs w:val="24"/>
        </w:rPr>
        <w:t>dimasukkan ke dalam tanam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13289061" w14:textId="66938059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にほん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きのこ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ねんかん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せいさんりょう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やく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10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まんトン（とん）です。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Produksi jamur tahunan di Jepang sekitar 100.000</w:t>
      </w:r>
      <w:r w:rsidR="003D694A" w:rsidRPr="00CD2E64">
        <w:rPr>
          <w:rFonts w:ascii="Atkinson Hyperlegible" w:eastAsia="M PLUS 1p" w:hAnsi="Atkinson Hyperlegible" w:hint="eastAsia"/>
          <w:sz w:val="24"/>
          <w:szCs w:val="24"/>
        </w:rPr>
        <w:t xml:space="preserve"> T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on.</w:t>
      </w:r>
    </w:p>
    <w:p w14:paraId="163782F0" w14:textId="4B6A1B94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せっしゅしつ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はいる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とき、ぼうじんふく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せいけつ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な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くつ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はきかえます。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Ganti </w:t>
      </w:r>
      <w:r w:rsidR="0051124B" w:rsidRPr="00CD2E64">
        <w:rPr>
          <w:rFonts w:ascii="Atkinson Hyperlegible" w:eastAsia="M PLUS 1p" w:hAnsi="Atkinson Hyperlegible" w:hint="eastAsia"/>
          <w:sz w:val="24"/>
          <w:szCs w:val="24"/>
        </w:rPr>
        <w:t xml:space="preserve">ke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pakaian </w:t>
      </w:r>
      <w:r w:rsidR="0051124B" w:rsidRPr="00CD2E64">
        <w:rPr>
          <w:rFonts w:ascii="Atkinson Hyperlegible" w:eastAsia="M PLUS 1p" w:hAnsi="Atkinson Hyperlegible" w:hint="eastAsia"/>
          <w:sz w:val="24"/>
          <w:szCs w:val="24"/>
        </w:rPr>
        <w:t>anti-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debu dan </w:t>
      </w:r>
      <w:r w:rsidR="0051124B" w:rsidRPr="00CD2E64">
        <w:rPr>
          <w:rFonts w:ascii="Atkinson Hyperlegible" w:eastAsia="M PLUS 1p" w:hAnsi="Atkinson Hyperlegible" w:hint="eastAsia"/>
          <w:sz w:val="24"/>
          <w:szCs w:val="24"/>
        </w:rPr>
        <w:t xml:space="preserve">kenakan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sepatu bersih saat memasuki </w:t>
      </w:r>
      <w:r w:rsidR="0051124B" w:rsidRPr="00CD2E64">
        <w:rPr>
          <w:rFonts w:ascii="Atkinson Hyperlegible" w:eastAsia="M PLUS 1p" w:hAnsi="Atkinson Hyperlegible" w:hint="eastAsia"/>
          <w:sz w:val="24"/>
          <w:szCs w:val="24"/>
        </w:rPr>
        <w:t>ruang vaksinasi.</w:t>
      </w:r>
    </w:p>
    <w:p w14:paraId="6AA6FB07" w14:textId="5D986DC9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にほんでは、エノキタケ（えのきたけ）の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ほとんど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が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げんぼく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されています。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Di Jepang, sebagian besar jamur </w:t>
      </w:r>
      <w:r w:rsidR="00CA5836" w:rsidRPr="00CD2E64">
        <w:rPr>
          <w:rFonts w:ascii="Atkinson Hyperlegible" w:eastAsia="M PLUS 1p" w:hAnsi="Atkinson Hyperlegible" w:hint="eastAsia"/>
          <w:sz w:val="24"/>
          <w:szCs w:val="24"/>
        </w:rPr>
        <w:t xml:space="preserve">Enoki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ditanam di kayu gelondongan.</w:t>
      </w:r>
    </w:p>
    <w:p w14:paraId="22F928D4" w14:textId="3607D0D5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さっきん（めっきん）は、さいばいようき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ばいち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E69B8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つめこみ（じゅうてん）してから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おこないます。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="009A57AF" w:rsidRPr="00CD2E64">
        <w:rPr>
          <w:rFonts w:ascii="Atkinson Hyperlegible" w:eastAsia="M PLUS 1p" w:hAnsi="Atkinson Hyperlegible" w:hint="eastAsia"/>
          <w:sz w:val="24"/>
          <w:szCs w:val="24"/>
        </w:rPr>
        <w:t>Pembasmian bakteri (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sterilisasi</w:t>
      </w:r>
      <w:r w:rsidR="009A57AF" w:rsidRPr="00CD2E64">
        <w:rPr>
          <w:rFonts w:ascii="Atkinson Hyperlegible" w:eastAsia="M PLUS 1p" w:hAnsi="Atkinson Hyperlegible" w:hint="eastAsia"/>
          <w:sz w:val="24"/>
          <w:szCs w:val="24"/>
        </w:rPr>
        <w:t>)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dilakukan setelah wadah tanam diisi dengan media</w:t>
      </w:r>
      <w:r w:rsidR="009A57AF" w:rsidRPr="00CD2E64">
        <w:rPr>
          <w:rFonts w:ascii="Atkinson Hyperlegible" w:eastAsia="M PLUS 1p" w:hAnsi="Atkinson Hyperlegible" w:hint="eastAsia"/>
          <w:sz w:val="24"/>
          <w:szCs w:val="24"/>
        </w:rPr>
        <w:t xml:space="preserve"> tanam.</w:t>
      </w:r>
    </w:p>
    <w:p w14:paraId="4BA010C0" w14:textId="7E1B701A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きんしょうさいばい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では、きんしょうふくろ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きんしょうビン（びん）を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もちいて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キノコ（きのこ）を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さいばい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します。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Dalam budidaya </w:t>
      </w:r>
      <w:r w:rsidR="002A4B07" w:rsidRPr="00CD2E64">
        <w:rPr>
          <w:rFonts w:ascii="Atkinson Hyperlegible" w:eastAsia="M PLUS 1p" w:hAnsi="Atkinson Hyperlegible" w:hint="eastAsia"/>
          <w:sz w:val="24"/>
          <w:szCs w:val="24"/>
        </w:rPr>
        <w:t>media jamur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, jamur </w:t>
      </w:r>
      <w:r w:rsidR="002A4B07" w:rsidRPr="00CD2E64">
        <w:rPr>
          <w:rFonts w:ascii="Atkinson Hyperlegible" w:eastAsia="M PLUS 1p" w:hAnsi="Atkinson Hyperlegible" w:hint="eastAsia"/>
          <w:sz w:val="24"/>
          <w:szCs w:val="24"/>
        </w:rPr>
        <w:t xml:space="preserve">dibudidaya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dengan menggunakan kantong </w:t>
      </w:r>
      <w:r w:rsidR="002A4B07" w:rsidRPr="00CD2E64">
        <w:rPr>
          <w:rFonts w:ascii="Atkinson Hyperlegible" w:eastAsia="M PLUS 1p" w:hAnsi="Atkinson Hyperlegible" w:hint="eastAsia"/>
          <w:sz w:val="24"/>
          <w:szCs w:val="24"/>
        </w:rPr>
        <w:t xml:space="preserve">media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jamur dan botol </w:t>
      </w:r>
      <w:r w:rsidR="002A4B07" w:rsidRPr="00CD2E64">
        <w:rPr>
          <w:rFonts w:ascii="Atkinson Hyperlegible" w:eastAsia="M PLUS 1p" w:hAnsi="Atkinson Hyperlegible" w:hint="eastAsia"/>
          <w:sz w:val="24"/>
          <w:szCs w:val="24"/>
        </w:rPr>
        <w:t xml:space="preserve">media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jamur.</w:t>
      </w:r>
    </w:p>
    <w:p w14:paraId="56AF7761" w14:textId="7DA88F0D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ばいち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ビン（びん）に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つめる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きかい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は、かくはんきです。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Mesin untuk memindahkan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media </w:t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tanam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ke dalam botol adalah </w:t>
      </w:r>
      <w:r w:rsidR="00E6730A" w:rsidRPr="00CD2E64">
        <w:rPr>
          <w:rFonts w:ascii="Atkinson Hyperlegible" w:eastAsia="M PLUS 1p" w:hAnsi="Atkinson Hyperlegible" w:hint="eastAsia"/>
          <w:i/>
          <w:iCs/>
          <w:sz w:val="24"/>
          <w:szCs w:val="24"/>
        </w:rPr>
        <w:t>kakuhanki</w:t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. </w:t>
      </w:r>
    </w:p>
    <w:p w14:paraId="6C39AA0F" w14:textId="41F843C9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lastRenderedPageBreak/>
        <w:t>しせつ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かんき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おこなう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のは、さんそ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のうど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を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9C06FF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ひくく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する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ためです。</w:t>
      </w:r>
      <w:r w:rsidR="009C06FF" w:rsidRPr="00CD2E64">
        <w:rPr>
          <w:rFonts w:ascii="Atkinson Hyperlegible" w:eastAsia="M PLUS 1p" w:hAnsi="Atkinson Hyperlegible"/>
          <w:sz w:val="24"/>
          <w:szCs w:val="24"/>
        </w:rPr>
        <w:br/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Ventilasi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fasilitas </w:t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bertujuan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menurunkan konsentrasi oksigen.</w:t>
      </w:r>
      <w:r w:rsidRPr="00CD2E64">
        <w:rPr>
          <w:rFonts w:ascii="Atkinson Hyperlegible" w:eastAsia="M PLUS 1p" w:hAnsi="Atkinson Hyperlegible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0CE65625" wp14:editId="7B838DEC">
            <wp:simplePos x="0" y="0"/>
            <wp:positionH relativeFrom="column">
              <wp:posOffset>4297191</wp:posOffset>
            </wp:positionH>
            <wp:positionV relativeFrom="paragraph">
              <wp:posOffset>622788</wp:posOffset>
            </wp:positionV>
            <wp:extent cx="1364615" cy="1040765"/>
            <wp:effectExtent l="0" t="0" r="0" b="0"/>
            <wp:wrapSquare wrapText="bothSides" distT="0" distB="0" distL="114300" distR="114300"/>
            <wp:docPr id="20496703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040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3DF6A2" w14:textId="4684DE6F" w:rsidR="009A1E99" w:rsidRPr="00CD2E64" w:rsidRDefault="00000000" w:rsidP="00CD2E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CD2E64">
        <w:rPr>
          <w:rFonts w:ascii="Atkinson Hyperlegible" w:eastAsia="M PLUS 1p" w:hAnsi="Atkinson Hyperlegible" w:hint="eastAsia"/>
          <w:sz w:val="24"/>
          <w:szCs w:val="24"/>
        </w:rPr>
        <w:t>キノコ（きのこ）の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つぎ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の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ぶぶん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は、かさ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と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4C2720" w:rsidRPr="00CD2E64">
        <w:rPr>
          <w:rFonts w:ascii="Atkinson Hyperlegible" w:eastAsia="M PLUS 1p" w:hAnsi="Atkinson Hyperlegible"/>
          <w:sz w:val="24"/>
          <w:szCs w:val="24"/>
        </w:rPr>
        <w:br/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>いいます。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br/>
      </w:r>
      <w:r w:rsidR="00E6730A" w:rsidRPr="00CD2E64">
        <w:rPr>
          <w:rFonts w:ascii="Atkinson Hyperlegible" w:eastAsia="M PLUS 1p" w:hAnsi="Atkinson Hyperlegible" w:hint="eastAsia"/>
          <w:sz w:val="24"/>
          <w:szCs w:val="24"/>
        </w:rPr>
        <w:t xml:space="preserve">Bagian jamur di samping disebut dengan </w:t>
      </w:r>
      <w:r w:rsidR="00E6730A" w:rsidRPr="00CD2E64">
        <w:rPr>
          <w:rFonts w:ascii="Atkinson Hyperlegible" w:eastAsia="M PLUS 1p" w:hAnsi="Atkinson Hyperlegible" w:hint="eastAsia"/>
          <w:i/>
          <w:iCs/>
          <w:sz w:val="24"/>
          <w:szCs w:val="24"/>
        </w:rPr>
        <w:t>kasa</w:t>
      </w:r>
      <w:r w:rsidRPr="00CD2E64">
        <w:rPr>
          <w:rFonts w:ascii="Atkinson Hyperlegible" w:eastAsia="M PLUS 1p" w:hAnsi="Atkinson Hyperlegible" w:hint="eastAsia"/>
          <w:sz w:val="24"/>
          <w:szCs w:val="24"/>
        </w:rPr>
        <w:t xml:space="preserve">. </w:t>
      </w:r>
    </w:p>
    <w:p w14:paraId="132BA85B" w14:textId="77777777" w:rsidR="009A1E99" w:rsidRPr="00CD2E64" w:rsidRDefault="009A1E99" w:rsidP="00CD2E64">
      <w:pPr>
        <w:snapToGrid w:val="0"/>
        <w:spacing w:afterLines="50" w:after="120" w:line="400" w:lineRule="exact"/>
        <w:ind w:right="-46"/>
        <w:rPr>
          <w:rFonts w:ascii="Atkinson Hyperlegible" w:eastAsia="M PLUS 1p" w:hAnsi="Atkinson Hyperlegible"/>
          <w:sz w:val="24"/>
          <w:szCs w:val="24"/>
        </w:rPr>
      </w:pPr>
    </w:p>
    <w:sectPr w:rsidR="009A1E99" w:rsidRPr="00CD2E6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522A1"/>
    <w:multiLevelType w:val="multilevel"/>
    <w:tmpl w:val="6B181582"/>
    <w:lvl w:ilvl="0">
      <w:start w:val="1"/>
      <w:numFmt w:val="decimal"/>
      <w:lvlText w:val="(%1)"/>
      <w:lvlJc w:val="left"/>
      <w:pPr>
        <w:ind w:left="128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006" w:hanging="360"/>
      </w:pPr>
    </w:lvl>
    <w:lvl w:ilvl="2">
      <w:start w:val="1"/>
      <w:numFmt w:val="lowerRoman"/>
      <w:lvlText w:val="%3."/>
      <w:lvlJc w:val="right"/>
      <w:pPr>
        <w:ind w:left="2726" w:hanging="180"/>
      </w:pPr>
    </w:lvl>
    <w:lvl w:ilvl="3">
      <w:start w:val="1"/>
      <w:numFmt w:val="decimal"/>
      <w:lvlText w:val="%4."/>
      <w:lvlJc w:val="left"/>
      <w:pPr>
        <w:ind w:left="3446" w:hanging="360"/>
      </w:pPr>
    </w:lvl>
    <w:lvl w:ilvl="4">
      <w:start w:val="1"/>
      <w:numFmt w:val="lowerLetter"/>
      <w:lvlText w:val="%5."/>
      <w:lvlJc w:val="left"/>
      <w:pPr>
        <w:ind w:left="4166" w:hanging="360"/>
      </w:pPr>
    </w:lvl>
    <w:lvl w:ilvl="5">
      <w:start w:val="1"/>
      <w:numFmt w:val="lowerRoman"/>
      <w:lvlText w:val="%6."/>
      <w:lvlJc w:val="right"/>
      <w:pPr>
        <w:ind w:left="4886" w:hanging="180"/>
      </w:pPr>
    </w:lvl>
    <w:lvl w:ilvl="6">
      <w:start w:val="1"/>
      <w:numFmt w:val="decimal"/>
      <w:lvlText w:val="%7."/>
      <w:lvlJc w:val="left"/>
      <w:pPr>
        <w:ind w:left="5606" w:hanging="360"/>
      </w:pPr>
    </w:lvl>
    <w:lvl w:ilvl="7">
      <w:start w:val="1"/>
      <w:numFmt w:val="lowerLetter"/>
      <w:lvlText w:val="%8."/>
      <w:lvlJc w:val="left"/>
      <w:pPr>
        <w:ind w:left="6326" w:hanging="360"/>
      </w:pPr>
    </w:lvl>
    <w:lvl w:ilvl="8">
      <w:start w:val="1"/>
      <w:numFmt w:val="lowerRoman"/>
      <w:lvlText w:val="%9."/>
      <w:lvlJc w:val="right"/>
      <w:pPr>
        <w:ind w:left="7046" w:hanging="180"/>
      </w:pPr>
    </w:lvl>
  </w:abstractNum>
  <w:num w:numId="1" w16cid:durableId="9004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99"/>
    <w:rsid w:val="00021288"/>
    <w:rsid w:val="000738B2"/>
    <w:rsid w:val="001277F3"/>
    <w:rsid w:val="0022541E"/>
    <w:rsid w:val="00243CE9"/>
    <w:rsid w:val="002A4B07"/>
    <w:rsid w:val="00323C24"/>
    <w:rsid w:val="003D694A"/>
    <w:rsid w:val="004C1B0E"/>
    <w:rsid w:val="004C2720"/>
    <w:rsid w:val="004D5FFF"/>
    <w:rsid w:val="004D7E36"/>
    <w:rsid w:val="004F7F03"/>
    <w:rsid w:val="0051124B"/>
    <w:rsid w:val="00552A41"/>
    <w:rsid w:val="005A00B7"/>
    <w:rsid w:val="006E69B8"/>
    <w:rsid w:val="00780F50"/>
    <w:rsid w:val="00791744"/>
    <w:rsid w:val="009536B6"/>
    <w:rsid w:val="009A1E99"/>
    <w:rsid w:val="009A57AF"/>
    <w:rsid w:val="009C06FF"/>
    <w:rsid w:val="00B64B36"/>
    <w:rsid w:val="00C43B84"/>
    <w:rsid w:val="00CA5836"/>
    <w:rsid w:val="00CD2E64"/>
    <w:rsid w:val="00D91A9A"/>
    <w:rsid w:val="00E6730A"/>
    <w:rsid w:val="00F10B70"/>
    <w:rsid w:val="00F9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B54217"/>
  <w15:docId w15:val="{C4958CA2-9E6A-4145-9749-7BD620B7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C4B0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Nd3p0uv2GKqApYFNwB4jCzjDw==">CgMxLjA4AHIhMWRuQ3VabVRON21RWDZqUm95M1E1TzZia21MaENUZW91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Darwiansyah N S</dc:creator>
  <cp:lastModifiedBy>qwe0579</cp:lastModifiedBy>
  <cp:revision>28</cp:revision>
  <dcterms:created xsi:type="dcterms:W3CDTF">2023-08-18T07:17:00Z</dcterms:created>
  <dcterms:modified xsi:type="dcterms:W3CDTF">2025-07-04T08:16:00Z</dcterms:modified>
</cp:coreProperties>
</file>