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FA2E5C"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FA2E5C"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FA2E5C"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FA2E5C"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FA2E5C"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FA2E5C"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FA2E5C"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2E622BD"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389A217E" w:rsidR="00151A2E" w:rsidRPr="00A243C0" w:rsidRDefault="00151A2E" w:rsidP="00151A2E">
      <w:pPr>
        <w:pStyle w:val="BodyTextFirst"/>
      </w:pPr>
      <w:bookmarkStart w:id="0" w:name="OLE_LINK1"/>
      <w:bookmarkStart w:id="1" w:name="OLE_LINK2"/>
      <w:r w:rsidRPr="00A243C0">
        <w:t xml:space="preserve">The controls of the project are </w:t>
      </w:r>
      <w:r>
        <w:t>identical to the previous project with a single addition of the V and H key commands in behavior control</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341917B0" w14:textId="735ACEB7" w:rsidR="00D46087" w:rsidRPr="00A243C0"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lastRenderedPageBreak/>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lastRenderedPageBreak/>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484DC102" w14:textId="77777777" w:rsidR="00207AD6" w:rsidRDefault="00207AD6" w:rsidP="00207AD6">
      <w:pPr>
        <w:pStyle w:val="Code"/>
      </w:pPr>
      <w:r>
        <w:lastRenderedPageBreak/>
        <w:t xml:space="preserve">        // 12 is a constant value that can be changed</w:t>
      </w:r>
    </w:p>
    <w:p w14:paraId="69F232B4" w14:textId="77777777" w:rsidR="00207AD6" w:rsidRDefault="00207AD6" w:rsidP="00207AD6">
      <w:pPr>
        <w:pStyle w:val="Code"/>
      </w:pPr>
      <w:r>
        <w:t xml:space="preserve">        this.mInertia = (1 / this.mInvMass) * (this.mRadius * this.mRadius) / 12;</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77777777" w:rsidR="00207AD6" w:rsidRDefault="00207AD6" w:rsidP="00207AD6">
      <w:pPr>
        <w:pStyle w:val="Code"/>
        <w:ind w:left="576"/>
      </w:pPr>
      <w:r>
        <w:t xml:space="preserve">        this.mInertia = (1 / this.mInvMass) * (this.mWidth * this.mWidth + this.mHeight * this.mHeight) / 12;</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lastRenderedPageBreak/>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lastRenderedPageBreak/>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lastRenderedPageBreak/>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lastRenderedPageBreak/>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Notice that 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w:t>
      </w:r>
      <w:r w:rsidRPr="00581212">
        <w:lastRenderedPageBreak/>
        <w:t xml:space="preserve">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lastRenderedPageBreak/>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77777777" w:rsidR="00A06DD6" w:rsidRPr="00A243C0" w:rsidRDefault="00A06DD6" w:rsidP="00A06DD6">
      <w:pPr>
        <w:pStyle w:val="BodyTextFirst"/>
      </w:pPr>
      <w:r w:rsidRPr="00A243C0">
        <w:t xml:space="preserve">The controls of the project are </w:t>
      </w:r>
      <w:r>
        <w:t>identical to the previous project with a single addition of the P key commands in behavior control</w:t>
      </w:r>
      <w:r w:rsidRPr="00A243C0">
        <w:t>:</w:t>
      </w:r>
    </w:p>
    <w:p w14:paraId="6B7CD7FE" w14:textId="77777777" w:rsidR="00A06DD6" w:rsidRDefault="00A06DD6" w:rsidP="00A06DD6">
      <w:pPr>
        <w:pStyle w:val="Bullet"/>
        <w:rPr>
          <w:rStyle w:val="Strong"/>
          <w:b w:val="0"/>
          <w:bCs w:val="0"/>
        </w:rPr>
      </w:pPr>
      <w:r>
        <w:rPr>
          <w:rStyle w:val="Strong"/>
          <w:b w:val="0"/>
          <w:bCs w:val="0"/>
        </w:rPr>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lastRenderedPageBreak/>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64CDBC67" w14:textId="77777777" w:rsidR="00A06DD6" w:rsidRPr="00A243C0"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428EB821" w14:textId="77777777" w:rsidR="00A06DD6" w:rsidRDefault="00A06DD6" w:rsidP="00A06DD6">
      <w:pPr>
        <w:pStyle w:val="NumList"/>
        <w:numPr>
          <w:ilvl w:val="0"/>
          <w:numId w:val="13"/>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p>
    <w:p w14:paraId="783A9B82" w14:textId="77777777" w:rsidR="00A06DD6" w:rsidRDefault="00A06DD6" w:rsidP="00A06DD6">
      <w:pPr>
        <w:pStyle w:val="Code"/>
      </w:pPr>
      <w:r>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06DD6">
      <w:pPr>
        <w:pStyle w:val="NumList"/>
        <w:numPr>
          <w:ilvl w:val="0"/>
          <w:numId w:val="13"/>
        </w:numPr>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06DD6">
      <w:pPr>
        <w:pStyle w:val="NumList"/>
        <w:numPr>
          <w:ilvl w:val="0"/>
          <w:numId w:val="13"/>
        </w:numPr>
      </w:pPr>
      <w:r>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lastRenderedPageBreak/>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06DD6">
      <w:pPr>
        <w:pStyle w:val="NumList"/>
        <w:numPr>
          <w:ilvl w:val="0"/>
          <w:numId w:val="13"/>
        </w:numPr>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lastRenderedPageBreak/>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necessary knowledge to define such functions and </w:t>
      </w:r>
      <w:r w:rsidR="00B63656">
        <w:t xml:space="preserve">it is left as an exercise for </w:t>
      </w:r>
      <w:r w:rsidR="00192523">
        <w:t xml:space="preserve">you </w:t>
      </w:r>
      <w:r w:rsidR="00B63656">
        <w:t>to complete.</w:t>
      </w:r>
      <w:bookmarkStart w:id="5" w:name="_GoBack"/>
      <w:bookmarkEnd w:id="5"/>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2F2FC" w14:textId="77777777" w:rsidR="00F44BE0" w:rsidRDefault="00F44BE0" w:rsidP="000C758C">
      <w:pPr>
        <w:spacing w:after="0" w:line="240" w:lineRule="auto"/>
      </w:pPr>
      <w:r>
        <w:separator/>
      </w:r>
    </w:p>
  </w:endnote>
  <w:endnote w:type="continuationSeparator" w:id="0">
    <w:p w14:paraId="76E2E028" w14:textId="77777777" w:rsidR="00F44BE0" w:rsidRDefault="00F44BE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FA2E5C" w:rsidRPr="00222F70" w:rsidRDefault="00FA2E5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FA2E5C" w:rsidRPr="00222F70" w:rsidRDefault="00FA2E5C"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FA2E5C" w:rsidRDefault="00FA2E5C"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6D7C0" w14:textId="77777777" w:rsidR="00F44BE0" w:rsidRDefault="00F44BE0" w:rsidP="000C758C">
      <w:pPr>
        <w:spacing w:after="0" w:line="240" w:lineRule="auto"/>
      </w:pPr>
      <w:r>
        <w:separator/>
      </w:r>
    </w:p>
  </w:footnote>
  <w:footnote w:type="continuationSeparator" w:id="0">
    <w:p w14:paraId="54951C53" w14:textId="77777777" w:rsidR="00F44BE0" w:rsidRDefault="00F44BE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FA2E5C" w:rsidRPr="003C7D0E" w:rsidRDefault="00FA2E5C"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FA2E5C" w:rsidRPr="002A45BE" w:rsidRDefault="00FA2E5C"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FA2E5C" w:rsidRDefault="00FA2E5C"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25BB12"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FA2E5C" w:rsidRPr="00B44665" w:rsidRDefault="00FA2E5C"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758C"/>
    <w:rsid w:val="000D4260"/>
    <w:rsid w:val="000E4342"/>
    <w:rsid w:val="000E55AA"/>
    <w:rsid w:val="00106059"/>
    <w:rsid w:val="00111BF8"/>
    <w:rsid w:val="00115FF2"/>
    <w:rsid w:val="00120528"/>
    <w:rsid w:val="00151A2E"/>
    <w:rsid w:val="00153CC6"/>
    <w:rsid w:val="00154014"/>
    <w:rsid w:val="0017524D"/>
    <w:rsid w:val="00191E0A"/>
    <w:rsid w:val="00192523"/>
    <w:rsid w:val="00192EA5"/>
    <w:rsid w:val="00197F00"/>
    <w:rsid w:val="001B189E"/>
    <w:rsid w:val="001B6CD8"/>
    <w:rsid w:val="001C5046"/>
    <w:rsid w:val="001C5784"/>
    <w:rsid w:val="001D295C"/>
    <w:rsid w:val="001F6FA2"/>
    <w:rsid w:val="00207AD6"/>
    <w:rsid w:val="00212D3E"/>
    <w:rsid w:val="00257871"/>
    <w:rsid w:val="002709A1"/>
    <w:rsid w:val="00275CF6"/>
    <w:rsid w:val="002A2126"/>
    <w:rsid w:val="002C0F93"/>
    <w:rsid w:val="002C1F57"/>
    <w:rsid w:val="002D79A4"/>
    <w:rsid w:val="002F09E7"/>
    <w:rsid w:val="003116B3"/>
    <w:rsid w:val="0032024D"/>
    <w:rsid w:val="00321DB5"/>
    <w:rsid w:val="00334A41"/>
    <w:rsid w:val="003446AC"/>
    <w:rsid w:val="0037279B"/>
    <w:rsid w:val="00374AD6"/>
    <w:rsid w:val="00382E3B"/>
    <w:rsid w:val="00383879"/>
    <w:rsid w:val="00395561"/>
    <w:rsid w:val="003D1403"/>
    <w:rsid w:val="003D4CD0"/>
    <w:rsid w:val="0041110C"/>
    <w:rsid w:val="00415F7A"/>
    <w:rsid w:val="00453880"/>
    <w:rsid w:val="004619AF"/>
    <w:rsid w:val="00464321"/>
    <w:rsid w:val="00481754"/>
    <w:rsid w:val="004A4187"/>
    <w:rsid w:val="004B19D5"/>
    <w:rsid w:val="004D2ADA"/>
    <w:rsid w:val="00511F9D"/>
    <w:rsid w:val="005261B0"/>
    <w:rsid w:val="00527DE7"/>
    <w:rsid w:val="005313D4"/>
    <w:rsid w:val="00586A27"/>
    <w:rsid w:val="00593045"/>
    <w:rsid w:val="005B3278"/>
    <w:rsid w:val="005C2984"/>
    <w:rsid w:val="005D12A3"/>
    <w:rsid w:val="005F41BE"/>
    <w:rsid w:val="005F5F56"/>
    <w:rsid w:val="0060533E"/>
    <w:rsid w:val="00622E31"/>
    <w:rsid w:val="0063617F"/>
    <w:rsid w:val="00641621"/>
    <w:rsid w:val="00642FEA"/>
    <w:rsid w:val="00676760"/>
    <w:rsid w:val="00677947"/>
    <w:rsid w:val="00683157"/>
    <w:rsid w:val="006A64E5"/>
    <w:rsid w:val="006E4EAD"/>
    <w:rsid w:val="00734D7A"/>
    <w:rsid w:val="00735192"/>
    <w:rsid w:val="007368C2"/>
    <w:rsid w:val="007600FA"/>
    <w:rsid w:val="00790B38"/>
    <w:rsid w:val="00796251"/>
    <w:rsid w:val="007A30F7"/>
    <w:rsid w:val="007A35C7"/>
    <w:rsid w:val="007C3E46"/>
    <w:rsid w:val="007E3E28"/>
    <w:rsid w:val="007F33F3"/>
    <w:rsid w:val="007F3D20"/>
    <w:rsid w:val="008158F5"/>
    <w:rsid w:val="00816923"/>
    <w:rsid w:val="00831323"/>
    <w:rsid w:val="00863E60"/>
    <w:rsid w:val="008A6FEB"/>
    <w:rsid w:val="008C4988"/>
    <w:rsid w:val="008F1824"/>
    <w:rsid w:val="00945723"/>
    <w:rsid w:val="009560FE"/>
    <w:rsid w:val="00975445"/>
    <w:rsid w:val="009754F1"/>
    <w:rsid w:val="00997628"/>
    <w:rsid w:val="009C05E5"/>
    <w:rsid w:val="009C1A4E"/>
    <w:rsid w:val="00A06DD6"/>
    <w:rsid w:val="00A44B49"/>
    <w:rsid w:val="00A4568F"/>
    <w:rsid w:val="00A50727"/>
    <w:rsid w:val="00A60ECB"/>
    <w:rsid w:val="00A75F32"/>
    <w:rsid w:val="00A7763D"/>
    <w:rsid w:val="00AA6BE0"/>
    <w:rsid w:val="00AA73E0"/>
    <w:rsid w:val="00AB37FC"/>
    <w:rsid w:val="00AC1B0C"/>
    <w:rsid w:val="00AC573C"/>
    <w:rsid w:val="00AD597E"/>
    <w:rsid w:val="00B01B1C"/>
    <w:rsid w:val="00B302ED"/>
    <w:rsid w:val="00B34B69"/>
    <w:rsid w:val="00B35DCB"/>
    <w:rsid w:val="00B46CFA"/>
    <w:rsid w:val="00B60945"/>
    <w:rsid w:val="00B62568"/>
    <w:rsid w:val="00B63656"/>
    <w:rsid w:val="00B70F7C"/>
    <w:rsid w:val="00B8551F"/>
    <w:rsid w:val="00BA06FA"/>
    <w:rsid w:val="00BE5643"/>
    <w:rsid w:val="00C07412"/>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A6FE4"/>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44BE0"/>
    <w:rsid w:val="00F66069"/>
    <w:rsid w:val="00FA2E5C"/>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20</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120</cp:revision>
  <dcterms:created xsi:type="dcterms:W3CDTF">2020-05-04T05:47:00Z</dcterms:created>
  <dcterms:modified xsi:type="dcterms:W3CDTF">2021-06-25T02:11:00Z</dcterms:modified>
</cp:coreProperties>
</file>