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63317D"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63317D" w:rsidP="00816923">
      <w:pPr>
        <w:pStyle w:val="Bullet"/>
        <w:rPr>
          <w:rFonts w:eastAsiaTheme="minorEastAsia" w:hint="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3317D"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460198A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w:t>
      </w:r>
      <w:r>
        <w:t xml:space="preserve">the normalized velocity vector identifies the direction that the object is traveling. An acceleration vector lets you know whether an object is speeding up or slowing down </w:t>
      </w:r>
      <w:r w:rsidR="009F544A">
        <w:t xml:space="preserve">as well as </w:t>
      </w:r>
      <w:r>
        <w:t xml:space="preserve">the </w:t>
      </w:r>
      <w:r w:rsidR="00EA3D5C">
        <w:t>change</w:t>
      </w:r>
      <w:r w:rsidR="009F544A">
        <w:t>s</w:t>
      </w:r>
      <w:r w:rsidR="00EA3D5C">
        <w:t xml:space="preserve"> </w:t>
      </w:r>
      <w:r w:rsidR="009F544A">
        <w:t xml:space="preserve">in the objects </w:t>
      </w:r>
      <w:r w:rsidR="00EA3D5C">
        <w:t>travel</w:t>
      </w:r>
      <w:r w:rsidR="009F544A">
        <w:t>l</w:t>
      </w:r>
      <w:r w:rsidR="00EA3D5C">
        <w:t xml:space="preserve">ing </w:t>
      </w:r>
      <w:r>
        <w:t>direction</w:t>
      </w:r>
      <w:r w:rsidR="000E4342">
        <w:t>s</w:t>
      </w:r>
      <w:r>
        <w:t xml:space="preserve">. </w:t>
      </w:r>
      <w:r>
        <w:t>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63317D"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3317D"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63317D"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3317D"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hint="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1E5B38B6" w14:textId="533ADDEE" w:rsidR="00B63A1B" w:rsidRDefault="00B63A1B" w:rsidP="00B63A1B">
      <w:pPr>
        <w:pStyle w:val="BodyTextCont"/>
      </w:pPr>
      <w:r>
        <w:t xml:space="preserve">In addition to implementing Symplectic Euler Integration, this project also guides you to define attributes required for collision simulation and response, such </w:t>
      </w:r>
      <w:commentRangeStart w:id="2"/>
      <w:commentRangeStart w:id="3"/>
      <w:r>
        <w:t>as mass, inertia, friction</w:t>
      </w:r>
      <w:commentRangeEnd w:id="2"/>
      <w:r>
        <w:rPr>
          <w:rStyle w:val="CommentReference"/>
          <w:rFonts w:asciiTheme="minorHAnsi" w:hAnsiTheme="minorHAnsi"/>
        </w:rPr>
        <w:commentReference w:id="2"/>
      </w:r>
      <w:commentRangeEnd w:id="3"/>
      <w:r>
        <w:rPr>
          <w:rStyle w:val="CommentReference"/>
          <w:rFonts w:asciiTheme="minorHAnsi" w:hAnsiTheme="minorHAnsi"/>
        </w:rPr>
        <w:commentReference w:id="3"/>
      </w:r>
      <w:r>
        <w:t>, etc. As will be explained, each of these attributes will play a part in the simulation of object collision responses. This straightforward information is presented here to avoid distracting the discussions of the more complex concepts to be covered in the subsequent projects.</w:t>
      </w:r>
    </w:p>
    <w:p w14:paraId="432D8B7E" w14:textId="0A7871AD" w:rsidR="00B63A1B" w:rsidRDefault="00C31A00" w:rsidP="00585F14">
      <w:pPr>
        <w:pStyle w:val="BodyTextCont"/>
      </w:pPr>
      <w:r>
        <w:t xml:space="preserve">In the following, you will first </w:t>
      </w:r>
      <w:r w:rsidRPr="00585F14">
        <w:t>define</w:t>
      </w:r>
      <w:r>
        <w:t xml:space="preserv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5" w:name="_qtpehmohaxp0"/>
      <w:bookmarkEnd w:id="5"/>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lastRenderedPageBreak/>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lastRenderedPageBreak/>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lastRenderedPageBreak/>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lastRenderedPageBreak/>
        <w:t>}</w:t>
      </w:r>
    </w:p>
    <w:p w14:paraId="00D97E95" w14:textId="1DF8210B" w:rsidR="00207AD6" w:rsidRDefault="00207AD6" w:rsidP="00207AD6">
      <w:pPr>
        <w:pStyle w:val="Heading4"/>
      </w:pPr>
      <w:bookmarkStart w:id="6" w:name="_h6q6dk64oavm"/>
      <w:bookmarkStart w:id="7" w:name="_c79ln7nulok6"/>
      <w:bookmarkEnd w:id="6"/>
      <w:bookmarkEnd w:id="7"/>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lastRenderedPageBreak/>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4EF33619"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gramStart"/>
      <w:r w:rsidRPr="00F06310">
        <w:rPr>
          <w:rStyle w:val="CodeInline"/>
        </w:rPr>
        <w:t>incShapeSize(</w:t>
      </w:r>
      <w:proofErr w:type="gramEnd"/>
      <w:r w:rsidRPr="00F06310">
        <w:rPr>
          <w:rStyle w:val="CodeInline"/>
        </w:rPr>
        <w:t>)</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lastRenderedPageBreak/>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340C4622" w:rsidR="00207AD6" w:rsidRDefault="00207AD6" w:rsidP="00207AD6">
      <w:pPr>
        <w:pStyle w:val="BodyTextFirst"/>
      </w:pPr>
      <w:r>
        <w:t>In your game</w:t>
      </w:r>
      <w:r>
        <w:t xml:space="preserve"> engine the fixed time step, </w:t>
      </w:r>
      <m:oMath>
        <m:r>
          <w:rPr>
            <w:rFonts w:ascii="Cambria Math" w:hAnsi="Cambria Math"/>
          </w:rPr>
          <m:t>dt</m:t>
        </m:r>
      </m:oMath>
      <w:r>
        <w:rPr>
          <w:rFonts w:eastAsiaTheme="minorEastAsia"/>
        </w:rPr>
        <w:t>,</w:t>
      </w:r>
      <w:r>
        <w:t xml:space="preserve"> is simply the </w:t>
      </w:r>
      <w:r w:rsidR="007368C2">
        <w:t xml:space="preserve">time interval </w:t>
      </w:r>
      <w:r w:rsidR="00DF26EF">
        <w:t xml:space="preserve">in between the </w:t>
      </w:r>
      <w:r w:rsidR="00AC3190">
        <w:t>call</w:t>
      </w:r>
      <w:r w:rsidR="00DF26EF">
        <w:t>s</w:t>
      </w:r>
      <w:r w:rsidR="00AC3190">
        <w:t xml:space="preserve"> to the </w:t>
      </w:r>
      <w:proofErr w:type="spellStart"/>
      <w:proofErr w:type="gramStart"/>
      <w:r w:rsidR="00AC3190" w:rsidRPr="00DF26EF">
        <w:rPr>
          <w:rStyle w:val="CodeInline"/>
        </w:rPr>
        <w:t>loopOnce</w:t>
      </w:r>
      <w:proofErr w:type="spellEnd"/>
      <w:r w:rsidR="00AC3190" w:rsidRPr="00DF26EF">
        <w:rPr>
          <w:rStyle w:val="CodeInline"/>
        </w:rPr>
        <w:t>(</w:t>
      </w:r>
      <w:proofErr w:type="gramEnd"/>
      <w:r w:rsidR="00AC3190" w:rsidRPr="00DF26EF">
        <w:rPr>
          <w:rStyle w:val="CodeInline"/>
        </w:rPr>
        <w:t>)</w:t>
      </w:r>
      <w:r w:rsidR="00AC3190">
        <w:t xml:space="preserve"> function in the </w:t>
      </w:r>
      <w:r>
        <w:t xml:space="preserve">game loop </w:t>
      </w:r>
      <w:r w:rsidR="00AC3190">
        <w:t>component</w:t>
      </w:r>
      <w:r>
        <w:t xml:space="preserve">. Now, edit </w:t>
      </w:r>
      <w:r w:rsidRPr="00734D7A">
        <w:rPr>
          <w:rStyle w:val="CodeInline"/>
        </w:rPr>
        <w:t>loo</w:t>
      </w:r>
      <w:r w:rsidRPr="00734D7A">
        <w:rPr>
          <w:rStyle w:val="CodeInline"/>
        </w:rPr>
        <w:t>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3F690D14" w:rsidR="00207AD6" w:rsidRDefault="007C7A22" w:rsidP="00207AD6">
      <w:pPr>
        <w:pStyle w:val="Code"/>
      </w:pPr>
      <w:r>
        <w:t>c</w:t>
      </w:r>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6F0DAD88"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3D1FF98D"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supporting new user commands for toggling system-wide motion, injecting random velocity, and, setting the scene stationary boundary objects to rigid shape</w:t>
      </w:r>
      <w:r w:rsidR="007C7A22">
        <w:t>s</w:t>
      </w:r>
      <w:r w:rsidR="00111BF8">
        <w:t xml:space="preserv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lastRenderedPageBreak/>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r w:rsidR="007C7A22">
        <w:t xml:space="preserve">the </w:t>
      </w:r>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4"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lastRenderedPageBreak/>
        <w:t>Figure 9-22: A Rigid Square in Continuous Motion</w:t>
      </w:r>
    </w:p>
    <w:p w14:paraId="47348DC7" w14:textId="77777777" w:rsidR="00A06DD6" w:rsidRPr="00041831" w:rsidRDefault="00A06DD6" w:rsidP="00A06DD6">
      <w:pPr>
        <w:pStyle w:val="BodyTextCont"/>
      </w:pPr>
      <w:r w:rsidRPr="00041831">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5"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w:t>
      </w:r>
      <w:r w:rsidRPr="00581212">
        <w:lastRenderedPageBreak/>
        <w:t xml:space="preserve">the potential interpenetration situations that may </w:t>
      </w:r>
      <w:r>
        <w:t xml:space="preserve">have </w:t>
      </w:r>
      <w:r w:rsidRPr="00581212">
        <w:t>occur</w:t>
      </w:r>
      <w:r>
        <w:t>red</w:t>
      </w:r>
      <w:r w:rsidRPr="00581212">
        <w:t>. Notice that 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t>Behavior control:</w:t>
      </w:r>
    </w:p>
    <w:p w14:paraId="2F7708DC" w14:textId="77777777" w:rsidR="00A06DD6" w:rsidRDefault="00A06DD6" w:rsidP="00A06DD6">
      <w:pPr>
        <w:pStyle w:val="BulletSubList"/>
      </w:pPr>
      <w:r>
        <w:rPr>
          <w:rStyle w:val="Strong"/>
        </w:rPr>
        <w:lastRenderedPageBreak/>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lastRenderedPageBreak/>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lastRenderedPageBreak/>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AC73CB4"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r w:rsidR="00CF19D1">
        <w:t>What y</w:t>
      </w:r>
      <w:r w:rsidR="002A2126">
        <w:t xml:space="preserve">ou are observing is precisely the situation discussed in Figure </w:t>
      </w:r>
      <w:r w:rsidR="002A2126">
        <w:lastRenderedPageBreak/>
        <w:t>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8" w:name="_vu2aajnadue7"/>
      <w:bookmarkStart w:id="9" w:name="_cetop642x4bt"/>
      <w:bookmarkStart w:id="10" w:name="_2n4tp7t0rdhu"/>
      <w:bookmarkStart w:id="11" w:name="_taqzg8v6goj5"/>
      <w:bookmarkStart w:id="12" w:name="_wuh4eo8i68yl"/>
      <w:bookmarkStart w:id="13" w:name="_1zlqmabmennk"/>
      <w:bookmarkStart w:id="14" w:name="_vgw1zwd2iu4q"/>
      <w:bookmarkStart w:id="15" w:name="_a8ri2sosft95"/>
      <w:bookmarkEnd w:id="8"/>
      <w:bookmarkEnd w:id="9"/>
      <w:bookmarkEnd w:id="10"/>
      <w:bookmarkEnd w:id="11"/>
      <w:bookmarkEnd w:id="12"/>
      <w:bookmarkEnd w:id="13"/>
      <w:bookmarkEnd w:id="14"/>
      <w:bookmarkEnd w:id="15"/>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r w:rsidR="00CF19D1">
        <w:t>ling</w:t>
      </w:r>
      <w:r>
        <w:t xml:space="preserve"> shapes.</w:t>
      </w:r>
    </w:p>
    <w:p w14:paraId="2FD4B9B2" w14:textId="2B72D745" w:rsidR="004F4E49" w:rsidRDefault="004F4E49" w:rsidP="004F4E49">
      <w:pPr>
        <w:pStyle w:val="Bullet"/>
      </w:pPr>
      <w:r>
        <w:lastRenderedPageBreak/>
        <w:t xml:space="preserve">Coefficient of Restitution: the ratio of relative velocity after and before a collision. This is a measurement of how much kinetic energy remains after an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44F7B99E"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m:rPr>
                <m:sty m:val="p"/>
              </m:rPr>
              <w:rPr>
                <w:rStyle w:val="CommentReference"/>
                <w:rFonts w:asciiTheme="minorHAnsi" w:hAnsiTheme="minorHAnsi"/>
              </w:rPr>
              <w:annotationRef/>
            </m:r>
            <m:r>
              <w:rPr>
                <w:rFonts w:ascii="Cambria Math" w:hAnsi="Cambria Math"/>
              </w:rPr>
              <m:t>N</m:t>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 xml:space="preserve">point in the same direction since </w:t>
      </w:r>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lastRenderedPageBreak/>
        <w:t>The post-collision velocities are determined based on the relative velocity between the two shapes. The relative velocity between shapes A and B is defined as follows.</w:t>
      </w:r>
    </w:p>
    <w:p w14:paraId="0E5583A7" w14:textId="77777777"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63317D" w:rsidP="004F4E49">
      <w:pPr>
        <w:pStyle w:val="Bullet"/>
        <w:rPr>
          <w:rFonts w:eastAsiaTheme="minorEastAsia" w:hint="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lastRenderedPageBreak/>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63317D"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63317D"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hint="eastAsia"/>
        </w:rPr>
      </w:pPr>
      <w:r>
        <w:t xml:space="preserve">Recall that Equations (1) and (2) describe the relative velocity after collision according to the collision normal and tangent directions independently. </w:t>
      </w:r>
      <w:bookmarkStart w:id="16"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63317D"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63317D"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2D9A0EE4" w:rsidR="008927CE" w:rsidRDefault="008927CE" w:rsidP="008927CE">
      <w:pPr>
        <w:pStyle w:val="NoteTipCaution"/>
      </w:pPr>
      <w:r w:rsidRPr="008927CE">
        <w:rPr>
          <w:rStyle w:val="Strong"/>
        </w:rPr>
        <w:lastRenderedPageBreak/>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normalized and perpendicular to each other. For this reason, the vectors have a value of 1 when dotted with themselves, and a value of 0 when dotted with each other.</w:t>
      </w:r>
    </w:p>
    <w:bookmarkEnd w:id="16"/>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0A3A1F2B" w:rsidR="004F4E49" w:rsidRDefault="004F4E49" w:rsidP="004F4E49">
      <w:pPr>
        <w:pStyle w:val="BodyTextCont"/>
      </w:pPr>
      <w:r>
        <w:t>Subtracting the above two equations</w:t>
      </w:r>
      <w:r w:rsidR="001309FE">
        <w:t xml:space="preserve"> results in the following.</w:t>
      </w:r>
    </w:p>
    <w:p w14:paraId="2F932A2E" w14:textId="77777777" w:rsidR="004F4E49" w:rsidRDefault="0063317D"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2CA5C08" w:rsidR="004F4E49" w:rsidRDefault="004F4E49" w:rsidP="004F4E49">
      <w:pPr>
        <w:pStyle w:val="BodyTextCont"/>
        <w:rPr>
          <w:rFonts w:eastAsiaTheme="minorEastAsia" w:hint="eastAsia"/>
        </w:rPr>
      </w:pPr>
      <w:r>
        <w:t xml:space="preserve">Substituting Equation (1) to the left-hand-side to derive </w:t>
      </w:r>
      <w:r>
        <w:rPr>
          <w:rFonts w:eastAsiaTheme="minorEastAsia"/>
        </w:rPr>
        <w:t>the following equation</w:t>
      </w:r>
      <w:r w:rsidR="001309FE">
        <w:rPr>
          <w:rFonts w:eastAsiaTheme="minorEastAsia"/>
        </w:rPr>
        <w:t>.</w:t>
      </w:r>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58398D93"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r w:rsidR="001309FE">
        <w:t>.</w:t>
      </w:r>
    </w:p>
    <w:p w14:paraId="28CD34E0" w14:textId="222C9118" w:rsidR="004F4E49" w:rsidRDefault="0063317D"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63317D"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32F9252F"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r w:rsidR="001309FE">
        <w:rPr>
          <w:rFonts w:eastAsiaTheme="minorEastAsia"/>
        </w:rPr>
        <w:t>.</w:t>
      </w:r>
    </w:p>
    <w:p w14:paraId="468EE171" w14:textId="77777777" w:rsidR="004F4E49" w:rsidRDefault="0063317D"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1B143B51" w:rsidR="004F4E49" w:rsidRDefault="004F4E49" w:rsidP="004F4E49">
      <w:pPr>
        <w:pStyle w:val="BodyTextCont"/>
        <w:rPr>
          <w:rFonts w:eastAsiaTheme="minorEastAsia" w:hint="eastAsia"/>
        </w:rPr>
      </w:pPr>
      <w:r>
        <w:t>Now, substituting Equation (2) to the left-hand-side</w:t>
      </w:r>
      <w:r w:rsidR="001309FE">
        <w:rPr>
          <w:rFonts w:eastAsiaTheme="minorEastAsia"/>
        </w:rPr>
        <w:t xml:space="preserve"> leaves the following.</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5C2AEC6A" w:rsidR="004F4E49" w:rsidRDefault="004F4E49" w:rsidP="004F4E49">
      <w:pPr>
        <w:pStyle w:val="BodyTextCont"/>
      </w:pPr>
      <w:r>
        <w:t>Finally, collect</w:t>
      </w:r>
      <w:r w:rsidR="001309FE">
        <w:t>ing</w:t>
      </w:r>
      <w:r>
        <w:t xml:space="preserve"> terms and solv</w:t>
      </w:r>
      <w:r w:rsidR="001309FE">
        <w:t>ing</w:t>
      </w:r>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1309FE">
        <w:rPr>
          <w:rFonts w:eastAsiaTheme="minorEastAsia"/>
        </w:rPr>
        <w:t xml:space="preserve">or the </w:t>
      </w:r>
      <w:r>
        <w:t>impulse in the tangent direction</w:t>
      </w:r>
      <w:r w:rsidR="001309FE">
        <w:t xml:space="preserve"> results in the following.</w:t>
      </w:r>
    </w:p>
    <w:p w14:paraId="004C3FC4" w14:textId="467DE2E5" w:rsidR="004F4E49" w:rsidRDefault="0063317D"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7" w:name="_lwuzdw9jpf8v"/>
      <w:bookmarkEnd w:id="17"/>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lastRenderedPageBreak/>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0D9ABD58" w14:textId="72E29704" w:rsidR="00DF26EF" w:rsidRDefault="004F4E49" w:rsidP="00DF26EF">
      <w:pPr>
        <w:pStyle w:val="Code"/>
      </w:pPr>
      <w:r>
        <w:t xml:space="preserve">    let hasCollision = false;</w:t>
      </w:r>
      <w:r>
        <w:br/>
      </w:r>
      <w:r w:rsidR="00DF26EF">
        <w:t xml:space="preserve">    </w:t>
      </w:r>
      <w:r w:rsidR="00DF26EF">
        <w:t>if ((s1 !== s2) &amp;&amp; ((s1.getInvMass() !== 0) || (s2.getInvMass() !== 0))) {</w:t>
      </w:r>
    </w:p>
    <w:p w14:paraId="045E931E" w14:textId="21959457" w:rsidR="00DF26EF" w:rsidRDefault="00DF26EF" w:rsidP="00DF26EF">
      <w:pPr>
        <w:pStyle w:val="Code"/>
      </w:pPr>
      <w:r>
        <w:t xml:space="preserve">   </w:t>
      </w:r>
      <w:r>
        <w:t xml:space="preserve">    </w:t>
      </w:r>
      <w:r>
        <w:t xml:space="preserve"> </w:t>
      </w:r>
      <w:r>
        <w:t>if (s1.boundTest(s2)) {</w:t>
      </w:r>
    </w:p>
    <w:p w14:paraId="3B3E9794" w14:textId="02688FD9" w:rsidR="00DF26EF" w:rsidRDefault="00DF26EF" w:rsidP="00DF26EF">
      <w:pPr>
        <w:pStyle w:val="Code"/>
      </w:pPr>
      <w:r>
        <w:t xml:space="preserve">           </w:t>
      </w:r>
      <w:r>
        <w:t xml:space="preserve"> </w:t>
      </w:r>
      <w:r>
        <w:t>hasCollision = s1.collisionTest(s2, mCInfo);</w:t>
      </w:r>
    </w:p>
    <w:p w14:paraId="14676BC8" w14:textId="00631AD4" w:rsidR="004F4E49" w:rsidRDefault="00DF26EF" w:rsidP="00DF26EF">
      <w:pPr>
        <w:pStyle w:val="Code"/>
      </w:pPr>
      <w:r>
        <w:t xml:space="preserve">           </w:t>
      </w:r>
      <w:r>
        <w:t xml:space="preserve"> </w:t>
      </w:r>
      <w:r>
        <w:t>if (hasCollision) {</w:t>
      </w:r>
    </w:p>
    <w:p w14:paraId="5E9E83CA" w14:textId="7508E3D2" w:rsidR="004F4E49" w:rsidRDefault="00DF26EF" w:rsidP="004F4E49">
      <w:pPr>
        <w:pStyle w:val="Code"/>
      </w:pPr>
      <w:r>
        <w:t xml:space="preserve">           </w:t>
      </w:r>
      <w:r w:rsidR="004F4E49">
        <w:t xml:space="preserve">    </w:t>
      </w:r>
      <w:r>
        <w:t xml:space="preserve"> </w:t>
      </w:r>
      <w:r w:rsidR="004F4E49">
        <w:t xml:space="preserve">…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8" w:name="_ut5eyr1h17j7"/>
      <w:bookmarkEnd w:id="18"/>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5BBAB07C"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w:t>
      </w:r>
      <w:r>
        <w:lastRenderedPageBreak/>
        <w:t xml:space="preserve">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77777777"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lastRenderedPageBreak/>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241162C9" w:rsidR="00D50631" w:rsidRDefault="00D50631" w:rsidP="00D50631">
      <w:pPr>
        <w:pStyle w:val="NoteTipCaution"/>
      </w:pPr>
      <w:r w:rsidRPr="009230FC">
        <w:rPr>
          <w:rStyle w:val="Strong"/>
        </w:rPr>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A96C1A">
        <w:rPr>
          <w:rStyle w:val="Emphasis"/>
        </w:rPr>
        <w:t>Introduction</w:t>
      </w:r>
      <w:r>
        <w:t xml:space="preserve"> </w:t>
      </w:r>
      <w:r w:rsidR="00E37708">
        <w:t xml:space="preserve">section </w:t>
      </w:r>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lastRenderedPageBreak/>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4A077569" w:rsidR="00D50631" w:rsidRDefault="00D50631" w:rsidP="00D50631">
      <w:pPr>
        <w:pStyle w:val="BodyTextCont"/>
        <w:rPr>
          <w:highlight w:val="white"/>
        </w:rPr>
      </w:pPr>
      <w:r>
        <w:rPr>
          <w:highlight w:val="white"/>
        </w:rPr>
        <w:t>After the collision, the linear velocity at the collision position can be expressed as follows</w:t>
      </w:r>
      <w:r w:rsidR="00E37708">
        <w:rPr>
          <w:highlight w:val="white"/>
        </w:rPr>
        <w:t>.</w:t>
      </w:r>
    </w:p>
    <w:p w14:paraId="256793BE" w14:textId="77777777" w:rsidR="00D50631" w:rsidRPr="00090FA8"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1B30266C" w:rsidR="00D50631" w:rsidRDefault="00D50631" w:rsidP="00D50631">
      <w:pPr>
        <w:pStyle w:val="BodyTextFirst"/>
        <w:rPr>
          <w:highlight w:val="white"/>
        </w:rPr>
      </w:pPr>
      <w:r>
        <w:rPr>
          <w:highlight w:val="white"/>
        </w:rPr>
        <w:t>Recall from the previous section, the definition of relative velocity from before and after a collision between objects A and B are defined as follows</w:t>
      </w:r>
      <w:r w:rsidR="00E37708">
        <w:t>.</w:t>
      </w:r>
    </w:p>
    <w:p w14:paraId="3BDF56DD" w14:textId="77777777" w:rsidR="00D50631" w:rsidRPr="0041039B"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77777777"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and for reference convenience relisted in the following</w:t>
      </w:r>
      <w:r>
        <w:t xml:space="preserve">. </w:t>
      </w:r>
    </w:p>
    <w:p w14:paraId="79A59A99" w14:textId="77777777" w:rsidR="00D50631" w:rsidRPr="006C7D81"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63317D"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63317D"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213EB894"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r w:rsidR="00E37708">
        <w:t>.</w:t>
      </w:r>
      <w:r>
        <w:t xml:space="preserve"> </w:t>
      </w:r>
    </w:p>
    <w:p w14:paraId="4E5694D5" w14:textId="77777777" w:rsidR="00D50631" w:rsidRDefault="0063317D"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63317D"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7E3BDA35" w:rsidR="00D50631" w:rsidRDefault="00D50631" w:rsidP="00D50631">
      <w:pPr>
        <w:pStyle w:val="BodyTextFirst"/>
        <w:rPr>
          <w:highlight w:val="white"/>
        </w:rPr>
      </w:pPr>
      <w:r>
        <w:rPr>
          <w:highlight w:val="white"/>
        </w:rPr>
        <w:t>Continue with the Impulse Method discussion from the prevision section, that after the collision between objects A and B, the Impulse Method describes the 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r w:rsidR="00E37708">
        <w:rPr>
          <w:highlight w:val="white"/>
        </w:rPr>
        <w:t>.</w:t>
      </w:r>
      <w:r>
        <w:rPr>
          <w:highlight w:val="white"/>
        </w:rPr>
        <w:t xml:space="preserve"> </w:t>
      </w:r>
    </w:p>
    <w:p w14:paraId="44E044A1" w14:textId="77777777" w:rsidR="00D50631"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592F184A"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rsidR="00E37708">
        <w:t>.</w:t>
      </w:r>
    </w:p>
    <w:p w14:paraId="02E55BEB" w14:textId="77777777" w:rsidR="00D50631" w:rsidRPr="001E5DE2"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19" w:name="_Hlk75686826"/>
                <m:acc>
                  <m:accPr>
                    <m:chr m:val="⃗"/>
                    <m:ctrlPr>
                      <w:rPr>
                        <w:rFonts w:ascii="Cambria Math" w:hAnsi="Cambria Math"/>
                        <w:i/>
                      </w:rPr>
                    </m:ctrlPr>
                  </m:accPr>
                  <m:e>
                    <m:r>
                      <w:rPr>
                        <w:rFonts w:ascii="Cambria Math" w:hAnsi="Cambria Math"/>
                      </w:rPr>
                      <m:t>R</m:t>
                    </m:r>
                  </m:e>
                </m:acc>
                <w:bookmarkEnd w:id="19"/>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3759E2C5" w:rsidR="00D50631" w:rsidRDefault="00D50631" w:rsidP="00D50631">
      <w:pPr>
        <w:pStyle w:val="BodyTextCont"/>
      </w:pPr>
      <w:r>
        <w:lastRenderedPageBreak/>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r w:rsidR="00E37708">
        <w:t xml:space="preserve"> as shown.</w:t>
      </w:r>
      <w:r>
        <w:t xml:space="preserve"> </w:t>
      </w:r>
    </w:p>
    <w:p w14:paraId="5D8C0EAF"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2DA02724" w:rsidR="00D50631" w:rsidRDefault="00D50631" w:rsidP="00D50631">
      <w:pPr>
        <w:pStyle w:val="BodyTextCont"/>
      </w:pPr>
      <w:bookmarkStart w:id="20" w:name="_Hlk75753609"/>
      <w:r>
        <w:t>Substituting this expression into Equation (17) results in the following</w:t>
      </w:r>
      <w:r w:rsidR="00E37708">
        <w:t>.</w:t>
      </w:r>
    </w:p>
    <w:bookmarkEnd w:id="20"/>
    <w:p w14:paraId="11A12B58" w14:textId="77777777" w:rsidR="00D50631" w:rsidRPr="00026672"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77777777" w:rsidR="00D50631" w:rsidRPr="001E5DE2" w:rsidRDefault="00D50631" w:rsidP="00D50631">
      <w:pPr>
        <w:pStyle w:val="BodyTextCont"/>
      </w:pPr>
      <w:r>
        <w:t xml:space="preserve">In this way, Equations (17) and (18) can be expanded to describe the change in angular velocities caused by the normal and tangent components of the impulse, as follows. </w:t>
      </w:r>
    </w:p>
    <w:p w14:paraId="3758605E" w14:textId="77777777" w:rsidR="00D50631" w:rsidRPr="00026672"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740A6040" w:rsidR="00D50631" w:rsidRDefault="00D50631" w:rsidP="00D50631">
      <w:pPr>
        <w:pStyle w:val="BodyTextCont"/>
      </w:pPr>
      <w:r>
        <w:t>The corresponding equations describing linear velocity changes, Equations (5) and (6), are relisted in the following</w:t>
      </w:r>
      <w:r w:rsidR="00E37708">
        <w:t>.</w:t>
      </w:r>
    </w:p>
    <w:p w14:paraId="653DEE03" w14:textId="77777777" w:rsidR="00D50631" w:rsidRPr="00151DA8"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63317D"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4D1B5EBA" w:rsidR="00D50631" w:rsidRDefault="00D50631" w:rsidP="00D50631">
      <w:pPr>
        <w:pStyle w:val="BodyTextCont"/>
      </w:pPr>
      <w:r>
        <w:t>You can now substitute Equations (5) and (19) into Equation (11), and, Equations (6) and (20) into Equation (12)</w:t>
      </w:r>
      <w:r w:rsidR="00E37708">
        <w:t>.</w:t>
      </w:r>
    </w:p>
    <w:p w14:paraId="07C83736" w14:textId="77777777" w:rsidR="00D50631" w:rsidRPr="002E2803"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21" w:name="_Hlk75797230"/>
      <w:r w:rsidR="00D50631" w:rsidRPr="00151DA8">
        <w:rPr>
          <w:b/>
          <w:i/>
        </w:rPr>
        <w:t>(</w:t>
      </w:r>
      <w:r w:rsidR="00D50631">
        <w:rPr>
          <w:b/>
          <w:i/>
        </w:rPr>
        <w:t>22</w:t>
      </w:r>
      <w:r w:rsidR="00D50631" w:rsidRPr="00151DA8">
        <w:rPr>
          <w:b/>
          <w:i/>
        </w:rPr>
        <w:t>)</w:t>
      </w:r>
      <w:bookmarkEnd w:id="21"/>
    </w:p>
    <w:p w14:paraId="0068778C" w14:textId="7118F7F3"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w:t>
      </w:r>
      <w:r>
        <w:t xml:space="preserve">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w:t>
      </w:r>
      <w:r w:rsidR="00656E9D">
        <w:t>2</w:t>
      </w:r>
      <w:r>
        <w:t xml:space="preserve">) are </w:t>
      </w:r>
      <w:r>
        <w:t>the same quantities</w:t>
      </w:r>
      <w:bookmarkStart w:id="22"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5522B8AC" w:rsidR="00D50631" w:rsidRDefault="00D50631" w:rsidP="00D50631">
      <w:pPr>
        <w:pStyle w:val="NoteTipCaution"/>
        <w:rPr>
          <w:szCs w:val="18"/>
        </w:rPr>
      </w:pPr>
      <w:r w:rsidRPr="00C028C1">
        <w:rPr>
          <w:rStyle w:val="Strong"/>
        </w:rPr>
        <w:t>Note</w:t>
      </w:r>
      <w:r>
        <w:t xml:space="preserve"> In the following derivation, it is important to remember the </w:t>
      </w:r>
      <w:r w:rsidR="00656E9D">
        <w:t xml:space="preserve">definition of </w:t>
      </w:r>
      <w:r>
        <w:t>triple scalar product identity</w:t>
      </w:r>
      <w:r w:rsidR="00656E9D">
        <w:t>, this identity states that g</w:t>
      </w:r>
      <w:r>
        <w:t xml:space="preserve">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w:lastRenderedPageBreak/>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22"/>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2E0DD991"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r w:rsidR="00E37708">
        <w:t>.</w:t>
      </w:r>
    </w:p>
    <w:bookmarkStart w:id="23" w:name="_Hlk75795990"/>
    <w:p w14:paraId="466D8EC6" w14:textId="77777777" w:rsidR="00D50631" w:rsidRPr="007E250D"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23"/>
    <w:p w14:paraId="740B2103" w14:textId="64605AE7"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r w:rsidR="00E37708">
        <w:rPr>
          <w:highlight w:val="white"/>
        </w:rPr>
        <w:t xml:space="preserve"> the following.</w:t>
      </w:r>
    </w:p>
    <w:p w14:paraId="69FE5D2F" w14:textId="77777777" w:rsidR="00D50631" w:rsidRPr="007E250D"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5F8C37D8" w:rsidR="00D50631" w:rsidRDefault="00D50631" w:rsidP="00D50631">
      <w:pPr>
        <w:pStyle w:val="BodyTextCont"/>
        <w:rPr>
          <w:highlight w:val="white"/>
        </w:rPr>
      </w:pPr>
      <w:r>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2948DD">
        <w:t>.</w:t>
      </w:r>
    </w:p>
    <w:p w14:paraId="4E539CA4" w14:textId="77777777" w:rsidR="00D50631" w:rsidRPr="0097344E" w:rsidRDefault="0063317D"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214730D6" w:rsidR="00D50631" w:rsidRDefault="00D50631" w:rsidP="00D50631">
      <w:pPr>
        <w:pStyle w:val="BodyTextCont"/>
      </w:pPr>
      <w:r>
        <w:rPr>
          <w:highlight w:val="white"/>
        </w:rPr>
        <w:t>With this manipulation and collecting</w:t>
      </w:r>
      <w:r w:rsidR="002948DD">
        <w:rPr>
          <w:highlight w:val="white"/>
        </w:rPr>
        <w:t xml:space="preserve"> of</w:t>
      </w:r>
      <w:r>
        <w:rPr>
          <w:highlight w:val="white"/>
        </w:rPr>
        <w:t xml:space="preserve"> the terms with dot-product, Equation (23) becomes</w:t>
      </w:r>
      <w:r w:rsidR="002948DD">
        <w:rPr>
          <w:highlight w:val="white"/>
        </w:rPr>
        <w:t xml:space="preserve"> the following.</w:t>
      </w:r>
    </w:p>
    <w:bookmarkStart w:id="24" w:name="_Hlk75800566"/>
    <w:p w14:paraId="24E5A1D6" w14:textId="77777777" w:rsidR="00D50631" w:rsidRPr="00DE6E95"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24"/>
    <w:p w14:paraId="187E594C" w14:textId="432953A4"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2948DD">
        <w:t>.</w:t>
      </w:r>
      <w:r>
        <w:t xml:space="preserve"> </w:t>
      </w:r>
    </w:p>
    <w:p w14:paraId="4234882F" w14:textId="77777777" w:rsidR="00D50631" w:rsidRPr="00DE6E95"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237A8283"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r w:rsidR="002948DD">
        <w:t>.</w:t>
      </w:r>
    </w:p>
    <w:p w14:paraId="2058C526" w14:textId="77777777" w:rsidR="00D50631" w:rsidRPr="00DE6E95"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2DED9D74" w:rsidR="00D50631" w:rsidRDefault="00D50631" w:rsidP="00D50631">
      <w:pPr>
        <w:pStyle w:val="BodyTextCont"/>
      </w:pPr>
      <w:r>
        <w:t>Subtract</w:t>
      </w:r>
      <w:r w:rsidR="002948DD">
        <w:t>ing</w:t>
      </w:r>
      <w:r>
        <w:t xml:space="preserve"> Equation (25) from (24) results in</w:t>
      </w:r>
      <w:r w:rsidR="002948DD">
        <w:t xml:space="preserve"> the following.</w:t>
      </w:r>
    </w:p>
    <w:p w14:paraId="17F8E209" w14:textId="77777777" w:rsidR="00D50631" w:rsidRDefault="0063317D"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77D93B" w:rsidR="00D50631" w:rsidRDefault="00D50631" w:rsidP="00D50631">
      <w:pPr>
        <w:pStyle w:val="BodyTextCont"/>
        <w:rPr>
          <w:highlight w:val="white"/>
        </w:rPr>
      </w:pPr>
      <w:r>
        <w:rPr>
          <w:highlight w:val="white"/>
        </w:rPr>
        <w:lastRenderedPageBreak/>
        <w:t>Substitut</w:t>
      </w:r>
      <w:r w:rsidR="002948DD">
        <w:rPr>
          <w:highlight w:val="white"/>
        </w:rPr>
        <w:t>ing</w:t>
      </w:r>
      <w:r>
        <w:rPr>
          <w:highlight w:val="white"/>
        </w:rPr>
        <w:t xml:space="preserve"> Equation (16) followed by (13) on the left-hand-side, and Equation (15) on the right-hand-side</w:t>
      </w:r>
      <w:r w:rsidR="002948DD">
        <w:rPr>
          <w:highlight w:val="white"/>
        </w:rPr>
        <w:t xml:space="preserve"> you get the following.</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03D575DE"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2948DD">
        <w:t>.</w:t>
      </w:r>
      <w:r>
        <w:t xml:space="preserve"> </w:t>
      </w:r>
    </w:p>
    <w:p w14:paraId="39EFEC72" w14:textId="77777777" w:rsidR="00D50631" w:rsidRDefault="0063317D"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63317D"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63317D"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lastRenderedPageBreak/>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77777777" w:rsidR="00D50631" w:rsidRPr="00B2252E" w:rsidRDefault="00D50631" w:rsidP="00D50631">
      <w:pPr>
        <w:pStyle w:val="BulletSubList"/>
      </w:pPr>
      <w:r w:rsidRPr="00B2252E">
        <w:rPr>
          <w:rStyle w:val="Strong"/>
          <w:b w:val="0"/>
          <w:bCs w:val="0"/>
        </w:rPr>
        <w:t>H key</w:t>
      </w:r>
      <w:r w:rsidRPr="00B2252E">
        <w:t>: Inject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lastRenderedPageBreak/>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t>vec2.add(vBP1, vBP1, vb);</w:t>
      </w:r>
    </w:p>
    <w:p w14:paraId="19FE418A" w14:textId="77777777" w:rsidR="00D50631" w:rsidRDefault="00D50631" w:rsidP="00D50631">
      <w:pPr>
        <w:pStyle w:val="Code"/>
      </w:pPr>
    </w:p>
    <w:p w14:paraId="4A251071" w14:textId="77777777" w:rsidR="00D50631" w:rsidRDefault="00D50631" w:rsidP="00D50631">
      <w:pPr>
        <w:pStyle w:val="Code"/>
      </w:pPr>
      <w:r>
        <w:lastRenderedPageBreak/>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lastRenderedPageBreak/>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77777777"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2EBD13F" w14:textId="77777777" w:rsidR="00D50631" w:rsidRDefault="00D50631" w:rsidP="00D50631">
      <w:pPr>
        <w:pStyle w:val="BodyTextCont"/>
      </w:pPr>
      <w:r>
        <w:t xml:space="preserve">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high-mass circle does not have much response to the collision, for example, chances are the collision not even cause the high-mass circle to roll. Now, type the H key to inject random velocities to all objects and observe the collisions. Notice that the collisions with the high-mass circle are almost like collisions with stationary walls/platforms. The inversed mass and rotational inertia modelled by the </w:t>
      </w:r>
      <w:r>
        <w:lastRenderedPageBreak/>
        <w:t>Impulse Method is capable of successfully capturing the collision effects of objects with different masses.</w:t>
      </w:r>
    </w:p>
    <w:p w14:paraId="2BC70BE5" w14:textId="77777777" w:rsidR="00D50631" w:rsidRDefault="00D50631" w:rsidP="00D50631">
      <w:pPr>
        <w:pStyle w:val="BodyTextCont"/>
      </w:pPr>
      <w:r>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77777777" w:rsidR="00D50631" w:rsidRDefault="00D50631" w:rsidP="00D50631">
      <w:pPr>
        <w:pStyle w:val="BodyTextCont"/>
      </w:pPr>
      <w:r>
        <w:t>Though simple with interface functions that can be friendlier, your physics component is functionally complete and capable of simulating rigid shape interactions with visually pleasant and realistic results. Your system supports intuitive parameters, including: object mass; acceleration; velocity; restitution; and friction;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23"/>
      <w:headerReference w:type="default" r:id="rId24"/>
      <w:footerReference w:type="even" r:id="rId25"/>
      <w:footerReference w:type="default" r:id="rId26"/>
      <w:headerReference w:type="first" r:id="rId27"/>
      <w:footerReference w:type="first" r:id="rId2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b Pavleas" w:date="2021-07-05T06:20:00Z" w:initials="JP">
    <w:p w14:paraId="2C9B6992" w14:textId="77777777" w:rsidR="00B63A1B" w:rsidRDefault="00B63A1B" w:rsidP="00B63A1B">
      <w:pPr>
        <w:pStyle w:val="CommentText"/>
      </w:pPr>
      <w:r>
        <w:rPr>
          <w:rStyle w:val="CommentReference"/>
        </w:rPr>
        <w:annotationRef/>
      </w:r>
      <w:bookmarkStart w:id="4" w:name="_GoBack"/>
      <w:bookmarkEnd w:id="4"/>
      <w:r>
        <w:t>Best way to spring these on user? Maybe a define and ignore for later?</w:t>
      </w:r>
    </w:p>
  </w:comment>
  <w:comment w:id="3" w:author="Kelvin Sung" w:date="2021-07-05T17:02:00Z" w:initials="KS">
    <w:p w14:paraId="612DDC81" w14:textId="40FFDFAE" w:rsidR="00B63A1B" w:rsidRDefault="00B63A1B" w:rsidP="00B63A1B">
      <w:pPr>
        <w:pStyle w:val="CommentText"/>
      </w:pPr>
      <w:r>
        <w:rPr>
          <w:rStyle w:val="CommentReference"/>
        </w:rPr>
        <w:annotationRef/>
      </w:r>
      <w:r w:rsidR="00585F14">
        <w:t>Is it strange to encounter this paragraph here?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B6992" w15:done="0"/>
  <w15:commentEx w15:paraId="612DDC81" w15:paraIdParent="2C9B6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1F50" w16cex:dateUtc="2021-07-05T13:04:00Z"/>
  <w16cex:commentExtensible w16cex:durableId="248D2328" w16cex:dateUtc="2021-07-05T13:20:00Z"/>
  <w16cex:commentExtensible w16cex:durableId="248D2201" w16cex:dateUtc="2021-07-05T13:15:00Z"/>
  <w16cex:commentExtensible w16cex:durableId="248D22D0" w16cex:dateUtc="2021-07-05T13:18:00Z"/>
  <w16cex:commentExtensible w16cex:durableId="248D238A" w16cex:dateUtc="2021-07-05T13:22:00Z"/>
  <w16cex:commentExtensible w16cex:durableId="248D2B24" w16cex:dateUtc="2021-07-05T13:54:00Z"/>
  <w16cex:commentExtensible w16cex:durableId="248D2E55" w16cex:dateUtc="2021-07-05T14:08:00Z"/>
  <w16cex:commentExtensible w16cex:durableId="248D2EAF" w16cex:dateUtc="2021-07-05T14:09:00Z"/>
  <w16cex:commentExtensible w16cex:durableId="248D2EC2" w16cex:dateUtc="2021-07-05T14:09:00Z"/>
  <w16cex:commentExtensible w16cex:durableId="248DB670" w16cex:dateUtc="2021-07-05T23:48:00Z"/>
  <w16cex:commentExtensible w16cex:durableId="248DB6C4" w16cex:dateUtc="2021-07-05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B6992" w16cid:durableId="248DBE94"/>
  <w16cid:commentId w16cid:paraId="612DDC81" w16cid:durableId="248DB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5BA65" w14:textId="77777777" w:rsidR="0063317D" w:rsidRDefault="0063317D" w:rsidP="000C758C">
      <w:pPr>
        <w:spacing w:after="0" w:line="240" w:lineRule="auto"/>
      </w:pPr>
      <w:r>
        <w:separator/>
      </w:r>
    </w:p>
  </w:endnote>
  <w:endnote w:type="continuationSeparator" w:id="0">
    <w:p w14:paraId="16F6D9CE" w14:textId="77777777" w:rsidR="0063317D" w:rsidRDefault="0063317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B63A1B" w:rsidRPr="00222F70" w:rsidRDefault="00B63A1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B63A1B" w:rsidRPr="00222F70" w:rsidRDefault="00B63A1B"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B63A1B" w:rsidRDefault="00B63A1B"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31A9D" w14:textId="77777777" w:rsidR="0063317D" w:rsidRDefault="0063317D" w:rsidP="000C758C">
      <w:pPr>
        <w:spacing w:after="0" w:line="240" w:lineRule="auto"/>
      </w:pPr>
      <w:r>
        <w:separator/>
      </w:r>
    </w:p>
  </w:footnote>
  <w:footnote w:type="continuationSeparator" w:id="0">
    <w:p w14:paraId="5EEF8292" w14:textId="77777777" w:rsidR="0063317D" w:rsidRDefault="0063317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B63A1B" w:rsidRPr="003C7D0E" w:rsidRDefault="00B63A1B"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2F17796D" w:rsidR="00B63A1B" w:rsidRPr="002A45BE" w:rsidRDefault="00B63A1B"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r>
      <w:t>t</w:t>
    </w:r>
    <w:r>
      <w: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B63A1B" w:rsidRDefault="00B63A1B"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1D0821"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B63A1B" w:rsidRPr="00B44665" w:rsidRDefault="00B63A1B"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309FE"/>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27E9"/>
    <w:rsid w:val="003446AC"/>
    <w:rsid w:val="0037279B"/>
    <w:rsid w:val="00373519"/>
    <w:rsid w:val="00374AD6"/>
    <w:rsid w:val="00382E3B"/>
    <w:rsid w:val="00383879"/>
    <w:rsid w:val="00395561"/>
    <w:rsid w:val="003D1403"/>
    <w:rsid w:val="003D4CD0"/>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5F14"/>
    <w:rsid w:val="00586A27"/>
    <w:rsid w:val="00593045"/>
    <w:rsid w:val="005B3278"/>
    <w:rsid w:val="005C2984"/>
    <w:rsid w:val="005D12A3"/>
    <w:rsid w:val="005F41BE"/>
    <w:rsid w:val="005F5F56"/>
    <w:rsid w:val="00604ED8"/>
    <w:rsid w:val="0060533E"/>
    <w:rsid w:val="006111FF"/>
    <w:rsid w:val="00622E31"/>
    <w:rsid w:val="0063317D"/>
    <w:rsid w:val="0063617F"/>
    <w:rsid w:val="00641621"/>
    <w:rsid w:val="00642FEA"/>
    <w:rsid w:val="00656E9D"/>
    <w:rsid w:val="00676760"/>
    <w:rsid w:val="00677947"/>
    <w:rsid w:val="00683157"/>
    <w:rsid w:val="00696423"/>
    <w:rsid w:val="006A64E5"/>
    <w:rsid w:val="006B2D32"/>
    <w:rsid w:val="006E4EAD"/>
    <w:rsid w:val="00734D7A"/>
    <w:rsid w:val="00735192"/>
    <w:rsid w:val="007368C2"/>
    <w:rsid w:val="007600FA"/>
    <w:rsid w:val="0076191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F1824"/>
    <w:rsid w:val="008F71EE"/>
    <w:rsid w:val="00905E3E"/>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96C1A"/>
    <w:rsid w:val="00AA6BE0"/>
    <w:rsid w:val="00AA6FF3"/>
    <w:rsid w:val="00AA73E0"/>
    <w:rsid w:val="00AB37FC"/>
    <w:rsid w:val="00AC1B0C"/>
    <w:rsid w:val="00AC3190"/>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63A1B"/>
    <w:rsid w:val="00B70F7C"/>
    <w:rsid w:val="00B7183E"/>
    <w:rsid w:val="00B8551F"/>
    <w:rsid w:val="00BA06FA"/>
    <w:rsid w:val="00BA2C47"/>
    <w:rsid w:val="00BE5643"/>
    <w:rsid w:val="00C07412"/>
    <w:rsid w:val="00C20D28"/>
    <w:rsid w:val="00C2610D"/>
    <w:rsid w:val="00C31A00"/>
    <w:rsid w:val="00C36CA1"/>
    <w:rsid w:val="00CA6E6F"/>
    <w:rsid w:val="00CB251E"/>
    <w:rsid w:val="00CE22B1"/>
    <w:rsid w:val="00CE4B5F"/>
    <w:rsid w:val="00CF19D1"/>
    <w:rsid w:val="00D00515"/>
    <w:rsid w:val="00D07A58"/>
    <w:rsid w:val="00D251EF"/>
    <w:rsid w:val="00D25E83"/>
    <w:rsid w:val="00D3697C"/>
    <w:rsid w:val="00D46087"/>
    <w:rsid w:val="00D477AE"/>
    <w:rsid w:val="00D50631"/>
    <w:rsid w:val="00D54692"/>
    <w:rsid w:val="00D62A3B"/>
    <w:rsid w:val="00D710BA"/>
    <w:rsid w:val="00D84C91"/>
    <w:rsid w:val="00D85A23"/>
    <w:rsid w:val="00D8762D"/>
    <w:rsid w:val="00D960D2"/>
    <w:rsid w:val="00DA6FE4"/>
    <w:rsid w:val="00DB132B"/>
    <w:rsid w:val="00DC0530"/>
    <w:rsid w:val="00DC0C18"/>
    <w:rsid w:val="00DE240B"/>
    <w:rsid w:val="00DE2CC1"/>
    <w:rsid w:val="00DF26EF"/>
    <w:rsid w:val="00DF58AD"/>
    <w:rsid w:val="00E10D0E"/>
    <w:rsid w:val="00E14FC5"/>
    <w:rsid w:val="00E37708"/>
    <w:rsid w:val="00E92152"/>
    <w:rsid w:val="00E953B7"/>
    <w:rsid w:val="00E959B4"/>
    <w:rsid w:val="00E95A9B"/>
    <w:rsid w:val="00EA3D5C"/>
    <w:rsid w:val="00ED771D"/>
    <w:rsid w:val="00EE00A9"/>
    <w:rsid w:val="00EE453E"/>
    <w:rsid w:val="00EF78E9"/>
    <w:rsid w:val="00F06310"/>
    <w:rsid w:val="00F101BC"/>
    <w:rsid w:val="00F13F00"/>
    <w:rsid w:val="00F15E7C"/>
    <w:rsid w:val="00F21053"/>
    <w:rsid w:val="00F3738E"/>
    <w:rsid w:val="00F44BE0"/>
    <w:rsid w:val="00F66069"/>
    <w:rsid w:val="00F7557B"/>
    <w:rsid w:val="00F7782F"/>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34EB-EE5F-4607-A52C-3B8EDC8B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45</Pages>
  <Words>10991</Words>
  <Characters>62655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18</cp:revision>
  <dcterms:created xsi:type="dcterms:W3CDTF">2021-07-05T13:03:00Z</dcterms:created>
  <dcterms:modified xsi:type="dcterms:W3CDTF">2021-07-06T00:43:00Z</dcterms:modified>
</cp:coreProperties>
</file>