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8967" w14:textId="35C41125" w:rsidR="00E21205" w:rsidRDefault="00FE4A2F" w:rsidP="00FE4A2F">
      <w:pPr>
        <w:pStyle w:val="berschrift1"/>
      </w:pPr>
      <w:r>
        <w:t>Projekttitel</w:t>
      </w:r>
    </w:p>
    <w:p w14:paraId="535F3906" w14:textId="57AEEF99" w:rsidR="00FE4A2F" w:rsidRDefault="00FE4A2F">
      <w:r>
        <w:t xml:space="preserve">METALADIN: ALADIN </w:t>
      </w:r>
      <w:proofErr w:type="spellStart"/>
      <w:r>
        <w:t>goes</w:t>
      </w:r>
      <w:proofErr w:type="spellEnd"/>
      <w:r>
        <w:t xml:space="preserve"> </w:t>
      </w:r>
      <w:proofErr w:type="spellStart"/>
      <w:r>
        <w:t>Meta</w:t>
      </w:r>
      <w:proofErr w:type="spellEnd"/>
    </w:p>
    <w:p w14:paraId="196CB0A3" w14:textId="5605F1B3" w:rsidR="00FE4A2F" w:rsidRDefault="00FE4A2F" w:rsidP="00FE4A2F">
      <w:pPr>
        <w:pStyle w:val="berschrift1"/>
      </w:pPr>
      <w:r>
        <w:t>Zusammenfassung (1.500 Zeichen)</w:t>
      </w:r>
    </w:p>
    <w:p w14:paraId="296C13C7" w14:textId="242BC94A" w:rsidR="00FE4A2F" w:rsidRPr="00FE4A2F" w:rsidRDefault="00FE4A2F" w:rsidP="00FE4A2F">
      <w:pPr>
        <w:pStyle w:val="berschrift2"/>
        <w:rPr>
          <w:i/>
          <w:iCs/>
          <w:sz w:val="20"/>
          <w:szCs w:val="20"/>
        </w:rPr>
      </w:pPr>
      <w:r w:rsidRPr="00FE4A2F">
        <w:rPr>
          <w:i/>
          <w:iCs/>
          <w:sz w:val="20"/>
          <w:szCs w:val="20"/>
        </w:rPr>
        <w:t>Bitte fassen Sie Ihr Projektvorhaben zusammen und gehen darauf ein, inwieweit dieses zur Erreichung der Ziele der Förderrichtlinie beiträgt. Ordnen Sie das Vorhaben einem Förderschwerpunkt und (sofern möglich) einem dort konkreten Bereich zu. Nennen Sie auch die Bezüge zu den Zielgruppen und politischen Schwerpunkten des BMFSFJ.</w:t>
      </w:r>
    </w:p>
    <w:p w14:paraId="68A1E60C" w14:textId="03E38B90" w:rsidR="00AE61A0" w:rsidRDefault="00AE61A0" w:rsidP="009A6E44">
      <w:commentRangeStart w:id="0"/>
      <w:r>
        <w:t xml:space="preserve">“[The] </w:t>
      </w:r>
      <w:proofErr w:type="spellStart"/>
      <w:r>
        <w:t>civil</w:t>
      </w:r>
      <w:proofErr w:type="spellEnd"/>
      <w:r>
        <w:t xml:space="preserve"> </w:t>
      </w:r>
      <w:proofErr w:type="spellStart"/>
      <w:r>
        <w:t>rights</w:t>
      </w:r>
      <w:proofErr w:type="spellEnd"/>
      <w:r>
        <w:t xml:space="preserve"> </w:t>
      </w:r>
      <w:proofErr w:type="spellStart"/>
      <w:r>
        <w:t>question</w:t>
      </w:r>
      <w:proofErr w:type="spellEnd"/>
      <w:r>
        <w:t xml:space="preserve"> </w:t>
      </w:r>
      <w:proofErr w:type="spellStart"/>
      <w:r>
        <w:t>of</w:t>
      </w:r>
      <w:proofErr w:type="spellEnd"/>
      <w:r>
        <w:t xml:space="preserve"> […] </w:t>
      </w:r>
      <w:proofErr w:type="spellStart"/>
      <w:r>
        <w:t>today</w:t>
      </w:r>
      <w:proofErr w:type="spellEnd"/>
      <w:r>
        <w:t xml:space="preserve"> </w:t>
      </w:r>
      <w:proofErr w:type="spellStart"/>
      <w:r>
        <w:t>is</w:t>
      </w:r>
      <w:proofErr w:type="spellEnd"/>
      <w:r>
        <w:t xml:space="preserve"> </w:t>
      </w:r>
      <w:proofErr w:type="spellStart"/>
      <w:r>
        <w:t>that</w:t>
      </w:r>
      <w:proofErr w:type="spellEnd"/>
      <w:r>
        <w:t xml:space="preserve"> </w:t>
      </w:r>
      <w:proofErr w:type="spellStart"/>
      <w:r>
        <w:t>of</w:t>
      </w:r>
      <w:proofErr w:type="spellEnd"/>
      <w:r>
        <w:t xml:space="preserve"> </w:t>
      </w:r>
      <w:proofErr w:type="spellStart"/>
      <w:r>
        <w:t>access</w:t>
      </w:r>
      <w:proofErr w:type="spellEnd"/>
      <w:r>
        <w:t xml:space="preserve"> </w:t>
      </w:r>
      <w:proofErr w:type="spellStart"/>
      <w:r>
        <w:t>to</w:t>
      </w:r>
      <w:proofErr w:type="spellEnd"/>
      <w:r>
        <w:t xml:space="preserve"> a </w:t>
      </w:r>
      <w:proofErr w:type="spellStart"/>
      <w:r>
        <w:t>quality</w:t>
      </w:r>
      <w:proofErr w:type="spellEnd"/>
      <w:r>
        <w:t xml:space="preserve"> </w:t>
      </w:r>
      <w:proofErr w:type="spellStart"/>
      <w:r>
        <w:t>education</w:t>
      </w:r>
      <w:proofErr w:type="spellEnd"/>
      <w:r>
        <w:t>.“ – Gerardo Gonzalez</w:t>
      </w:r>
      <w:commentRangeEnd w:id="0"/>
      <w:r>
        <w:rPr>
          <w:rStyle w:val="Kommentarzeichen"/>
        </w:rPr>
        <w:commentReference w:id="0"/>
      </w:r>
    </w:p>
    <w:p w14:paraId="4BC3B853" w14:textId="77777777" w:rsidR="00AE61A0" w:rsidRDefault="00AE61A0" w:rsidP="009A6E44"/>
    <w:p w14:paraId="77068A5F" w14:textId="3C5A209C" w:rsidR="009A6E44" w:rsidRDefault="008D0405" w:rsidP="009A6E44">
      <w:commentRangeStart w:id="1"/>
      <w:commentRangeStart w:id="2"/>
      <w:r>
        <w:t>„</w:t>
      </w:r>
      <w:r w:rsidR="008E6355">
        <w:t>Education</w:t>
      </w:r>
      <w:r>
        <w:t xml:space="preserve"> </w:t>
      </w:r>
      <w:proofErr w:type="spellStart"/>
      <w:r>
        <w:t>is</w:t>
      </w:r>
      <w:proofErr w:type="spellEnd"/>
      <w:r w:rsidR="00BC26DD">
        <w:t xml:space="preserve"> </w:t>
      </w:r>
      <w:proofErr w:type="spellStart"/>
      <w:r w:rsidR="00BC26DD">
        <w:t>t</w:t>
      </w:r>
      <w:r w:rsidR="008E6355">
        <w:t>he</w:t>
      </w:r>
      <w:proofErr w:type="spellEnd"/>
      <w:r w:rsidR="008E6355">
        <w:t xml:space="preserve"> </w:t>
      </w:r>
      <w:proofErr w:type="spellStart"/>
      <w:r w:rsidR="00BC26DD">
        <w:t>g</w:t>
      </w:r>
      <w:r w:rsidR="008E6355">
        <w:t>reat</w:t>
      </w:r>
      <w:proofErr w:type="spellEnd"/>
      <w:r w:rsidR="008E6355">
        <w:t xml:space="preserve"> </w:t>
      </w:r>
      <w:proofErr w:type="spellStart"/>
      <w:r w:rsidR="00BC26DD">
        <w:t>e</w:t>
      </w:r>
      <w:r w:rsidR="008E6355">
        <w:t>qualizer</w:t>
      </w:r>
      <w:proofErr w:type="spellEnd"/>
      <w:r w:rsidR="00F10CE4">
        <w:t>.</w:t>
      </w:r>
      <w:r>
        <w:t>“</w:t>
      </w:r>
      <w:r w:rsidR="00BC26DD">
        <w:t xml:space="preserve"> </w:t>
      </w:r>
      <w:r>
        <w:t>–</w:t>
      </w:r>
      <w:r w:rsidRPr="008D0405">
        <w:t xml:space="preserve"> </w:t>
      </w:r>
      <w:r>
        <w:t>Horace Mann</w:t>
      </w:r>
      <w:r w:rsidR="00F10CE4">
        <w:t xml:space="preserve"> </w:t>
      </w:r>
    </w:p>
    <w:p w14:paraId="07024BEC" w14:textId="64CA796A" w:rsidR="00E10994" w:rsidRDefault="008504B9" w:rsidP="00F10CE4">
      <w:r>
        <w:t>Dieses Zitat ist heute umso bedeutender, da KI grundsätzlich, jedoch insbesondere in der Bildung</w:t>
      </w:r>
      <w:r w:rsidR="00E715E7">
        <w:t>,</w:t>
      </w:r>
      <w:r w:rsidR="00A90D7F">
        <w:t xml:space="preserve"> </w:t>
      </w:r>
      <w:r w:rsidR="00E715E7">
        <w:t>disruptiv wirkt.</w:t>
      </w:r>
      <w:r w:rsidR="00A90D7F">
        <w:t xml:space="preserve"> Um KI als Chance statt Risiko, Einiger, statt Spalter, zu begreifen, muss die Art zu lernen und zu lehren überdacht werden. Kompetenzerwerb und -ermittlung muss </w:t>
      </w:r>
      <w:r w:rsidR="00F10CE4">
        <w:t xml:space="preserve">den Einsatz von </w:t>
      </w:r>
      <w:r w:rsidR="00A90D7F">
        <w:t>KI</w:t>
      </w:r>
      <w:r w:rsidR="00F10CE4">
        <w:t xml:space="preserve"> berücksichtigen. Die Vermittlung von „KI-</w:t>
      </w:r>
      <w:proofErr w:type="spellStart"/>
      <w:r w:rsidR="00F10CE4">
        <w:t>Literacy</w:t>
      </w:r>
      <w:proofErr w:type="spellEnd"/>
      <w:r w:rsidR="00F10CE4">
        <w:t xml:space="preserve">“ spielt </w:t>
      </w:r>
      <w:r w:rsidR="008A0C47">
        <w:t xml:space="preserve">dabei </w:t>
      </w:r>
      <w:r w:rsidR="00F10CE4">
        <w:t>eine zentrale Rolle</w:t>
      </w:r>
      <w:r w:rsidR="002C4FDE">
        <w:t>,</w:t>
      </w:r>
      <w:r w:rsidR="00F10CE4">
        <w:t xml:space="preserve"> um gut in einer von KI geprägten Gesellschaft zu leben.</w:t>
      </w:r>
      <w:commentRangeEnd w:id="1"/>
      <w:r w:rsidR="00AE61A0">
        <w:rPr>
          <w:rStyle w:val="Kommentarzeichen"/>
        </w:rPr>
        <w:commentReference w:id="1"/>
      </w:r>
    </w:p>
    <w:p w14:paraId="330BD579" w14:textId="557D4981" w:rsidR="00F10CE4" w:rsidRDefault="00F10CE4" w:rsidP="00F10CE4">
      <w:r>
        <w:t xml:space="preserve">METALADIN </w:t>
      </w:r>
      <w:r w:rsidR="008A0C47">
        <w:t>nutzt ALADIN (Generator für Aufgaben und Lösung(</w:t>
      </w:r>
      <w:proofErr w:type="spellStart"/>
      <w:r w:rsidR="008A0C47">
        <w:t>shilf</w:t>
      </w:r>
      <w:proofErr w:type="spellEnd"/>
      <w:r w:rsidR="008A0C47">
        <w:t xml:space="preserve">)en aus der Informatik und angrenzenden Disziplinen) als </w:t>
      </w:r>
      <w:r w:rsidR="00A26ED2">
        <w:t>Lernp</w:t>
      </w:r>
      <w:r w:rsidR="00140B72">
        <w:t>lattform</w:t>
      </w:r>
      <w:r w:rsidR="008A0C47">
        <w:t xml:space="preserve"> und erweitert ALADIN um </w:t>
      </w:r>
      <w:r w:rsidR="00140B72">
        <w:t xml:space="preserve">mehrere </w:t>
      </w:r>
      <w:r w:rsidR="008A0C47">
        <w:t>Meta-Ebenen</w:t>
      </w:r>
      <w:r w:rsidR="002C4FDE">
        <w:t>,</w:t>
      </w:r>
      <w:r w:rsidR="008A0C47">
        <w:t xml:space="preserve"> um d</w:t>
      </w:r>
      <w:r w:rsidR="00B30AA3">
        <w:t>er</w:t>
      </w:r>
      <w:r w:rsidR="008A0C47">
        <w:t xml:space="preserve"> oben beschriebenen Herausforderung zu begegnen</w:t>
      </w:r>
      <w:r w:rsidR="001579C9">
        <w:t>:</w:t>
      </w:r>
    </w:p>
    <w:p w14:paraId="6E9BC887" w14:textId="23EB5443" w:rsidR="00B30AA3" w:rsidRDefault="00B30AA3" w:rsidP="00B30AA3">
      <w:pPr>
        <w:pStyle w:val="Listenabsatz"/>
        <w:numPr>
          <w:ilvl w:val="0"/>
          <w:numId w:val="7"/>
        </w:numPr>
      </w:pPr>
      <w:r>
        <w:t>Generierung von individualisierten Aufgabentypengeneratoren,</w:t>
      </w:r>
    </w:p>
    <w:p w14:paraId="029CB10E" w14:textId="21602C98" w:rsidR="001579C9" w:rsidRDefault="00B30AA3" w:rsidP="00B30AA3">
      <w:pPr>
        <w:pStyle w:val="Listenabsatz"/>
        <w:numPr>
          <w:ilvl w:val="0"/>
          <w:numId w:val="7"/>
        </w:numPr>
      </w:pPr>
      <w:r>
        <w:t xml:space="preserve">Erfassung von </w:t>
      </w:r>
      <w:proofErr w:type="spellStart"/>
      <w:r>
        <w:t>Lerne</w:t>
      </w:r>
      <w:r w:rsidR="00516FE5">
        <w:t>r</w:t>
      </w:r>
      <w:r>
        <w:t>daten</w:t>
      </w:r>
      <w:proofErr w:type="spellEnd"/>
      <w:r>
        <w:t xml:space="preserve"> und -metadaten</w:t>
      </w:r>
      <w:r w:rsidR="001579C9">
        <w:t>,</w:t>
      </w:r>
    </w:p>
    <w:p w14:paraId="502B73C6" w14:textId="0513AA36" w:rsidR="001579C9" w:rsidRDefault="001579C9" w:rsidP="00B30AA3">
      <w:pPr>
        <w:pStyle w:val="Listenabsatz"/>
        <w:numPr>
          <w:ilvl w:val="0"/>
          <w:numId w:val="7"/>
        </w:numPr>
      </w:pPr>
      <w:r>
        <w:t>Einsatz eines virtuellen KI-gestützten Tutors,</w:t>
      </w:r>
    </w:p>
    <w:p w14:paraId="339D5B70" w14:textId="2F4FD000" w:rsidR="00B30AA3" w:rsidRDefault="001579C9" w:rsidP="00B30AA3">
      <w:pPr>
        <w:pStyle w:val="Listenabsatz"/>
        <w:numPr>
          <w:ilvl w:val="0"/>
          <w:numId w:val="7"/>
        </w:numPr>
      </w:pPr>
      <w:r>
        <w:t>Vermittlung von „KI-</w:t>
      </w:r>
      <w:proofErr w:type="spellStart"/>
      <w:r>
        <w:t>Literacy</w:t>
      </w:r>
      <w:proofErr w:type="spellEnd"/>
      <w:r>
        <w:t xml:space="preserve">“ durch </w:t>
      </w:r>
      <w:r w:rsidR="000A0F3D">
        <w:t>KI-generierte</w:t>
      </w:r>
      <w:r>
        <w:t xml:space="preserve"> Lehrmaterialien</w:t>
      </w:r>
      <w:r w:rsidR="00B30AA3">
        <w:t>.</w:t>
      </w:r>
    </w:p>
    <w:p w14:paraId="4FA3DE04" w14:textId="18ECC235" w:rsidR="00AE61A0" w:rsidRDefault="00140B72" w:rsidP="00FE4A2F">
      <w:r>
        <w:t>METALADIN bedient beide Förderschwerpunkte, da die Infrastruktur</w:t>
      </w:r>
      <w:r w:rsidR="00B30AA3">
        <w:t xml:space="preserve"> zur Erfassung von </w:t>
      </w:r>
      <w:proofErr w:type="spellStart"/>
      <w:r w:rsidR="00B30AA3">
        <w:t>Lerne</w:t>
      </w:r>
      <w:r w:rsidR="00516FE5">
        <w:t>r</w:t>
      </w:r>
      <w:r w:rsidR="00B30AA3">
        <w:t>daten</w:t>
      </w:r>
      <w:proofErr w:type="spellEnd"/>
      <w:r w:rsidR="00B30AA3">
        <w:t xml:space="preserve"> gelegt wird, die </w:t>
      </w:r>
      <w:proofErr w:type="spellStart"/>
      <w:r w:rsidR="00B30AA3">
        <w:t>Lerne</w:t>
      </w:r>
      <w:r w:rsidR="00516FE5">
        <w:t>r</w:t>
      </w:r>
      <w:r w:rsidR="00B30AA3">
        <w:t>daten</w:t>
      </w:r>
      <w:proofErr w:type="spellEnd"/>
      <w:r w:rsidR="00B30AA3">
        <w:t xml:space="preserve"> gesammelt und zur Verfügung gestellt, und durch METALADIN zur Entwicklung von KI-basierten Anwendungen genutzt werden.</w:t>
      </w:r>
      <w:r w:rsidR="001579C9">
        <w:t xml:space="preserve"> </w:t>
      </w:r>
      <w:r w:rsidR="001579C9" w:rsidRPr="00AE61A0">
        <w:rPr>
          <w:highlight w:val="red"/>
        </w:rPr>
        <w:t xml:space="preserve">METALADIN </w:t>
      </w:r>
      <w:r w:rsidR="00AE61A0" w:rsidRPr="00AE61A0">
        <w:rPr>
          <w:highlight w:val="red"/>
        </w:rPr>
        <w:t>adressiert durch die individualisierbare Aufgabengenerierung Kinder und Jugendliche, Erwachsene und Senioren gleichermaßen.</w:t>
      </w:r>
      <w:r w:rsidR="00AE61A0">
        <w:t xml:space="preserve"> </w:t>
      </w:r>
    </w:p>
    <w:p w14:paraId="7FB2420E" w14:textId="02A49F41" w:rsidR="002830C1" w:rsidRDefault="00AE61A0" w:rsidP="00FE4A2F">
      <w:r>
        <w:t>METALADIN fördert digitale Teilhabe und Souveränität und sammelt und nutzt innovative Daten zur KI-Entwicklung.</w:t>
      </w:r>
      <w:commentRangeEnd w:id="2"/>
      <w:r>
        <w:rPr>
          <w:rStyle w:val="Kommentarzeichen"/>
        </w:rPr>
        <w:commentReference w:id="2"/>
      </w:r>
    </w:p>
    <w:p w14:paraId="08E14961" w14:textId="77777777" w:rsidR="00AE61A0" w:rsidRDefault="00AE61A0" w:rsidP="00FE4A2F"/>
    <w:p w14:paraId="43C1C3E0" w14:textId="7B8434E0" w:rsidR="00AE61A0" w:rsidRDefault="00AE61A0" w:rsidP="00FE4A2F">
      <w:commentRangeStart w:id="3"/>
      <w:r w:rsidRPr="00AE61A0">
        <w:rPr>
          <w:highlight w:val="red"/>
        </w:rPr>
        <w:t>METALADIN erlaubt die nutzergesteuerte Individualisierung von Aufgabengeneratoren um die Zielgruppen weiter anzupassen (bspw. Mädchen, MigrantInnen, etc.).</w:t>
      </w:r>
      <w:commentRangeEnd w:id="3"/>
      <w:r>
        <w:rPr>
          <w:rStyle w:val="Kommentarzeichen"/>
        </w:rPr>
        <w:commentReference w:id="3"/>
      </w:r>
    </w:p>
    <w:p w14:paraId="5B24929D" w14:textId="357B1D29" w:rsidR="00FE4A2F" w:rsidRDefault="00FE4A2F" w:rsidP="00FE4A2F">
      <w:pPr>
        <w:pStyle w:val="berschrift1"/>
      </w:pPr>
      <w:r>
        <w:lastRenderedPageBreak/>
        <w:t>Organisation</w:t>
      </w:r>
    </w:p>
    <w:p w14:paraId="46719901" w14:textId="30006CAC" w:rsidR="00FE4A2F" w:rsidRDefault="00FE4A2F" w:rsidP="00FE4A2F">
      <w:r w:rsidRPr="00FE4A2F">
        <w:rPr>
          <w:noProof/>
        </w:rPr>
        <w:drawing>
          <wp:inline distT="0" distB="0" distL="0" distR="0" wp14:anchorId="1B55CC5E" wp14:editId="751F61EF">
            <wp:extent cx="5760720" cy="41421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2105"/>
                    </a:xfrm>
                    <a:prstGeom prst="rect">
                      <a:avLst/>
                    </a:prstGeom>
                  </pic:spPr>
                </pic:pic>
              </a:graphicData>
            </a:graphic>
          </wp:inline>
        </w:drawing>
      </w:r>
    </w:p>
    <w:p w14:paraId="3B5A857E" w14:textId="49658959" w:rsidR="00FE4A2F" w:rsidRDefault="00FE4A2F" w:rsidP="00FE4A2F">
      <w:pPr>
        <w:pStyle w:val="berschrift1"/>
      </w:pPr>
      <w:r>
        <w:t>Organisationsprofil und Vorerfahrungen (1.500)</w:t>
      </w:r>
    </w:p>
    <w:p w14:paraId="28A3855C" w14:textId="2673F631" w:rsidR="00FE4A2F" w:rsidRPr="00FE4A2F" w:rsidRDefault="00FE4A2F" w:rsidP="00FE4A2F">
      <w:pPr>
        <w:pStyle w:val="berschrift2"/>
        <w:rPr>
          <w:sz w:val="20"/>
          <w:szCs w:val="20"/>
        </w:rPr>
      </w:pPr>
      <w:r w:rsidRPr="00FE4A2F">
        <w:rPr>
          <w:sz w:val="20"/>
          <w:szCs w:val="20"/>
        </w:rPr>
        <w:t>- Nennen Sie Ihre inhaltlichen und praktischen Erfahrungen im Hinblick auf das Thema „gemeinwohlorientierte KI“ und/oder digitale Transformation, soziale Innovationen, Civic Data.</w:t>
      </w:r>
      <w:r w:rsidRPr="00FE4A2F">
        <w:rPr>
          <w:sz w:val="20"/>
          <w:szCs w:val="20"/>
        </w:rPr>
        <w:cr/>
        <w:t>- Welche administrative Vorerfahrungen bringen Sie im Hinblick auf mit öffentlichen (Bundes-)Mitteln geförderte Projekte mit (max. 3 Beispiele inkl. Fördervolumen, ggf. Link zur Website)?</w:t>
      </w:r>
      <w:r w:rsidRPr="00FE4A2F">
        <w:rPr>
          <w:sz w:val="20"/>
          <w:szCs w:val="20"/>
        </w:rPr>
        <w:cr/>
        <w:t>- ggf. Profil und Vorerfahrungen der Weiterleitungsempfänger</w:t>
      </w:r>
    </w:p>
    <w:p w14:paraId="46B0AC2B" w14:textId="251C7B38" w:rsidR="00FE4A2F" w:rsidRDefault="00B01901" w:rsidP="005018F8">
      <w:r>
        <w:t xml:space="preserve">Mit ALADIN und dessen Erweiterungen (ALADIN II, OPALADIN [ALADIN </w:t>
      </w:r>
      <w:proofErr w:type="spellStart"/>
      <w:r>
        <w:t>goes</w:t>
      </w:r>
      <w:proofErr w:type="spellEnd"/>
      <w:r>
        <w:t xml:space="preserve"> OPAL], ALADIN-X [ALADIN </w:t>
      </w:r>
      <w:proofErr w:type="spellStart"/>
      <w:r>
        <w:t>eXperiments</w:t>
      </w:r>
      <w:proofErr w:type="spellEnd"/>
      <w:r>
        <w:t>]) wurde</w:t>
      </w:r>
      <w:r w:rsidR="00A05F7E">
        <w:t xml:space="preserve"> bereits vor der Pandemie</w:t>
      </w:r>
      <w:r>
        <w:t xml:space="preserve"> de</w:t>
      </w:r>
      <w:r w:rsidR="00A05F7E">
        <w:t>n Herausforderungen der</w:t>
      </w:r>
      <w:r>
        <w:t xml:space="preserve"> digitalen Transformation in der Bildung begegnet. Bereits vorherige ALADIN-Projekte folgten </w:t>
      </w:r>
      <w:proofErr w:type="spellStart"/>
      <w:r>
        <w:t>lerne</w:t>
      </w:r>
      <w:r w:rsidR="00516FE5">
        <w:t>r</w:t>
      </w:r>
      <w:r>
        <w:t>zentrierter</w:t>
      </w:r>
      <w:proofErr w:type="spellEnd"/>
      <w:r>
        <w:t xml:space="preserve"> Entwicklung, bspw. mittels Parametrisierung des Aufgabengenerators zur Anpassung der Aufgabenkomplexität und -inhalte, Responsive Design, Gamification und </w:t>
      </w:r>
      <w:proofErr w:type="spellStart"/>
      <w:r>
        <w:t>Spaced</w:t>
      </w:r>
      <w:proofErr w:type="spellEnd"/>
      <w:r>
        <w:t xml:space="preserve"> Repetition. </w:t>
      </w:r>
      <w:r w:rsidR="006865E9">
        <w:t xml:space="preserve">ALADIN erlaubt asynchrone Lehrszenarien (bspw. </w:t>
      </w:r>
      <w:proofErr w:type="spellStart"/>
      <w:r w:rsidR="006865E9">
        <w:t>Blended</w:t>
      </w:r>
      <w:proofErr w:type="spellEnd"/>
      <w:r w:rsidR="006865E9">
        <w:t xml:space="preserve"> Learning) durch das 4R-Prinzip (</w:t>
      </w:r>
      <w:proofErr w:type="spellStart"/>
      <w:r w:rsidR="006865E9">
        <w:t>Record</w:t>
      </w:r>
      <w:proofErr w:type="spellEnd"/>
      <w:r w:rsidR="006865E9">
        <w:t xml:space="preserve">, Redirect, Replay, </w:t>
      </w:r>
      <w:proofErr w:type="spellStart"/>
      <w:r w:rsidR="006865E9">
        <w:t>Resume</w:t>
      </w:r>
      <w:proofErr w:type="spellEnd"/>
      <w:r w:rsidR="006865E9">
        <w:t>) und ermächtigt NutzerInnen zum selbstbestimmten Lernen durch die orts-, zeit- und raumunabhängige Nutzbarkeit.</w:t>
      </w:r>
    </w:p>
    <w:p w14:paraId="69FDE915" w14:textId="692AFF7D" w:rsidR="00DC3B6E" w:rsidRDefault="006865E9" w:rsidP="005018F8">
      <w:r>
        <w:t>Mit KIM (Künstliche Intelligenz zur Multimediagenerierung</w:t>
      </w:r>
      <w:r w:rsidR="000A0F3D">
        <w:t xml:space="preserve"> - </w:t>
      </w:r>
      <w:hyperlink r:id="rId10" w:history="1">
        <w:r w:rsidR="000A0F3D" w:rsidRPr="002B0822">
          <w:rPr>
            <w:rStyle w:val="Hyperlink"/>
          </w:rPr>
          <w:t>https://htw-aladin.github.io/KIM/chapters/Overview.html</w:t>
        </w:r>
      </w:hyperlink>
      <w:r>
        <w:t xml:space="preserve">) </w:t>
      </w:r>
      <w:r w:rsidR="000A0F3D">
        <w:t xml:space="preserve">wurde </w:t>
      </w:r>
      <w:r>
        <w:t>ein SchülerInnen-Workshop zur</w:t>
      </w:r>
      <w:r w:rsidR="000A0F3D">
        <w:t xml:space="preserve"> Vermittlung von „KI-</w:t>
      </w:r>
      <w:proofErr w:type="spellStart"/>
      <w:r w:rsidR="000A0F3D">
        <w:t>Literacy</w:t>
      </w:r>
      <w:proofErr w:type="spellEnd"/>
      <w:r w:rsidR="000A0F3D">
        <w:t xml:space="preserve">“ </w:t>
      </w:r>
      <w:r w:rsidR="00B85A0B">
        <w:t>entwickelt. Der Ansatz zur KI-gesteuerten Individualisierung an die Zielgruppe wurde bereits bei der Durchführung des Workshops am Girls Day 2023 validiert.</w:t>
      </w:r>
    </w:p>
    <w:p w14:paraId="1C3034BC" w14:textId="60986A2B" w:rsidR="00B01901" w:rsidRDefault="00B01901" w:rsidP="005018F8">
      <w:commentRangeStart w:id="4"/>
      <w:r>
        <w:t xml:space="preserve">OPALADIN </w:t>
      </w:r>
      <w:r w:rsidR="00104AB8">
        <w:t>–</w:t>
      </w:r>
      <w:r>
        <w:t xml:space="preserve"> 74</w:t>
      </w:r>
      <w:r w:rsidR="00104AB8">
        <w:t>.</w:t>
      </w:r>
      <w:r>
        <w:t>510</w:t>
      </w:r>
      <w:r w:rsidR="00104AB8">
        <w:t>,00 €</w:t>
      </w:r>
      <w:r w:rsidR="006865E9">
        <w:t xml:space="preserve"> - </w:t>
      </w:r>
      <w:hyperlink r:id="rId11" w:history="1">
        <w:r w:rsidR="006865E9" w:rsidRPr="002B0822">
          <w:rPr>
            <w:rStyle w:val="Hyperlink"/>
          </w:rPr>
          <w:t>https://bildungsportal.sachsen.de/portal/parentpage/projekte/hochschulvorhaben/projekte-2022-2023/e-assessment-und-kompetenzmessung/opalaladin</w:t>
        </w:r>
        <w:r w:rsidR="006865E9" w:rsidRPr="002B0822">
          <w:rPr>
            <w:rStyle w:val="Hyperlink"/>
          </w:rPr>
          <w:t>/</w:t>
        </w:r>
      </w:hyperlink>
      <w:r w:rsidR="006865E9">
        <w:t xml:space="preserve"> </w:t>
      </w:r>
    </w:p>
    <w:p w14:paraId="4A74E778" w14:textId="432A4A96" w:rsidR="00104AB8" w:rsidRDefault="00104AB8" w:rsidP="005018F8">
      <w:r>
        <w:lastRenderedPageBreak/>
        <w:t xml:space="preserve">CASO </w:t>
      </w:r>
      <w:proofErr w:type="gramStart"/>
      <w:r w:rsidR="006865E9">
        <w:t>- ?</w:t>
      </w:r>
      <w:proofErr w:type="gramEnd"/>
      <w:r w:rsidR="006865E9">
        <w:t xml:space="preserve"> -</w:t>
      </w:r>
      <w:r>
        <w:t xml:space="preserve"> </w:t>
      </w:r>
      <w:hyperlink r:id="rId12" w:history="1">
        <w:r w:rsidR="00760354" w:rsidRPr="00EC1BC3">
          <w:rPr>
            <w:rStyle w:val="Hyperlink"/>
          </w:rPr>
          <w:t>https://www.htw-dresden.de/hochschule/fakultaeten/info-math/forschung/smart-production-systems/projekte</w:t>
        </w:r>
      </w:hyperlink>
      <w:r w:rsidR="00760354">
        <w:t xml:space="preserve"> </w:t>
      </w:r>
    </w:p>
    <w:p w14:paraId="677513AD" w14:textId="1E24A185" w:rsidR="00104AB8" w:rsidRPr="00B01901" w:rsidRDefault="00104AB8" w:rsidP="005018F8">
      <w:proofErr w:type="spellStart"/>
      <w:r>
        <w:t>R</w:t>
      </w:r>
      <w:r w:rsidR="00760354">
        <w:t>e</w:t>
      </w:r>
      <w:r>
        <w:t>PL</w:t>
      </w:r>
      <w:r w:rsidR="00760354">
        <w:t>a</w:t>
      </w:r>
      <w:r>
        <w:t>KI</w:t>
      </w:r>
      <w:proofErr w:type="spellEnd"/>
      <w:r>
        <w:t xml:space="preserve"> </w:t>
      </w:r>
      <w:r w:rsidR="00316444">
        <w:t>–</w:t>
      </w:r>
      <w:r w:rsidR="00760354">
        <w:t xml:space="preserve"> </w:t>
      </w:r>
      <w:r w:rsidR="00316444">
        <w:t>4.190.000 - 66%</w:t>
      </w:r>
      <w:r w:rsidR="006865E9">
        <w:t xml:space="preserve"> </w:t>
      </w:r>
      <w:proofErr w:type="gramStart"/>
      <w:r w:rsidR="006865E9">
        <w:t>- ?</w:t>
      </w:r>
      <w:commentRangeEnd w:id="4"/>
      <w:proofErr w:type="gramEnd"/>
      <w:r w:rsidR="00021298">
        <w:rPr>
          <w:rStyle w:val="Kommentarzeichen"/>
        </w:rPr>
        <w:commentReference w:id="4"/>
      </w:r>
    </w:p>
    <w:p w14:paraId="22CE3F18" w14:textId="261C4E74" w:rsidR="00FE4A2F" w:rsidRDefault="00FE4A2F" w:rsidP="00FE4A2F">
      <w:pPr>
        <w:pStyle w:val="berschrift1"/>
      </w:pPr>
      <w:r>
        <w:t>Beschreibung der Ideenskizze (2.000)</w:t>
      </w:r>
    </w:p>
    <w:p w14:paraId="2BA21643" w14:textId="41AB8930" w:rsidR="00FE4A2F" w:rsidRPr="00FE4A2F" w:rsidRDefault="00FE4A2F" w:rsidP="00FE4A2F">
      <w:pPr>
        <w:pStyle w:val="berschrift2"/>
        <w:rPr>
          <w:sz w:val="20"/>
          <w:szCs w:val="20"/>
        </w:rPr>
      </w:pPr>
      <w:r w:rsidRPr="00FE4A2F">
        <w:rPr>
          <w:sz w:val="20"/>
          <w:szCs w:val="20"/>
        </w:rPr>
        <w:t>- Was sind Inhalt, Ziele und mögliche Herausforderungen Ihres Vorhabens?</w:t>
      </w:r>
      <w:r w:rsidRPr="00FE4A2F">
        <w:rPr>
          <w:sz w:val="20"/>
          <w:szCs w:val="20"/>
        </w:rPr>
        <w:cr/>
        <w:t>- Erläutern Sie kurz die Ausgangslage und sich daraus ergebende Bedarfe und setzen diese in Bezug zu den</w:t>
      </w:r>
      <w:r w:rsidRPr="00FE4A2F">
        <w:rPr>
          <w:sz w:val="20"/>
          <w:szCs w:val="20"/>
        </w:rPr>
        <w:cr/>
        <w:t>Zielen der Förderrichtlinie.</w:t>
      </w:r>
      <w:r w:rsidRPr="00FE4A2F">
        <w:rPr>
          <w:sz w:val="20"/>
          <w:szCs w:val="20"/>
        </w:rPr>
        <w:cr/>
        <w:t>- Definieren Sie den Wirkungsraum, die Zielgruppen und wie Sie diese erreichen wollen.</w:t>
      </w:r>
      <w:r w:rsidRPr="00FE4A2F">
        <w:rPr>
          <w:sz w:val="20"/>
          <w:szCs w:val="20"/>
        </w:rPr>
        <w:cr/>
        <w:t>- Erklären Sie den inhaltlichen Bezug Ihres Vorhabens zu gemeinwohlorientierter Künstlicher Intelligenz.</w:t>
      </w:r>
      <w:r w:rsidRPr="00FE4A2F">
        <w:rPr>
          <w:sz w:val="20"/>
          <w:szCs w:val="20"/>
        </w:rPr>
        <w:cr/>
        <w:t>- Geben Sie an, welchen Entwicklungsstand Ihr Projekt anstrebt (bspw. Prototyp, Demonstrator etc.) insofern</w:t>
      </w:r>
      <w:r w:rsidRPr="00FE4A2F">
        <w:rPr>
          <w:sz w:val="20"/>
          <w:szCs w:val="20"/>
        </w:rPr>
        <w:cr/>
        <w:t>relevant</w:t>
      </w:r>
    </w:p>
    <w:p w14:paraId="4AB2C9AB" w14:textId="77777777" w:rsidR="00390732" w:rsidRDefault="00390732" w:rsidP="00FE4A2F"/>
    <w:p w14:paraId="05B677AE" w14:textId="36A971E1" w:rsidR="008E6355" w:rsidRPr="008E6355" w:rsidRDefault="008E6355" w:rsidP="00FE4A2F">
      <w:commentRangeStart w:id="5"/>
      <w:r w:rsidRPr="006865E9">
        <w:rPr>
          <w:rStyle w:val="normaltextrun"/>
          <w:rFonts w:ascii="Calibri" w:hAnsi="Calibri" w:cs="Calibri"/>
          <w:shd w:val="clear" w:color="auto" w:fill="FFFFFF"/>
        </w:rPr>
        <w:t xml:space="preserve">METALADIN nutzt 1.) generative KI, um Aufgabentyp- und </w:t>
      </w:r>
      <w:proofErr w:type="spellStart"/>
      <w:r w:rsidRPr="006865E9">
        <w:rPr>
          <w:rStyle w:val="normaltextrun"/>
          <w:rFonts w:ascii="Calibri" w:hAnsi="Calibri" w:cs="Calibri"/>
          <w:shd w:val="clear" w:color="auto" w:fill="FFFFFF"/>
        </w:rPr>
        <w:t>Lösungs</w:t>
      </w:r>
      <w:proofErr w:type="spellEnd"/>
      <w:r w:rsidRPr="006865E9">
        <w:rPr>
          <w:rStyle w:val="normaltextrun"/>
          <w:rFonts w:ascii="Calibri" w:hAnsi="Calibri" w:cs="Calibri"/>
          <w:shd w:val="clear" w:color="auto" w:fill="FFFFFF"/>
        </w:rPr>
        <w:t>(</w:t>
      </w:r>
      <w:proofErr w:type="spellStart"/>
      <w:r w:rsidRPr="006865E9">
        <w:rPr>
          <w:rStyle w:val="normaltextrun"/>
          <w:rFonts w:ascii="Calibri" w:hAnsi="Calibri" w:cs="Calibri"/>
          <w:shd w:val="clear" w:color="auto" w:fill="FFFFFF"/>
        </w:rPr>
        <w:t>hilfe</w:t>
      </w:r>
      <w:proofErr w:type="spellEnd"/>
      <w:r w:rsidRPr="006865E9">
        <w:rPr>
          <w:rStyle w:val="normaltextrun"/>
          <w:rFonts w:ascii="Calibri" w:hAnsi="Calibri" w:cs="Calibri"/>
          <w:shd w:val="clear" w:color="auto" w:fill="FFFFFF"/>
        </w:rPr>
        <w:t>)</w:t>
      </w:r>
      <w:proofErr w:type="spellStart"/>
      <w:r w:rsidRPr="006865E9">
        <w:rPr>
          <w:rStyle w:val="normaltextrun"/>
          <w:rFonts w:ascii="Calibri" w:hAnsi="Calibri" w:cs="Calibri"/>
          <w:shd w:val="clear" w:color="auto" w:fill="FFFFFF"/>
        </w:rPr>
        <w:t>generatoren</w:t>
      </w:r>
      <w:proofErr w:type="spellEnd"/>
      <w:r w:rsidRPr="006865E9">
        <w:rPr>
          <w:rStyle w:val="normaltextrun"/>
          <w:rFonts w:ascii="Calibri" w:hAnsi="Calibri" w:cs="Calibri"/>
          <w:shd w:val="clear" w:color="auto" w:fill="FFFFFF"/>
        </w:rPr>
        <w:t xml:space="preserve"> zu generieren und diese pro Zielgruppe zu individualisieren, 2.) ALADIN zur Aufzeichnung und Auswertung aller </w:t>
      </w:r>
      <w:proofErr w:type="spellStart"/>
      <w:r w:rsidRPr="006865E9">
        <w:rPr>
          <w:rStyle w:val="normaltextrun"/>
          <w:rFonts w:ascii="Calibri" w:hAnsi="Calibri" w:cs="Calibri"/>
          <w:shd w:val="clear" w:color="auto" w:fill="FFFFFF"/>
        </w:rPr>
        <w:t>Lerne</w:t>
      </w:r>
      <w:r w:rsidR="00516FE5">
        <w:rPr>
          <w:rStyle w:val="normaltextrun"/>
          <w:rFonts w:ascii="Calibri" w:hAnsi="Calibri" w:cs="Calibri"/>
          <w:shd w:val="clear" w:color="auto" w:fill="FFFFFF"/>
        </w:rPr>
        <w:t>r</w:t>
      </w:r>
      <w:r w:rsidRPr="006865E9">
        <w:rPr>
          <w:rStyle w:val="normaltextrun"/>
          <w:rFonts w:ascii="Calibri" w:hAnsi="Calibri" w:cs="Calibri"/>
          <w:shd w:val="clear" w:color="auto" w:fill="FFFFFF"/>
        </w:rPr>
        <w:t>daten</w:t>
      </w:r>
      <w:proofErr w:type="spellEnd"/>
      <w:r w:rsidRPr="006865E9">
        <w:rPr>
          <w:rStyle w:val="normaltextrun"/>
          <w:rFonts w:ascii="Calibri" w:hAnsi="Calibri" w:cs="Calibri"/>
          <w:shd w:val="clear" w:color="auto" w:fill="FFFFFF"/>
        </w:rPr>
        <w:t xml:space="preserve"> im </w:t>
      </w:r>
      <w:proofErr w:type="spellStart"/>
      <w:r w:rsidRPr="006865E9">
        <w:rPr>
          <w:rStyle w:val="normaltextrun"/>
          <w:rFonts w:ascii="Calibri" w:hAnsi="Calibri" w:cs="Calibri"/>
          <w:shd w:val="clear" w:color="auto" w:fill="FFFFFF"/>
        </w:rPr>
        <w:t>Caliper</w:t>
      </w:r>
      <w:proofErr w:type="spellEnd"/>
      <w:r w:rsidRPr="006865E9">
        <w:rPr>
          <w:rStyle w:val="normaltextrun"/>
          <w:rFonts w:ascii="Calibri" w:hAnsi="Calibri" w:cs="Calibri"/>
          <w:shd w:val="clear" w:color="auto" w:fill="FFFFFF"/>
        </w:rPr>
        <w:t xml:space="preserve">-Format und 3.) Sprachmodelle, um einen virtuellen Tutor zu entwickeln. Mit den Generatoren generiert METALADIN Übungsaufgaben individuell für beliebige Zielgruppen und Domänen. ALADIN passt den Schwierigkeitsgrad an die Bedürfnisse der NutzerInnen an. Der Tutor unterstützt Lernende individuell bei der Aufgabenbearbeitung. Die zentrale Herausforderung ist die Verfügbarkeit von Daten, um der KI a) allgemeines, b) aufgabenspezifisches, c) </w:t>
      </w:r>
      <w:proofErr w:type="spellStart"/>
      <w:r w:rsidRPr="006865E9">
        <w:rPr>
          <w:rStyle w:val="normaltextrun"/>
          <w:rFonts w:ascii="Calibri" w:hAnsi="Calibri" w:cs="Calibri"/>
          <w:shd w:val="clear" w:color="auto" w:fill="FFFFFF"/>
        </w:rPr>
        <w:t>lerne</w:t>
      </w:r>
      <w:r w:rsidR="00516FE5">
        <w:rPr>
          <w:rStyle w:val="normaltextrun"/>
          <w:rFonts w:ascii="Calibri" w:hAnsi="Calibri" w:cs="Calibri"/>
          <w:shd w:val="clear" w:color="auto" w:fill="FFFFFF"/>
        </w:rPr>
        <w:t>r</w:t>
      </w:r>
      <w:r w:rsidRPr="006865E9">
        <w:rPr>
          <w:rStyle w:val="normaltextrun"/>
          <w:rFonts w:ascii="Calibri" w:hAnsi="Calibri" w:cs="Calibri"/>
          <w:shd w:val="clear" w:color="auto" w:fill="FFFFFF"/>
        </w:rPr>
        <w:t>spezifisches</w:t>
      </w:r>
      <w:proofErr w:type="spellEnd"/>
      <w:r w:rsidRPr="006865E9">
        <w:rPr>
          <w:rStyle w:val="normaltextrun"/>
          <w:rFonts w:ascii="Calibri" w:hAnsi="Calibri" w:cs="Calibri"/>
          <w:shd w:val="clear" w:color="auto" w:fill="FFFFFF"/>
        </w:rPr>
        <w:t xml:space="preserve"> Wissen bereitzustellen, um die Generatoren und den Tutor zu trainieren. Allgemeines Wissen enthalten Sprachmodelle bereits, aufgabenspezifisches Wissen liegt in Textform vor, und </w:t>
      </w:r>
      <w:proofErr w:type="spellStart"/>
      <w:r w:rsidRPr="006865E9">
        <w:rPr>
          <w:rStyle w:val="normaltextrun"/>
          <w:rFonts w:ascii="Calibri" w:hAnsi="Calibri" w:cs="Calibri"/>
          <w:shd w:val="clear" w:color="auto" w:fill="FFFFFF"/>
        </w:rPr>
        <w:t>lerne</w:t>
      </w:r>
      <w:r w:rsidR="00516FE5">
        <w:rPr>
          <w:rStyle w:val="normaltextrun"/>
          <w:rFonts w:ascii="Calibri" w:hAnsi="Calibri" w:cs="Calibri"/>
          <w:shd w:val="clear" w:color="auto" w:fill="FFFFFF"/>
        </w:rPr>
        <w:t>r</w:t>
      </w:r>
      <w:r w:rsidRPr="006865E9">
        <w:rPr>
          <w:rStyle w:val="normaltextrun"/>
          <w:rFonts w:ascii="Calibri" w:hAnsi="Calibri" w:cs="Calibri"/>
          <w:shd w:val="clear" w:color="auto" w:fill="FFFFFF"/>
        </w:rPr>
        <w:t>spezifisches</w:t>
      </w:r>
      <w:proofErr w:type="spellEnd"/>
      <w:r w:rsidRPr="006865E9">
        <w:rPr>
          <w:rStyle w:val="normaltextrun"/>
          <w:rFonts w:ascii="Calibri" w:hAnsi="Calibri" w:cs="Calibri"/>
          <w:shd w:val="clear" w:color="auto" w:fill="FFFFFF"/>
        </w:rPr>
        <w:t xml:space="preserve"> Wissen stellt ALADIN bereit. Um die Digitalisierung in der Bildung und die digitale Teilhabe und Souveränität junger Menschen zu fördern, generiert ALADIN bereits Aufgaben mehrerer Aufgabentypen in beliebiger Menge und Komplexität. Das Anlegen der Aufgabentypen ist jedoch aufwendig, und ALADIN generiert die Aufgaben nicht zielgruppenspezifisch und unterstützt Lernende nicht ausreichend beim Üben. KI verändert die Art zu lehren und zu lernen disruptiv, bietet aber die Chance, vorhandene Daten innovativ zu nutzen und Gleichberechtigung und Familien zu fördern, z. B. im Sinne der häuslichen Bildung von Kindern neben dem Beruf (</w:t>
      </w:r>
      <w:proofErr w:type="spellStart"/>
      <w:r w:rsidRPr="006865E9">
        <w:rPr>
          <w:rStyle w:val="normaltextrun"/>
          <w:rFonts w:ascii="Calibri" w:hAnsi="Calibri" w:cs="Calibri"/>
          <w:shd w:val="clear" w:color="auto" w:fill="FFFFFF"/>
        </w:rPr>
        <w:t>Hometutoring</w:t>
      </w:r>
      <w:proofErr w:type="spellEnd"/>
      <w:r w:rsidRPr="006865E9">
        <w:rPr>
          <w:rStyle w:val="normaltextrun"/>
          <w:rFonts w:ascii="Calibri" w:hAnsi="Calibri" w:cs="Calibri"/>
          <w:shd w:val="clear" w:color="auto" w:fill="FFFFFF"/>
        </w:rPr>
        <w:t>) und der Vereinbarkeit von Familie und Beruf. Da METALADIN Inhalte individuell generiert, fördert es benachteiligte Gruppen gezielt, bspw. durch MINT-Angebote für Mädchen, Fortbildung/Kompetenzerhalt in der Elternzeit oder Demenzvorbeugung für SeniorInnen. Durch den Einsatz von ALADIN in bestehenden Netzwerken und Systemen (HDS, BPS, Schulnetzwerke) findet der Transfer für SchülerInnen und Studierende unmittelbar statt.</w:t>
      </w:r>
      <w:commentRangeEnd w:id="5"/>
      <w:r w:rsidR="00021298">
        <w:rPr>
          <w:rStyle w:val="Kommentarzeichen"/>
        </w:rPr>
        <w:commentReference w:id="5"/>
      </w:r>
    </w:p>
    <w:p w14:paraId="0E02821B" w14:textId="77777777" w:rsidR="00F37AE3" w:rsidRDefault="00F37AE3" w:rsidP="00F37AE3">
      <w:pPr>
        <w:pStyle w:val="berschrift1"/>
      </w:pPr>
      <w:r>
        <w:t>Ethik, Datenschutz und Diskriminierungsprävention (750)</w:t>
      </w:r>
    </w:p>
    <w:p w14:paraId="1146087F" w14:textId="77777777" w:rsidR="00F37AE3" w:rsidRDefault="00F37AE3" w:rsidP="00F37AE3">
      <w:pPr>
        <w:rPr>
          <w:rFonts w:asciiTheme="majorHAnsi" w:eastAsiaTheme="majorEastAsia" w:hAnsiTheme="majorHAnsi" w:cstheme="majorBidi"/>
          <w:color w:val="2F5496" w:themeColor="accent1" w:themeShade="BF"/>
          <w:sz w:val="20"/>
          <w:szCs w:val="20"/>
        </w:rPr>
      </w:pPr>
      <w:r w:rsidRPr="0072579F">
        <w:rPr>
          <w:rFonts w:asciiTheme="majorHAnsi" w:eastAsiaTheme="majorEastAsia" w:hAnsiTheme="majorHAnsi" w:cstheme="majorBidi"/>
          <w:color w:val="2F5496" w:themeColor="accent1" w:themeShade="BF"/>
          <w:sz w:val="20"/>
          <w:szCs w:val="20"/>
        </w:rPr>
        <w:t>- Stellen Sie dar (insofern relevant), wie Sie in Ihrem Vorhaben gesetzliche Rahmenbedingungen in Bezug auf</w:t>
      </w:r>
      <w:r w:rsidRPr="0072579F">
        <w:rPr>
          <w:rFonts w:asciiTheme="majorHAnsi" w:eastAsiaTheme="majorEastAsia" w:hAnsiTheme="majorHAnsi" w:cstheme="majorBidi"/>
          <w:color w:val="2F5496" w:themeColor="accent1" w:themeShade="BF"/>
          <w:sz w:val="20"/>
          <w:szCs w:val="20"/>
        </w:rPr>
        <w:cr/>
        <w:t>Datenschutz und Datenverarbeitung berücksichtigen, ethische Risiken adressieren und Diskriminierung</w:t>
      </w:r>
      <w:r w:rsidRPr="0072579F">
        <w:rPr>
          <w:rFonts w:asciiTheme="majorHAnsi" w:eastAsiaTheme="majorEastAsia" w:hAnsiTheme="majorHAnsi" w:cstheme="majorBidi"/>
          <w:color w:val="2F5496" w:themeColor="accent1" w:themeShade="BF"/>
          <w:sz w:val="20"/>
          <w:szCs w:val="20"/>
        </w:rPr>
        <w:cr/>
        <w:t>vorbeugen.</w:t>
      </w:r>
      <w:r w:rsidRPr="0072579F">
        <w:rPr>
          <w:rFonts w:asciiTheme="majorHAnsi" w:eastAsiaTheme="majorEastAsia" w:hAnsiTheme="majorHAnsi" w:cstheme="majorBidi"/>
          <w:color w:val="2F5496" w:themeColor="accent1" w:themeShade="BF"/>
          <w:sz w:val="20"/>
          <w:szCs w:val="20"/>
        </w:rPr>
        <w:cr/>
        <w:t>- Erklären Sie (falls relevant), wie Nachnutzbarkeit im Kontext von Daten, Software und KI in Ihrem Vorhaben sichergestellt wird. Gehen Sie dabei auf Open Source/Open Data Lizenzen und Praktiken ein.</w:t>
      </w:r>
    </w:p>
    <w:p w14:paraId="46C0BCF0" w14:textId="4BF83872" w:rsidR="00F37AE3" w:rsidRDefault="00F37AE3" w:rsidP="00F37AE3">
      <w:commentRangeStart w:id="6"/>
      <w:r>
        <w:t xml:space="preserve">Zur Erfassung und Verarbeitung der </w:t>
      </w:r>
      <w:proofErr w:type="spellStart"/>
      <w:r>
        <w:t>Lernerdaten</w:t>
      </w:r>
      <w:proofErr w:type="spellEnd"/>
      <w:r>
        <w:t xml:space="preserve"> wird zunächst ein Datenschutzkonzept erarbeitet und umgesetzt. Um ethische Risiken zu minimieren werden keinerlei personenbezogene Daten (Name, Herkunft, Geschlecht, etc.) erfasst.</w:t>
      </w:r>
    </w:p>
    <w:p w14:paraId="0E5C8261" w14:textId="48EBFA47" w:rsidR="00F37AE3" w:rsidRPr="00F37AE3" w:rsidRDefault="00F37AE3" w:rsidP="00F37AE3">
      <w:pPr>
        <w:rPr>
          <w:rFonts w:asciiTheme="majorHAnsi" w:eastAsiaTheme="majorEastAsia" w:hAnsiTheme="majorHAnsi" w:cstheme="majorBidi"/>
          <w:color w:val="2F5496" w:themeColor="accent1" w:themeShade="BF"/>
          <w:sz w:val="20"/>
          <w:szCs w:val="20"/>
        </w:rPr>
      </w:pPr>
      <w:r>
        <w:t xml:space="preserve">Um die Forschungsergebnisse Dritten zur Verfügung zu stellen, werden a) entwickelte Software-Pakete auf </w:t>
      </w:r>
      <w:proofErr w:type="spellStart"/>
      <w:r>
        <w:t>Github</w:t>
      </w:r>
      <w:proofErr w:type="spellEnd"/>
      <w:r>
        <w:t xml:space="preserve"> unter Copyleft-Lizenzen, bspw. GPL, bereitgestellt, b) erfasste Daten unter der „</w:t>
      </w:r>
      <w:r w:rsidRPr="009512D9">
        <w:t>CC BY-SA</w:t>
      </w:r>
      <w:r>
        <w:t>“-Lizenz angeboten, c) erlernte Modellgewichte unter der „</w:t>
      </w:r>
      <w:r w:rsidRPr="009512D9">
        <w:t>CC BY-SA</w:t>
      </w:r>
      <w:r>
        <w:t xml:space="preserve">“-Lizenz veröffentlich und </w:t>
      </w:r>
      <w:r>
        <w:lastRenderedPageBreak/>
        <w:t>mittels Model- Training-, und Data-Cards transparent beschrieben, d) entwickelte Lehr- und Lernmaterialien als Open Education Resources (OER) unter der „</w:t>
      </w:r>
      <w:r w:rsidRPr="009512D9">
        <w:t>CC BY-SA</w:t>
      </w:r>
      <w:r>
        <w:t>“-Lizenz geteilt, und e) Forschungsergebnisse Open Access publiziert.</w:t>
      </w:r>
      <w:commentRangeEnd w:id="6"/>
      <w:r>
        <w:rPr>
          <w:rStyle w:val="Kommentarzeichen"/>
        </w:rPr>
        <w:commentReference w:id="6"/>
      </w:r>
    </w:p>
    <w:p w14:paraId="53EDDDB2" w14:textId="04E633C3" w:rsidR="00FE4A2F" w:rsidRDefault="00FE4A2F" w:rsidP="00FE4A2F">
      <w:pPr>
        <w:pStyle w:val="berschrift1"/>
      </w:pPr>
      <w:r>
        <w:t>Konkrete Zielsetzung und erwartete Wirkung des Vorhabens (750)</w:t>
      </w:r>
    </w:p>
    <w:p w14:paraId="62DCB711" w14:textId="759A1749" w:rsidR="00FE4A2F" w:rsidRDefault="00FE4A2F" w:rsidP="00FE4A2F">
      <w:pPr>
        <w:pStyle w:val="berschrift2"/>
        <w:rPr>
          <w:sz w:val="20"/>
          <w:szCs w:val="20"/>
        </w:rPr>
      </w:pPr>
      <w:r w:rsidRPr="00FE4A2F">
        <w:rPr>
          <w:sz w:val="20"/>
          <w:szCs w:val="20"/>
        </w:rPr>
        <w:t>- Nennen Sie bis zu drei Zielsetzungen für Ihr Vorhaben. Formulieren Sie diese mit Bezug zur Zielgruppe und</w:t>
      </w:r>
      <w:r w:rsidRPr="00FE4A2F">
        <w:rPr>
          <w:sz w:val="20"/>
          <w:szCs w:val="20"/>
        </w:rPr>
        <w:cr/>
        <w:t>gehen Sie gemäß der „SMART“-Regeln vor. (smart = spezifisch, messbar, akzeptiert, realistisch, terminiert.)</w:t>
      </w:r>
      <w:r w:rsidRPr="00FE4A2F">
        <w:rPr>
          <w:sz w:val="20"/>
          <w:szCs w:val="20"/>
        </w:rPr>
        <w:cr/>
        <w:t>- Welche Wirkung erwarten Sie bis zum Ende des Projektes (einschließlich Öffentlichkeitswirkung)?</w:t>
      </w:r>
    </w:p>
    <w:p w14:paraId="64976532" w14:textId="77777777" w:rsidR="00DB61B9" w:rsidRDefault="00DB61B9" w:rsidP="00DB61B9"/>
    <w:p w14:paraId="112B7F6F" w14:textId="4C7CAA3C" w:rsidR="00B65DD6" w:rsidRDefault="00B65DD6" w:rsidP="00DB61B9">
      <w:r>
        <w:t>Ziele anhand der drei Punkte beschreiben</w:t>
      </w:r>
    </w:p>
    <w:p w14:paraId="4A789AF2" w14:textId="5440126A" w:rsidR="00B65DD6" w:rsidRDefault="00B65DD6" w:rsidP="00DB61B9">
      <w:r>
        <w:sym w:font="Wingdings" w:char="F0E0"/>
      </w:r>
      <w:r>
        <w:t>Wirkung rosig beschreiben</w:t>
      </w:r>
    </w:p>
    <w:p w14:paraId="2EAC710C" w14:textId="77777777" w:rsidR="00B65DD6" w:rsidRDefault="00B65DD6" w:rsidP="00DB61B9"/>
    <w:p w14:paraId="3672CC5E" w14:textId="5D2C13BB" w:rsidR="00AD6801" w:rsidRDefault="009A15DD" w:rsidP="00021298">
      <w:pPr>
        <w:pStyle w:val="Listenabsatz"/>
        <w:numPr>
          <w:ilvl w:val="0"/>
          <w:numId w:val="9"/>
        </w:numPr>
      </w:pPr>
      <w:commentRangeStart w:id="7"/>
      <w:r>
        <w:t>Lehrkräfte</w:t>
      </w:r>
      <w:r w:rsidR="00C57716">
        <w:t xml:space="preserve"> der HTW Dresden sollen </w:t>
      </w:r>
      <w:r w:rsidR="0038616B">
        <w:t xml:space="preserve">bis 31.12.2024 </w:t>
      </w:r>
      <w:r w:rsidR="00C57716">
        <w:t>einen</w:t>
      </w:r>
      <w:r w:rsidR="0038616B">
        <w:t xml:space="preserve">, der Zielgruppe nach individualisierbaren, </w:t>
      </w:r>
      <w:r w:rsidR="00C57716">
        <w:t>AI-</w:t>
      </w:r>
      <w:proofErr w:type="spellStart"/>
      <w:r w:rsidR="00C57716">
        <w:t>Literacy</w:t>
      </w:r>
      <w:proofErr w:type="spellEnd"/>
      <w:r w:rsidR="00C57716">
        <w:t>-</w:t>
      </w:r>
      <w:r w:rsidR="0038616B">
        <w:t>Aufgabentypgenerator erstellen.</w:t>
      </w:r>
      <w:r w:rsidR="00AD6801">
        <w:t xml:space="preserve"> </w:t>
      </w:r>
    </w:p>
    <w:p w14:paraId="6DC6E27A" w14:textId="7D67DDF3" w:rsidR="00AD6801" w:rsidRDefault="00AD6801" w:rsidP="00AE6B56">
      <w:pPr>
        <w:pStyle w:val="Listenabsatz"/>
        <w:numPr>
          <w:ilvl w:val="0"/>
          <w:numId w:val="9"/>
        </w:numPr>
      </w:pPr>
      <w:r>
        <w:t>Nach Abschluss des Projekts, sollen mindestens Daten 5000 individueller Lerner und insgesamt 25000 Datensätze in METALADIN erfasst werden.</w:t>
      </w:r>
    </w:p>
    <w:p w14:paraId="70889111" w14:textId="14BAAC11" w:rsidR="00C57716" w:rsidRDefault="00C57716" w:rsidP="00AE6B56">
      <w:pPr>
        <w:pStyle w:val="Listenabsatz"/>
        <w:numPr>
          <w:ilvl w:val="0"/>
          <w:numId w:val="9"/>
        </w:numPr>
      </w:pPr>
      <w:proofErr w:type="spellStart"/>
      <w:r>
        <w:t>Lerne</w:t>
      </w:r>
      <w:r w:rsidR="00516FE5">
        <w:t>r</w:t>
      </w:r>
      <w:r>
        <w:t>daten</w:t>
      </w:r>
      <w:proofErr w:type="spellEnd"/>
      <w:r>
        <w:t xml:space="preserve"> sollen nach den ersten 6 Monaten anonym und datenschutzkonform in der ALADIN-Lernplattform gesammelt, aufbereitet und Dritten zur Verfügung gestellt werden.</w:t>
      </w:r>
    </w:p>
    <w:p w14:paraId="323245DC" w14:textId="3838B564" w:rsidR="00021298" w:rsidRDefault="00021298" w:rsidP="00AE6B56">
      <w:pPr>
        <w:pStyle w:val="Listenabsatz"/>
        <w:numPr>
          <w:ilvl w:val="0"/>
          <w:numId w:val="9"/>
        </w:numPr>
      </w:pPr>
      <w:r>
        <w:t>Zur Verstetigung des Projekts sollen nach Ablauf der Projektdauer je ein Workshopformat für die Zielgruppen SchülerInnen, Berufstätige, Senioren und Lehrkräfte entwickelt werden.</w:t>
      </w:r>
    </w:p>
    <w:p w14:paraId="3E63E5FD" w14:textId="2A364427" w:rsidR="00021298" w:rsidRDefault="00021298" w:rsidP="00AE6B56">
      <w:pPr>
        <w:pStyle w:val="Listenabsatz"/>
        <w:numPr>
          <w:ilvl w:val="0"/>
          <w:numId w:val="9"/>
        </w:numPr>
      </w:pPr>
      <w:r>
        <w:t>Während der Projektdauer sollen jährlich mindestens 5 Workshops für mindestens 3 distinkte Zielgruppen durchgeführt werden.</w:t>
      </w:r>
      <w:commentRangeEnd w:id="7"/>
      <w:r>
        <w:rPr>
          <w:rStyle w:val="Kommentarzeichen"/>
        </w:rPr>
        <w:commentReference w:id="7"/>
      </w:r>
    </w:p>
    <w:p w14:paraId="1861694C" w14:textId="354BE94B" w:rsidR="00F52C56" w:rsidRDefault="00AE6B56" w:rsidP="00AE6B56">
      <w:r>
        <w:t>METALADIN als Lehrplattform</w:t>
      </w:r>
      <w:r w:rsidR="00021298">
        <w:t xml:space="preserve">, die darin verwendeten Methoden und </w:t>
      </w:r>
      <w:r>
        <w:t xml:space="preserve">daraus resultierende Datensätze sollen als Leuchtturmprojekt fungieren, um </w:t>
      </w:r>
      <w:r w:rsidR="00021298">
        <w:t>Forschende und Lehrkräfte</w:t>
      </w:r>
      <w:r>
        <w:t xml:space="preserve"> zu incentivieren Bildung im</w:t>
      </w:r>
      <w:r w:rsidR="00F52C56">
        <w:t xml:space="preserve"> KI-Zeitalter </w:t>
      </w:r>
      <w:r>
        <w:t xml:space="preserve">zukunftssicher und </w:t>
      </w:r>
      <w:r w:rsidR="00021298">
        <w:t>erfolgreich</w:t>
      </w:r>
      <w:r w:rsidR="009D3134">
        <w:t xml:space="preserve"> zu gestalten.</w:t>
      </w:r>
    </w:p>
    <w:p w14:paraId="0B006D51" w14:textId="04DBE672" w:rsidR="00FE4A2F" w:rsidRDefault="00FE4A2F" w:rsidP="00FE4A2F">
      <w:pPr>
        <w:pStyle w:val="berschrift1"/>
      </w:pPr>
      <w:r>
        <w:t>Projektplanung (750)</w:t>
      </w:r>
    </w:p>
    <w:p w14:paraId="0BB20D28" w14:textId="30DBF8B9" w:rsidR="00FE4A2F" w:rsidRDefault="00FE4A2F" w:rsidP="00FE4A2F">
      <w:pPr>
        <w:pStyle w:val="berschrift2"/>
        <w:rPr>
          <w:sz w:val="20"/>
          <w:szCs w:val="20"/>
        </w:rPr>
      </w:pPr>
      <w:r w:rsidRPr="00FE4A2F">
        <w:rPr>
          <w:sz w:val="20"/>
          <w:szCs w:val="20"/>
        </w:rPr>
        <w:t>- Beschreiben Sie die organisatorische und methodische Umsetzung der Projektaktivitäten.</w:t>
      </w:r>
      <w:r w:rsidRPr="00FE4A2F">
        <w:rPr>
          <w:sz w:val="20"/>
          <w:szCs w:val="20"/>
        </w:rPr>
        <w:cr/>
        <w:t>- Geben Sie einen Überblick über die Zeitplanung (inklusive Projektbeginn- und Laufzeit) und nennen Sie</w:t>
      </w:r>
      <w:r w:rsidRPr="00FE4A2F">
        <w:rPr>
          <w:sz w:val="20"/>
          <w:szCs w:val="20"/>
        </w:rPr>
        <w:cr/>
        <w:t>mögliche Meilensteine und Arbeitspakete.</w:t>
      </w:r>
    </w:p>
    <w:p w14:paraId="1D61D3E4" w14:textId="77777777" w:rsidR="00B65DD6" w:rsidRDefault="00B65DD6" w:rsidP="00B65DD6"/>
    <w:p w14:paraId="279793C9" w14:textId="2BF23511" w:rsidR="00B65DD6" w:rsidRDefault="00B65DD6" w:rsidP="00B65DD6">
      <w:r>
        <w:t>Projektplan mit Zeitscheiben einfügen</w:t>
      </w:r>
    </w:p>
    <w:p w14:paraId="0306E4E9" w14:textId="77777777" w:rsidR="00B65DD6" w:rsidRPr="00B65DD6" w:rsidRDefault="00B65DD6" w:rsidP="00B65DD6"/>
    <w:p w14:paraId="18564F7A" w14:textId="77777777" w:rsidR="00BF00C3" w:rsidRDefault="00BF00C3" w:rsidP="00BF00C3">
      <w:commentRangeStart w:id="8"/>
      <w:r>
        <w:t xml:space="preserve">METALADIN wird durch die HTW Dresden geleitet und durch den ALADIN-Projektmitarbeiter entwickelt. Um a) die rasanten Fortschritte in der KI-Forschung zu berücksichtigen und b) die Änderungen durch die Nutzerbasis zu testen und evidenzbasiert zu entwickeln, wird Rapid </w:t>
      </w:r>
      <w:proofErr w:type="spellStart"/>
      <w:r>
        <w:t>Prototyping</w:t>
      </w:r>
      <w:proofErr w:type="spellEnd"/>
      <w:r>
        <w:t xml:space="preserve"> verwendet.</w:t>
      </w:r>
    </w:p>
    <w:p w14:paraId="4233BAB6" w14:textId="77777777" w:rsidR="00BF00C3" w:rsidRDefault="00BF00C3" w:rsidP="00BF00C3">
      <w:r>
        <w:t>Das Projekt startet ab 01.2024 und läuft über 2 Jahre. Folgende Arbeitspakete werden chronologisch abgearbeitet: Entwicklung eines Datenschutzkonzepts, Systementwurf zur Einbindung generativer KI, Prompt Engineering, um Aufgabentypgeneratoren zu generieren und die Entwicklung eines virtuellen Tutors.</w:t>
      </w:r>
    </w:p>
    <w:p w14:paraId="558EA538" w14:textId="77777777" w:rsidR="00BF00C3" w:rsidRDefault="00BF00C3" w:rsidP="00BF00C3">
      <w:r>
        <w:t>Parallel zum gesamten Projektverlauf verlaufen Nutzertests und Feedbackschleifen und Workshops mit den verschiedenen Zielgruppen werden zur Etablierung der Lernplattform durchgeführt.</w:t>
      </w:r>
      <w:commentRangeEnd w:id="8"/>
      <w:r>
        <w:rPr>
          <w:rStyle w:val="Kommentarzeichen"/>
        </w:rPr>
        <w:commentReference w:id="8"/>
      </w:r>
    </w:p>
    <w:p w14:paraId="5B59978F" w14:textId="7E005FB0" w:rsidR="00C13580" w:rsidRDefault="00C13580" w:rsidP="00C13580"/>
    <w:tbl>
      <w:tblPr>
        <w:tblStyle w:val="Tabellenraster"/>
        <w:tblW w:w="0" w:type="auto"/>
        <w:tblLook w:val="04A0" w:firstRow="1" w:lastRow="0" w:firstColumn="1" w:lastColumn="0" w:noHBand="0" w:noVBand="1"/>
      </w:tblPr>
      <w:tblGrid>
        <w:gridCol w:w="4531"/>
        <w:gridCol w:w="4531"/>
      </w:tblGrid>
      <w:tr w:rsidR="00ED7319" w14:paraId="6622214D" w14:textId="77777777" w:rsidTr="00ED7319">
        <w:tc>
          <w:tcPr>
            <w:tcW w:w="4531" w:type="dxa"/>
          </w:tcPr>
          <w:p w14:paraId="42657BE9" w14:textId="4F4AE672" w:rsidR="00ED7319" w:rsidRPr="00ED7319" w:rsidRDefault="00ED7319" w:rsidP="00ED7319">
            <w:pPr>
              <w:jc w:val="center"/>
              <w:rPr>
                <w:b/>
                <w:bCs/>
              </w:rPr>
            </w:pPr>
            <w:r w:rsidRPr="00ED7319">
              <w:rPr>
                <w:b/>
                <w:bCs/>
              </w:rPr>
              <w:t>Arbeitspakete</w:t>
            </w:r>
            <w:r>
              <w:rPr>
                <w:b/>
                <w:bCs/>
              </w:rPr>
              <w:t xml:space="preserve"> (chronologisch)</w:t>
            </w:r>
          </w:p>
        </w:tc>
        <w:tc>
          <w:tcPr>
            <w:tcW w:w="4531" w:type="dxa"/>
          </w:tcPr>
          <w:p w14:paraId="4A4F7AAD" w14:textId="4864900A" w:rsidR="00ED7319" w:rsidRPr="00ED7319" w:rsidRDefault="00ED7319" w:rsidP="00ED7319">
            <w:pPr>
              <w:jc w:val="center"/>
              <w:rPr>
                <w:b/>
                <w:bCs/>
              </w:rPr>
            </w:pPr>
            <w:r w:rsidRPr="00ED7319">
              <w:rPr>
                <w:b/>
                <w:bCs/>
              </w:rPr>
              <w:t>Meilensteine</w:t>
            </w:r>
            <w:r>
              <w:rPr>
                <w:b/>
                <w:bCs/>
              </w:rPr>
              <w:t xml:space="preserve"> (nach Erfüllung des Arbeitspakets)</w:t>
            </w:r>
          </w:p>
        </w:tc>
      </w:tr>
      <w:tr w:rsidR="00ED7319" w14:paraId="0C793E5C" w14:textId="77777777" w:rsidTr="00ED7319">
        <w:tc>
          <w:tcPr>
            <w:tcW w:w="4531" w:type="dxa"/>
          </w:tcPr>
          <w:p w14:paraId="46647ABD" w14:textId="550A6FE8" w:rsidR="00ED7319" w:rsidRDefault="00ED7319" w:rsidP="00C13580">
            <w:r>
              <w:t>Datenschutzkonzept</w:t>
            </w:r>
            <w:r>
              <w:t xml:space="preserve"> entwickeln</w:t>
            </w:r>
          </w:p>
        </w:tc>
        <w:tc>
          <w:tcPr>
            <w:tcW w:w="4531" w:type="dxa"/>
          </w:tcPr>
          <w:p w14:paraId="17C5707E" w14:textId="1F326065" w:rsidR="00ED7319" w:rsidRDefault="00ED7319" w:rsidP="00C13580">
            <w:r>
              <w:t xml:space="preserve">Erfassung und Bereitstellung der </w:t>
            </w:r>
            <w:proofErr w:type="spellStart"/>
            <w:r>
              <w:t>Lernerdaten</w:t>
            </w:r>
            <w:proofErr w:type="spellEnd"/>
          </w:p>
        </w:tc>
      </w:tr>
      <w:tr w:rsidR="00ED7319" w14:paraId="36F8C332" w14:textId="77777777" w:rsidTr="00ED7319">
        <w:tc>
          <w:tcPr>
            <w:tcW w:w="4531" w:type="dxa"/>
          </w:tcPr>
          <w:p w14:paraId="225A05D2" w14:textId="7E897CE4" w:rsidR="00ED7319" w:rsidRDefault="00ED7319" w:rsidP="00C13580">
            <w:r>
              <w:t>System-/Schnittstellenentwurf zur Einbindung generativer KI</w:t>
            </w:r>
          </w:p>
        </w:tc>
        <w:tc>
          <w:tcPr>
            <w:tcW w:w="4531" w:type="dxa"/>
          </w:tcPr>
          <w:p w14:paraId="729E1E2E" w14:textId="77777777" w:rsidR="00ED7319" w:rsidRDefault="00ED7319" w:rsidP="00C13580"/>
        </w:tc>
      </w:tr>
      <w:tr w:rsidR="00ED7319" w14:paraId="2AB9BD4A" w14:textId="77777777" w:rsidTr="00ED7319">
        <w:tc>
          <w:tcPr>
            <w:tcW w:w="4531" w:type="dxa"/>
          </w:tcPr>
          <w:p w14:paraId="00653201" w14:textId="5EAAA6FF" w:rsidR="00ED7319" w:rsidRDefault="00ED7319" w:rsidP="00C13580">
            <w:r>
              <w:t>Prompt Engineering um Templates für Aufgabentyp- und Lösung(</w:t>
            </w:r>
            <w:proofErr w:type="spellStart"/>
            <w:r>
              <w:t>shilfe</w:t>
            </w:r>
            <w:proofErr w:type="spellEnd"/>
            <w:r>
              <w:t>)</w:t>
            </w:r>
            <w:proofErr w:type="spellStart"/>
            <w:r>
              <w:t>generatoren</w:t>
            </w:r>
            <w:proofErr w:type="spellEnd"/>
            <w:r>
              <w:t xml:space="preserve"> zu generieren</w:t>
            </w:r>
          </w:p>
        </w:tc>
        <w:tc>
          <w:tcPr>
            <w:tcW w:w="4531" w:type="dxa"/>
          </w:tcPr>
          <w:p w14:paraId="453C05DD" w14:textId="0FB9EC23" w:rsidR="00ED7319" w:rsidRDefault="00ED7319" w:rsidP="00C13580">
            <w:r>
              <w:t xml:space="preserve">Workshops für </w:t>
            </w:r>
            <w:r w:rsidR="009A15DD">
              <w:t>Lehrkräfte</w:t>
            </w:r>
            <w:r w:rsidR="009A15DD">
              <w:t xml:space="preserve"> </w:t>
            </w:r>
            <w:r>
              <w:t>zur Erstellung von Aufgabentypgeneratoren</w:t>
            </w:r>
          </w:p>
        </w:tc>
      </w:tr>
      <w:tr w:rsidR="00ED7319" w14:paraId="42051432" w14:textId="77777777" w:rsidTr="00ED7319">
        <w:tc>
          <w:tcPr>
            <w:tcW w:w="4531" w:type="dxa"/>
          </w:tcPr>
          <w:p w14:paraId="329F851E" w14:textId="55FC82AF" w:rsidR="00ED7319" w:rsidRDefault="00ED7319" w:rsidP="00C13580">
            <w:r>
              <w:t>Entwicklung eines virtuellen Tutors</w:t>
            </w:r>
          </w:p>
        </w:tc>
        <w:tc>
          <w:tcPr>
            <w:tcW w:w="4531" w:type="dxa"/>
          </w:tcPr>
          <w:p w14:paraId="2CC2A372" w14:textId="77777777" w:rsidR="00ED7319" w:rsidRDefault="00ED7319" w:rsidP="00C13580"/>
        </w:tc>
      </w:tr>
    </w:tbl>
    <w:p w14:paraId="5B196B9D" w14:textId="181D8305" w:rsidR="00516FE5" w:rsidRPr="00ED7319" w:rsidRDefault="00ED7319" w:rsidP="00FE4A2F">
      <w:pPr>
        <w:rPr>
          <w:b/>
          <w:bCs/>
        </w:rPr>
      </w:pPr>
      <w:r w:rsidRPr="00ED7319">
        <w:rPr>
          <w:b/>
          <w:bCs/>
        </w:rPr>
        <w:t>Arbeitspakete (parallel):</w:t>
      </w:r>
    </w:p>
    <w:p w14:paraId="716D4737" w14:textId="1EF0483B" w:rsidR="00516FE5" w:rsidRDefault="00ED7319" w:rsidP="00FE4A2F">
      <w:pPr>
        <w:pStyle w:val="Listenabsatz"/>
        <w:numPr>
          <w:ilvl w:val="0"/>
          <w:numId w:val="8"/>
        </w:numPr>
      </w:pPr>
      <w:r>
        <w:t>Nutzertest und -feedback</w:t>
      </w:r>
    </w:p>
    <w:p w14:paraId="105A37C3" w14:textId="418A5F88" w:rsidR="00ED7319" w:rsidRDefault="00ED7319" w:rsidP="00FE4A2F">
      <w:pPr>
        <w:pStyle w:val="Listenabsatz"/>
        <w:numPr>
          <w:ilvl w:val="0"/>
          <w:numId w:val="8"/>
        </w:numPr>
      </w:pPr>
      <w:r>
        <w:t>Workshopdurchführung / Etablierung der Lernplattform / Forschungstransfer</w:t>
      </w:r>
    </w:p>
    <w:p w14:paraId="0EB6909E" w14:textId="22172F2A" w:rsidR="00FE4A2F" w:rsidRDefault="00FE4A2F" w:rsidP="00FE4A2F">
      <w:pPr>
        <w:pStyle w:val="berschrift1"/>
      </w:pPr>
      <w:r>
        <w:t>Öffentlichkeitsarbeit und Kommunikation (750)</w:t>
      </w:r>
    </w:p>
    <w:p w14:paraId="35ADCFAD" w14:textId="38A658B9" w:rsidR="00FE4A2F" w:rsidRDefault="00FE4A2F" w:rsidP="00FE4A2F">
      <w:pPr>
        <w:pStyle w:val="berschrift2"/>
        <w:rPr>
          <w:sz w:val="20"/>
          <w:szCs w:val="20"/>
        </w:rPr>
      </w:pPr>
      <w:r w:rsidRPr="00FE4A2F">
        <w:rPr>
          <w:sz w:val="20"/>
          <w:szCs w:val="20"/>
        </w:rPr>
        <w:t>- Beschreiben Sie die geplante Kommunikationsstrategie inklusive Nennung ihrer Zielgruppen und Medienkanäle</w:t>
      </w:r>
    </w:p>
    <w:p w14:paraId="05A274AB" w14:textId="6A067EC6" w:rsidR="00946270" w:rsidRDefault="00F92F91" w:rsidP="00DB7741">
      <w:r>
        <w:t xml:space="preserve">Um </w:t>
      </w:r>
      <w:r w:rsidR="00B65DD6">
        <w:t>METALADIN</w:t>
      </w:r>
      <w:r>
        <w:t xml:space="preserve"> zu etablieren und den Transfer der Forschungsergebnisse anzustoßen</w:t>
      </w:r>
      <w:r w:rsidR="00CF08D5">
        <w:t>,</w:t>
      </w:r>
      <w:r>
        <w:t xml:space="preserve"> werden zielgruppenspezifische Workshops durchgeführt. Um beispielsweise Schülerinnen für MINT-Berufe zu begeistern</w:t>
      </w:r>
      <w:r w:rsidR="009A15DD">
        <w:t xml:space="preserve">, Weiterbildungs- und Umschulungsangebote für Berufstätige </w:t>
      </w:r>
      <w:r w:rsidR="00CF08D5">
        <w:t>zu fördern</w:t>
      </w:r>
      <w:r w:rsidR="009A15DD">
        <w:t>, Senioren den Umgang mit KI näher zu bringen oder Lehrkräften</w:t>
      </w:r>
      <w:r w:rsidR="00946270">
        <w:t xml:space="preserve"> Lehrszenarien aufzuzeigen, welche KI inkludieren statt zu verbieten.</w:t>
      </w:r>
    </w:p>
    <w:p w14:paraId="26064D17" w14:textId="5EF63B60" w:rsidR="009A15DD" w:rsidRDefault="00946270" w:rsidP="00DB7741">
      <w:r>
        <w:t>Die Dokumentation der Ergebnisse</w:t>
      </w:r>
      <w:r w:rsidR="009A15DD">
        <w:t xml:space="preserve"> </w:t>
      </w:r>
      <w:r>
        <w:t>findet durch Veröffentlichungen auf einschlägigen Tagungen statt, insbesondere um die gesammelten Daten zu verbreiten und deren Nutzung zu fördern.</w:t>
      </w:r>
    </w:p>
    <w:p w14:paraId="3290C3B2" w14:textId="7007312B" w:rsidR="00A26ED2" w:rsidRDefault="00946270" w:rsidP="00CF08D5">
      <w:r>
        <w:t xml:space="preserve">Da (MET)ALADIN eine LTI-Schnittstelle anbietet und gänzlich Open Source entwickelt wird, </w:t>
      </w:r>
      <w:r w:rsidR="00CF08D5">
        <w:t>können die Forschungsergebnisse niederschwellig weiterverwendet werden.</w:t>
      </w:r>
      <w:r>
        <w:t xml:space="preserve"> </w:t>
      </w:r>
    </w:p>
    <w:p w14:paraId="53CD95A8" w14:textId="546C4336" w:rsidR="00FE4A2F" w:rsidRDefault="00FE4A2F" w:rsidP="00FE4A2F">
      <w:pPr>
        <w:pStyle w:val="berschrift1"/>
      </w:pPr>
      <w:r>
        <w:t>Ausgaben und Finanzierungsplan</w:t>
      </w:r>
    </w:p>
    <w:p w14:paraId="3FD24F5E" w14:textId="1C7FD77A" w:rsidR="00FE4A2F" w:rsidRDefault="00FE4A2F" w:rsidP="00FE4A2F">
      <w:pPr>
        <w:pStyle w:val="berschrift2"/>
        <w:rPr>
          <w:sz w:val="20"/>
          <w:szCs w:val="20"/>
        </w:rPr>
      </w:pPr>
      <w:r w:rsidRPr="00FE4A2F">
        <w:rPr>
          <w:sz w:val="20"/>
          <w:szCs w:val="20"/>
        </w:rPr>
        <w:t>- Skizzieren Sie in groben Zügen den Finanzierungsplan unter Angabe der eingesetzten Eigen- und Drittmittel</w:t>
      </w:r>
      <w:r w:rsidRPr="00FE4A2F">
        <w:rPr>
          <w:sz w:val="20"/>
          <w:szCs w:val="20"/>
        </w:rPr>
        <w:cr/>
        <w:t>getrennt nach Jahresscheiben.</w:t>
      </w:r>
      <w:r w:rsidRPr="00FE4A2F">
        <w:rPr>
          <w:sz w:val="20"/>
          <w:szCs w:val="20"/>
        </w:rPr>
        <w:cr/>
        <w:t>- Beachten Sie die Regelungen zur Art, Umfang und Höhe der Förderung in der Förderrichtlinie (z. B. maximale Förderhöhe, Eigenmittelanteil, max. zwei Weiterleitungen pro Förderung etc.).</w:t>
      </w:r>
    </w:p>
    <w:tbl>
      <w:tblPr>
        <w:tblStyle w:val="Tabellenraster"/>
        <w:tblW w:w="0" w:type="auto"/>
        <w:tblLook w:val="04A0" w:firstRow="1" w:lastRow="0" w:firstColumn="1" w:lastColumn="0" w:noHBand="0" w:noVBand="1"/>
      </w:tblPr>
      <w:tblGrid>
        <w:gridCol w:w="3020"/>
        <w:gridCol w:w="3021"/>
        <w:gridCol w:w="3021"/>
      </w:tblGrid>
      <w:tr w:rsidR="00FE4A2F" w14:paraId="5A90562B" w14:textId="77777777" w:rsidTr="00FE4A2F">
        <w:tc>
          <w:tcPr>
            <w:tcW w:w="3020" w:type="dxa"/>
          </w:tcPr>
          <w:p w14:paraId="045581D0" w14:textId="7959EB30" w:rsidR="00FE4A2F" w:rsidRPr="006D0E5D" w:rsidRDefault="006D0E5D" w:rsidP="00FE4A2F">
            <w:pPr>
              <w:rPr>
                <w:b/>
                <w:bCs/>
              </w:rPr>
            </w:pPr>
            <w:r w:rsidRPr="006D0E5D">
              <w:rPr>
                <w:rStyle w:val="fontstyle01"/>
                <w:b/>
                <w:bCs/>
              </w:rPr>
              <w:t>I. Ausgaben</w:t>
            </w:r>
          </w:p>
        </w:tc>
        <w:tc>
          <w:tcPr>
            <w:tcW w:w="3021" w:type="dxa"/>
          </w:tcPr>
          <w:p w14:paraId="5F61CA20" w14:textId="7521E00D" w:rsidR="00FE4A2F" w:rsidRDefault="00FE4A2F" w:rsidP="00FE4A2F">
            <w:r>
              <w:t>2024</w:t>
            </w:r>
          </w:p>
        </w:tc>
        <w:tc>
          <w:tcPr>
            <w:tcW w:w="3021" w:type="dxa"/>
          </w:tcPr>
          <w:p w14:paraId="459404FE" w14:textId="72F63B4C" w:rsidR="00FE4A2F" w:rsidRDefault="00FE4A2F" w:rsidP="00FE4A2F">
            <w:r>
              <w:t>2025</w:t>
            </w:r>
          </w:p>
        </w:tc>
      </w:tr>
      <w:tr w:rsidR="006D0E5D" w14:paraId="71988221" w14:textId="77777777" w:rsidTr="00970E69">
        <w:tc>
          <w:tcPr>
            <w:tcW w:w="3020" w:type="dxa"/>
            <w:vAlign w:val="center"/>
          </w:tcPr>
          <w:p w14:paraId="6E469DEA" w14:textId="074D1CF8" w:rsidR="006D0E5D" w:rsidRDefault="006D0E5D" w:rsidP="006D0E5D">
            <w:r>
              <w:rPr>
                <w:rStyle w:val="fontstyle01"/>
              </w:rPr>
              <w:t xml:space="preserve">1. Personalausgaben (geplante Stellen bitte unter </w:t>
            </w:r>
            <w:r>
              <w:rPr>
                <w:rStyle w:val="fontstyle21"/>
              </w:rPr>
              <w:t>„</w:t>
            </w:r>
            <w:r>
              <w:rPr>
                <w:rStyle w:val="fontstyle01"/>
              </w:rPr>
              <w:t>Sonstige Anmerkungen zur Finanzierung</w:t>
            </w:r>
            <w:r>
              <w:rPr>
                <w:rStyle w:val="fontstyle21"/>
              </w:rPr>
              <w:t xml:space="preserve">“ </w:t>
            </w:r>
            <w:r>
              <w:rPr>
                <w:rStyle w:val="fontstyle01"/>
              </w:rPr>
              <w:t>aufführen)</w:t>
            </w:r>
          </w:p>
        </w:tc>
        <w:tc>
          <w:tcPr>
            <w:tcW w:w="3021" w:type="dxa"/>
          </w:tcPr>
          <w:p w14:paraId="2625023C" w14:textId="6985D7B5" w:rsidR="006D0E5D" w:rsidRDefault="00351D3E" w:rsidP="006D0E5D">
            <w:commentRangeStart w:id="9"/>
            <w:r>
              <w:t>55.000,00€</w:t>
            </w:r>
            <w:commentRangeEnd w:id="9"/>
            <w:r w:rsidR="00BF00C3">
              <w:rPr>
                <w:rStyle w:val="Kommentarzeichen"/>
              </w:rPr>
              <w:commentReference w:id="9"/>
            </w:r>
          </w:p>
        </w:tc>
        <w:tc>
          <w:tcPr>
            <w:tcW w:w="3021" w:type="dxa"/>
          </w:tcPr>
          <w:p w14:paraId="74D384BF" w14:textId="02D98F37" w:rsidR="006D0E5D" w:rsidRDefault="00351D3E" w:rsidP="006D0E5D">
            <w:r>
              <w:t>55.000,00 €</w:t>
            </w:r>
          </w:p>
        </w:tc>
      </w:tr>
      <w:tr w:rsidR="006D0E5D" w14:paraId="1421AA4D" w14:textId="77777777" w:rsidTr="00970E69">
        <w:tc>
          <w:tcPr>
            <w:tcW w:w="3020" w:type="dxa"/>
            <w:vAlign w:val="center"/>
          </w:tcPr>
          <w:p w14:paraId="02C517D0" w14:textId="345D1748" w:rsidR="006D0E5D" w:rsidRDefault="006D0E5D" w:rsidP="006D0E5D">
            <w:r>
              <w:rPr>
                <w:rStyle w:val="fontstyle01"/>
              </w:rPr>
              <w:t>2. Sächliche Verwaltungsausgaben</w:t>
            </w:r>
          </w:p>
        </w:tc>
        <w:tc>
          <w:tcPr>
            <w:tcW w:w="3021" w:type="dxa"/>
          </w:tcPr>
          <w:p w14:paraId="5E2F48B9" w14:textId="33A5B17E" w:rsidR="006D0E5D" w:rsidRDefault="00351D3E" w:rsidP="006D0E5D">
            <w:commentRangeStart w:id="10"/>
            <w:r>
              <w:t>5.000,00 €</w:t>
            </w:r>
            <w:commentRangeEnd w:id="10"/>
            <w:r w:rsidR="00A26ED2">
              <w:rPr>
                <w:rStyle w:val="Kommentarzeichen"/>
              </w:rPr>
              <w:commentReference w:id="10"/>
            </w:r>
          </w:p>
        </w:tc>
        <w:tc>
          <w:tcPr>
            <w:tcW w:w="3021" w:type="dxa"/>
          </w:tcPr>
          <w:p w14:paraId="5705C9F5" w14:textId="60E9C28D" w:rsidR="006D0E5D" w:rsidRDefault="00351D3E" w:rsidP="006D0E5D">
            <w:r>
              <w:t>5.000,00 €</w:t>
            </w:r>
          </w:p>
        </w:tc>
      </w:tr>
      <w:tr w:rsidR="006D0E5D" w14:paraId="0B8F37C8" w14:textId="77777777" w:rsidTr="00970E69">
        <w:tc>
          <w:tcPr>
            <w:tcW w:w="3020" w:type="dxa"/>
            <w:vAlign w:val="center"/>
          </w:tcPr>
          <w:p w14:paraId="6A8F0DD5" w14:textId="7253000B" w:rsidR="006D0E5D" w:rsidRDefault="006D0E5D" w:rsidP="006D0E5D">
            <w:r>
              <w:rPr>
                <w:rStyle w:val="fontstyle01"/>
              </w:rPr>
              <w:t>3. Falls relevant: Weiterleitungsbeträge (max. an zwei Weiterleitungsempfänger)</w:t>
            </w:r>
          </w:p>
        </w:tc>
        <w:tc>
          <w:tcPr>
            <w:tcW w:w="3021" w:type="dxa"/>
          </w:tcPr>
          <w:p w14:paraId="0D12979F" w14:textId="77777777" w:rsidR="006D0E5D" w:rsidRDefault="006D0E5D" w:rsidP="006D0E5D"/>
        </w:tc>
        <w:tc>
          <w:tcPr>
            <w:tcW w:w="3021" w:type="dxa"/>
          </w:tcPr>
          <w:p w14:paraId="1D4F702D" w14:textId="77777777" w:rsidR="006D0E5D" w:rsidRDefault="006D0E5D" w:rsidP="006D0E5D"/>
        </w:tc>
      </w:tr>
      <w:tr w:rsidR="006D0E5D" w14:paraId="28C15014" w14:textId="77777777" w:rsidTr="00970E69">
        <w:tc>
          <w:tcPr>
            <w:tcW w:w="3020" w:type="dxa"/>
            <w:vAlign w:val="center"/>
          </w:tcPr>
          <w:p w14:paraId="105BA76F" w14:textId="75358C7F" w:rsidR="006D0E5D" w:rsidRDefault="006D0E5D" w:rsidP="006D0E5D">
            <w:r>
              <w:rPr>
                <w:rStyle w:val="fontstyle01"/>
              </w:rPr>
              <w:t>4. Gesamtausgaben</w:t>
            </w:r>
          </w:p>
        </w:tc>
        <w:tc>
          <w:tcPr>
            <w:tcW w:w="3021" w:type="dxa"/>
          </w:tcPr>
          <w:p w14:paraId="27331482" w14:textId="5A7EA7CA" w:rsidR="006D0E5D" w:rsidRDefault="00351D3E" w:rsidP="006D0E5D">
            <w:r>
              <w:t>60.000 €</w:t>
            </w:r>
          </w:p>
        </w:tc>
        <w:tc>
          <w:tcPr>
            <w:tcW w:w="3021" w:type="dxa"/>
          </w:tcPr>
          <w:p w14:paraId="6DA68821" w14:textId="47FFEC01" w:rsidR="006D0E5D" w:rsidRDefault="00351D3E" w:rsidP="006D0E5D">
            <w:r>
              <w:t>60.000 €</w:t>
            </w:r>
          </w:p>
        </w:tc>
      </w:tr>
      <w:tr w:rsidR="006D0E5D" w14:paraId="294714E4" w14:textId="77777777" w:rsidTr="00970E69">
        <w:tc>
          <w:tcPr>
            <w:tcW w:w="3020" w:type="dxa"/>
            <w:vAlign w:val="center"/>
          </w:tcPr>
          <w:p w14:paraId="1B29CCEF" w14:textId="225BD08F" w:rsidR="006D0E5D" w:rsidRDefault="006D0E5D" w:rsidP="006D0E5D">
            <w:r>
              <w:rPr>
                <w:rStyle w:val="fontstyle21"/>
              </w:rPr>
              <w:t>II. Einnahmen</w:t>
            </w:r>
          </w:p>
        </w:tc>
        <w:tc>
          <w:tcPr>
            <w:tcW w:w="3021" w:type="dxa"/>
          </w:tcPr>
          <w:p w14:paraId="2DA7B31C" w14:textId="77777777" w:rsidR="006D0E5D" w:rsidRDefault="006D0E5D" w:rsidP="006D0E5D"/>
        </w:tc>
        <w:tc>
          <w:tcPr>
            <w:tcW w:w="3021" w:type="dxa"/>
          </w:tcPr>
          <w:p w14:paraId="158EFB30" w14:textId="77777777" w:rsidR="006D0E5D" w:rsidRDefault="006D0E5D" w:rsidP="006D0E5D"/>
        </w:tc>
      </w:tr>
      <w:tr w:rsidR="006D0E5D" w14:paraId="24C9A689" w14:textId="77777777" w:rsidTr="00970E69">
        <w:tc>
          <w:tcPr>
            <w:tcW w:w="3020" w:type="dxa"/>
            <w:vAlign w:val="center"/>
          </w:tcPr>
          <w:p w14:paraId="26F92800" w14:textId="375CD17F" w:rsidR="006D0E5D" w:rsidRDefault="006D0E5D" w:rsidP="006D0E5D">
            <w:r>
              <w:rPr>
                <w:rStyle w:val="fontstyle01"/>
              </w:rPr>
              <w:t>1. Monetäre Eigenmittel (mind. 10% der Ausgaben unter Nr. I.4.)</w:t>
            </w:r>
          </w:p>
        </w:tc>
        <w:tc>
          <w:tcPr>
            <w:tcW w:w="3021" w:type="dxa"/>
          </w:tcPr>
          <w:p w14:paraId="3F80522E" w14:textId="400DCD49" w:rsidR="006D0E5D" w:rsidRDefault="00351D3E" w:rsidP="006D0E5D">
            <w:commentRangeStart w:id="11"/>
            <w:r>
              <w:t>?</w:t>
            </w:r>
          </w:p>
        </w:tc>
        <w:tc>
          <w:tcPr>
            <w:tcW w:w="3021" w:type="dxa"/>
          </w:tcPr>
          <w:p w14:paraId="38DD81CF" w14:textId="504DF6EC" w:rsidR="006D0E5D" w:rsidRDefault="00351D3E" w:rsidP="006D0E5D">
            <w:r>
              <w:t>?</w:t>
            </w:r>
            <w:commentRangeEnd w:id="11"/>
            <w:r w:rsidR="00021298">
              <w:rPr>
                <w:rStyle w:val="Kommentarzeichen"/>
              </w:rPr>
              <w:commentReference w:id="11"/>
            </w:r>
          </w:p>
        </w:tc>
      </w:tr>
      <w:tr w:rsidR="006D0E5D" w14:paraId="5B9D65F5" w14:textId="77777777" w:rsidTr="00970E69">
        <w:tc>
          <w:tcPr>
            <w:tcW w:w="3020" w:type="dxa"/>
            <w:vAlign w:val="center"/>
          </w:tcPr>
          <w:p w14:paraId="6706A26B" w14:textId="7EDDBCEA" w:rsidR="006D0E5D" w:rsidRDefault="006D0E5D" w:rsidP="006D0E5D">
            <w:r>
              <w:rPr>
                <w:rStyle w:val="fontstyle01"/>
              </w:rPr>
              <w:t>2. Monetäre Drittmittel</w:t>
            </w:r>
          </w:p>
        </w:tc>
        <w:tc>
          <w:tcPr>
            <w:tcW w:w="3021" w:type="dxa"/>
          </w:tcPr>
          <w:p w14:paraId="0491DC1C" w14:textId="77777777" w:rsidR="006D0E5D" w:rsidRDefault="006D0E5D" w:rsidP="006D0E5D"/>
        </w:tc>
        <w:tc>
          <w:tcPr>
            <w:tcW w:w="3021" w:type="dxa"/>
          </w:tcPr>
          <w:p w14:paraId="6AB5CD99" w14:textId="77777777" w:rsidR="006D0E5D" w:rsidRDefault="006D0E5D" w:rsidP="006D0E5D"/>
        </w:tc>
      </w:tr>
      <w:tr w:rsidR="006D0E5D" w14:paraId="4C6534BD" w14:textId="77777777" w:rsidTr="00970E69">
        <w:tc>
          <w:tcPr>
            <w:tcW w:w="3020" w:type="dxa"/>
            <w:vAlign w:val="center"/>
          </w:tcPr>
          <w:p w14:paraId="0CE6D6BD" w14:textId="1BA55DAA" w:rsidR="006D0E5D" w:rsidRDefault="006D0E5D" w:rsidP="006D0E5D">
            <w:r>
              <w:rPr>
                <w:rStyle w:val="fontstyle01"/>
              </w:rPr>
              <w:lastRenderedPageBreak/>
              <w:t>3. Benötigte Zuwendung</w:t>
            </w:r>
          </w:p>
        </w:tc>
        <w:tc>
          <w:tcPr>
            <w:tcW w:w="3021" w:type="dxa"/>
          </w:tcPr>
          <w:p w14:paraId="0EC8D91F" w14:textId="77777777" w:rsidR="006D0E5D" w:rsidRDefault="006D0E5D" w:rsidP="006D0E5D"/>
        </w:tc>
        <w:tc>
          <w:tcPr>
            <w:tcW w:w="3021" w:type="dxa"/>
          </w:tcPr>
          <w:p w14:paraId="4A3E202D" w14:textId="77777777" w:rsidR="006D0E5D" w:rsidRDefault="006D0E5D" w:rsidP="006D0E5D"/>
        </w:tc>
      </w:tr>
      <w:tr w:rsidR="006D0E5D" w14:paraId="25ABCAEA" w14:textId="77777777" w:rsidTr="00970E69">
        <w:tc>
          <w:tcPr>
            <w:tcW w:w="3020" w:type="dxa"/>
            <w:vAlign w:val="center"/>
          </w:tcPr>
          <w:p w14:paraId="61A5210E" w14:textId="3206F197" w:rsidR="006D0E5D" w:rsidRDefault="006D0E5D" w:rsidP="006D0E5D">
            <w:r>
              <w:rPr>
                <w:rStyle w:val="fontstyle01"/>
              </w:rPr>
              <w:t>4. Gesamteinnahmen</w:t>
            </w:r>
          </w:p>
        </w:tc>
        <w:tc>
          <w:tcPr>
            <w:tcW w:w="3021" w:type="dxa"/>
          </w:tcPr>
          <w:p w14:paraId="16F21398" w14:textId="77777777" w:rsidR="006D0E5D" w:rsidRDefault="006D0E5D" w:rsidP="006D0E5D"/>
        </w:tc>
        <w:tc>
          <w:tcPr>
            <w:tcW w:w="3021" w:type="dxa"/>
          </w:tcPr>
          <w:p w14:paraId="5FE66B35" w14:textId="77777777" w:rsidR="006D0E5D" w:rsidRDefault="006D0E5D" w:rsidP="006D0E5D"/>
        </w:tc>
      </w:tr>
    </w:tbl>
    <w:p w14:paraId="3124859B" w14:textId="77777777" w:rsidR="006D0E5D" w:rsidRPr="006D0E5D" w:rsidRDefault="006D0E5D" w:rsidP="006D0E5D">
      <w:pPr>
        <w:pStyle w:val="berschrift2"/>
        <w:rPr>
          <w:sz w:val="20"/>
          <w:szCs w:val="20"/>
        </w:rPr>
      </w:pPr>
      <w:r w:rsidRPr="006D0E5D">
        <w:rPr>
          <w:b/>
          <w:bCs/>
          <w:sz w:val="20"/>
          <w:szCs w:val="20"/>
        </w:rPr>
        <w:t>Hinweise zur Dauer und Art der Finanzierung:</w:t>
      </w:r>
      <w:r w:rsidRPr="006D0E5D">
        <w:rPr>
          <w:sz w:val="20"/>
          <w:szCs w:val="20"/>
        </w:rPr>
        <w:cr/>
        <w:t>Für die Durchführung der Maßnahme dürfen Sie eine Förderung von jährlich bis zu 250.000,00 Euro</w:t>
      </w:r>
      <w:r w:rsidRPr="006D0E5D">
        <w:rPr>
          <w:sz w:val="20"/>
          <w:szCs w:val="20"/>
        </w:rPr>
        <w:cr/>
        <w:t>beantragen.</w:t>
      </w:r>
      <w:r w:rsidRPr="006D0E5D">
        <w:rPr>
          <w:sz w:val="20"/>
          <w:szCs w:val="20"/>
        </w:rPr>
        <w:cr/>
        <w:t>Das Projekt kann frühestens zum 01.01.2024 starten und spätestens zum 31.12.2025 enden.</w:t>
      </w:r>
      <w:r w:rsidRPr="006D0E5D">
        <w:rPr>
          <w:sz w:val="20"/>
          <w:szCs w:val="20"/>
        </w:rPr>
        <w:cr/>
        <w:t>Die monetären Eigenmittel i. H. v. mindestens 10% der Gesamtausgaben sind von dem Erstempfänger</w:t>
      </w:r>
      <w:r w:rsidRPr="006D0E5D">
        <w:rPr>
          <w:sz w:val="20"/>
          <w:szCs w:val="20"/>
        </w:rPr>
        <w:cr/>
        <w:t>einzubringen.</w:t>
      </w:r>
      <w:r w:rsidRPr="006D0E5D">
        <w:rPr>
          <w:sz w:val="20"/>
          <w:szCs w:val="20"/>
        </w:rPr>
        <w:cr/>
        <w:t>Sofern Weiterleitungen im Rahmen eines privatrechtlichen Vertrages an Dritte geplant sind, dürfen Sie jährlich</w:t>
      </w:r>
      <w:r w:rsidRPr="006D0E5D">
        <w:rPr>
          <w:sz w:val="20"/>
          <w:szCs w:val="20"/>
        </w:rPr>
        <w:cr/>
        <w:t>bis zu 300.000,00 Euro Förderung beantragen. In diesem Fall darf der Weiterleitungsbetrag nicht höher als</w:t>
      </w:r>
      <w:r w:rsidRPr="006D0E5D">
        <w:rPr>
          <w:sz w:val="20"/>
          <w:szCs w:val="20"/>
        </w:rPr>
        <w:cr/>
        <w:t>100.000,00 Euro betragen. Es sind maximal zwei Weiterleitungen möglich.</w:t>
      </w:r>
      <w:r w:rsidRPr="006D0E5D">
        <w:rPr>
          <w:sz w:val="20"/>
          <w:szCs w:val="20"/>
        </w:rPr>
        <w:cr/>
        <w:t>Bei Unternehmen im Sinne des Artikels 107 Abs. 1 AUEV, kann die Zuwendung als De-Minimis-Beihilfe nach</w:t>
      </w:r>
      <w:r w:rsidRPr="006D0E5D">
        <w:rPr>
          <w:sz w:val="20"/>
          <w:szCs w:val="20"/>
        </w:rPr>
        <w:cr/>
        <w:t>VO (EU) Nr. 1407/2013 gewährt werden. Die Gesamtsumme aller Ihnen gewährten De-Minimis-Beihilfen darf</w:t>
      </w:r>
    </w:p>
    <w:p w14:paraId="3E35EED4" w14:textId="236C8A1A" w:rsidR="006D0E5D" w:rsidRPr="006D0E5D" w:rsidRDefault="006D0E5D" w:rsidP="006D0E5D">
      <w:pPr>
        <w:pStyle w:val="berschrift2"/>
        <w:rPr>
          <w:sz w:val="20"/>
          <w:szCs w:val="20"/>
        </w:rPr>
      </w:pPr>
      <w:r w:rsidRPr="006D0E5D">
        <w:rPr>
          <w:sz w:val="20"/>
          <w:szCs w:val="20"/>
        </w:rPr>
        <w:t>dann 200.000,00 Euro, bezogen auf einen Zeitraum von drei Kalenderjahren, nicht überschreiten.</w:t>
      </w:r>
    </w:p>
    <w:p w14:paraId="026663DF" w14:textId="77777777" w:rsidR="00FE4A2F" w:rsidRDefault="006D0E5D" w:rsidP="006D0E5D">
      <w:pPr>
        <w:pStyle w:val="berschrift2"/>
        <w:rPr>
          <w:sz w:val="20"/>
          <w:szCs w:val="20"/>
        </w:rPr>
      </w:pPr>
      <w:r w:rsidRPr="006D0E5D">
        <w:rPr>
          <w:sz w:val="20"/>
          <w:szCs w:val="20"/>
        </w:rPr>
        <w:t>Sonstige Anmerkungen zur Finanzierung</w:t>
      </w:r>
      <w:r>
        <w:rPr>
          <w:sz w:val="20"/>
          <w:szCs w:val="20"/>
        </w:rPr>
        <w:t xml:space="preserve"> (unbegrenzte Zeichenanzahl):</w:t>
      </w:r>
    </w:p>
    <w:p w14:paraId="054290FF" w14:textId="15FAC2F1" w:rsidR="006D0E5D" w:rsidRDefault="006D0E5D" w:rsidP="006D0E5D">
      <w:commentRangeStart w:id="12"/>
      <w:r>
        <w:t xml:space="preserve">Sonstiges </w:t>
      </w:r>
      <w:commentRangeEnd w:id="12"/>
      <w:r w:rsidR="00BF00C3">
        <w:rPr>
          <w:rStyle w:val="Kommentarzeichen"/>
        </w:rPr>
        <w:commentReference w:id="12"/>
      </w:r>
    </w:p>
    <w:p w14:paraId="5D33CE78" w14:textId="3297F7DF" w:rsidR="006D0E5D" w:rsidRDefault="006D0E5D" w:rsidP="006D0E5D">
      <w:r w:rsidRPr="006D0E5D">
        <w:rPr>
          <w:noProof/>
        </w:rPr>
        <w:drawing>
          <wp:inline distT="0" distB="0" distL="0" distR="0" wp14:anchorId="0B0CE69A" wp14:editId="7F666252">
            <wp:extent cx="5760720" cy="2178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78050"/>
                    </a:xfrm>
                    <a:prstGeom prst="rect">
                      <a:avLst/>
                    </a:prstGeom>
                  </pic:spPr>
                </pic:pic>
              </a:graphicData>
            </a:graphic>
          </wp:inline>
        </w:drawing>
      </w:r>
    </w:p>
    <w:p w14:paraId="56CE3AEC" w14:textId="77777777" w:rsidR="006D0E5D" w:rsidRPr="006D0E5D" w:rsidRDefault="006D0E5D" w:rsidP="00F34B16"/>
    <w:sectPr w:rsidR="006D0E5D" w:rsidRPr="006D0E5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Christ" w:date="2023-05-09T17:09:00Z" w:initials="PC">
    <w:p w14:paraId="2E8321C5" w14:textId="1AB5BA28" w:rsidR="00AE61A0" w:rsidRDefault="00AE61A0">
      <w:pPr>
        <w:pStyle w:val="Kommentartext"/>
      </w:pPr>
      <w:r>
        <w:rPr>
          <w:rStyle w:val="Kommentarzeichen"/>
        </w:rPr>
        <w:annotationRef/>
      </w:r>
      <w:r>
        <w:t>Alternative zu untenstehendem Zitat?</w:t>
      </w:r>
    </w:p>
  </w:comment>
  <w:comment w:id="1" w:author="Paul Christ" w:date="2023-05-09T17:08:00Z" w:initials="PC">
    <w:p w14:paraId="2C9AA84E" w14:textId="6089B214" w:rsidR="00AE61A0" w:rsidRDefault="00AE61A0">
      <w:pPr>
        <w:pStyle w:val="Kommentartext"/>
      </w:pPr>
      <w:r>
        <w:rPr>
          <w:rStyle w:val="Kommentarzeichen"/>
        </w:rPr>
        <w:annotationRef/>
      </w:r>
      <w:r>
        <w:t>Zu viel Pathos?</w:t>
      </w:r>
    </w:p>
  </w:comment>
  <w:comment w:id="2" w:author="Paul Christ" w:date="2023-05-09T17:08:00Z" w:initials="PC">
    <w:p w14:paraId="088DDD24" w14:textId="5E33C819" w:rsidR="00AE61A0" w:rsidRDefault="00AE61A0">
      <w:pPr>
        <w:pStyle w:val="Kommentartext"/>
      </w:pPr>
      <w:r>
        <w:rPr>
          <w:rStyle w:val="Kommentarzeichen"/>
        </w:rPr>
        <w:annotationRef/>
      </w:r>
      <w:r>
        <w:t>1467 Zeichen</w:t>
      </w:r>
    </w:p>
  </w:comment>
  <w:comment w:id="3" w:author="Paul Christ" w:date="2023-05-09T17:09:00Z" w:initials="PC">
    <w:p w14:paraId="1D819803" w14:textId="6DD1148D" w:rsidR="00AE61A0" w:rsidRDefault="00AE61A0">
      <w:pPr>
        <w:pStyle w:val="Kommentartext"/>
      </w:pPr>
      <w:r>
        <w:rPr>
          <w:rStyle w:val="Kommentarzeichen"/>
        </w:rPr>
        <w:annotationRef/>
      </w:r>
      <w:r>
        <w:t>Alternative zu oben rot markiertem Satz?</w:t>
      </w:r>
    </w:p>
  </w:comment>
  <w:comment w:id="4" w:author="Paul Christ" w:date="2023-05-10T19:16:00Z" w:initials="PC">
    <w:p w14:paraId="347C963B" w14:textId="77777777" w:rsidR="00021298" w:rsidRDefault="00021298">
      <w:pPr>
        <w:pStyle w:val="Kommentartext"/>
      </w:pPr>
      <w:r>
        <w:rPr>
          <w:rStyle w:val="Kommentarzeichen"/>
        </w:rPr>
        <w:annotationRef/>
      </w:r>
      <w:r>
        <w:t>Projekte mit höchsten Fördersummen wählen?</w:t>
      </w:r>
    </w:p>
    <w:p w14:paraId="355AA791" w14:textId="2EDDD6B3" w:rsidR="00021298" w:rsidRDefault="00021298">
      <w:pPr>
        <w:pStyle w:val="Kommentartext"/>
      </w:pPr>
      <w:r>
        <w:t>Fördersummen und Projekt-Homepages ergänzen</w:t>
      </w:r>
    </w:p>
  </w:comment>
  <w:comment w:id="5" w:author="Paul Christ" w:date="2023-05-10T19:16:00Z" w:initials="PC">
    <w:p w14:paraId="48BF7EAE" w14:textId="77777777" w:rsidR="00021298" w:rsidRDefault="00021298">
      <w:pPr>
        <w:pStyle w:val="Kommentartext"/>
      </w:pPr>
      <w:r>
        <w:rPr>
          <w:rStyle w:val="Kommentarzeichen"/>
        </w:rPr>
        <w:annotationRef/>
      </w:r>
      <w:r>
        <w:t>Bereits zusammen überarbeitet</w:t>
      </w:r>
    </w:p>
    <w:p w14:paraId="4036A618" w14:textId="77777777" w:rsidR="00021298" w:rsidRDefault="00021298">
      <w:pPr>
        <w:pStyle w:val="Kommentartext"/>
      </w:pPr>
    </w:p>
    <w:p w14:paraId="6BF023E0" w14:textId="079D372E" w:rsidR="00021298" w:rsidRDefault="00021298">
      <w:pPr>
        <w:pStyle w:val="Kommentartext"/>
      </w:pPr>
      <w:r>
        <w:t>1939 Zeichen</w:t>
      </w:r>
    </w:p>
  </w:comment>
  <w:comment w:id="6" w:author="Paul Christ" w:date="2023-05-10T19:42:00Z" w:initials="PC">
    <w:p w14:paraId="57FABB30" w14:textId="77777777" w:rsidR="00F37AE3" w:rsidRDefault="00F37AE3" w:rsidP="00F37AE3">
      <w:pPr>
        <w:pStyle w:val="Kommentartext"/>
      </w:pPr>
      <w:r>
        <w:rPr>
          <w:rStyle w:val="Kommentarzeichen"/>
        </w:rPr>
        <w:annotationRef/>
      </w:r>
      <w:r>
        <w:t>751 Zeichen</w:t>
      </w:r>
    </w:p>
  </w:comment>
  <w:comment w:id="7" w:author="Paul Christ" w:date="2023-05-10T19:15:00Z" w:initials="PC">
    <w:p w14:paraId="253BED1F" w14:textId="12F213D9" w:rsidR="00021298" w:rsidRDefault="00021298">
      <w:pPr>
        <w:pStyle w:val="Kommentartext"/>
      </w:pPr>
      <w:r>
        <w:rPr>
          <w:rStyle w:val="Kommentarzeichen"/>
        </w:rPr>
        <w:annotationRef/>
      </w:r>
      <w:r>
        <w:t>3 überzeugendste Ziele auswählen (oder ergänzen)</w:t>
      </w:r>
    </w:p>
  </w:comment>
  <w:comment w:id="8" w:author="Paul Christ" w:date="2023-05-10T16:32:00Z" w:initials="PC">
    <w:p w14:paraId="3D50E8CC" w14:textId="67C37196" w:rsidR="00BF00C3" w:rsidRDefault="00BF00C3">
      <w:pPr>
        <w:pStyle w:val="Kommentartext"/>
      </w:pPr>
      <w:r>
        <w:rPr>
          <w:rStyle w:val="Kommentarzeichen"/>
        </w:rPr>
        <w:annotationRef/>
      </w:r>
      <w:r>
        <w:t>774 Zeichen</w:t>
      </w:r>
    </w:p>
  </w:comment>
  <w:comment w:id="9" w:author="Paul Christ" w:date="2023-05-10T16:33:00Z" w:initials="PC">
    <w:p w14:paraId="645DEB34" w14:textId="2B3F107A" w:rsidR="00BF00C3" w:rsidRDefault="00BF00C3">
      <w:pPr>
        <w:pStyle w:val="Kommentartext"/>
      </w:pPr>
      <w:r>
        <w:t xml:space="preserve">~ </w:t>
      </w:r>
      <w:r>
        <w:rPr>
          <w:rStyle w:val="Kommentarzeichen"/>
        </w:rPr>
        <w:annotationRef/>
      </w:r>
      <w:r>
        <w:t>E 13 Bruttogehalt – was kostet das die Hochschule tatsächlich?</w:t>
      </w:r>
    </w:p>
  </w:comment>
  <w:comment w:id="10" w:author="Paul Christ" w:date="2023-05-10T16:57:00Z" w:initials="PC">
    <w:p w14:paraId="197B0052" w14:textId="77777777" w:rsidR="00A26ED2" w:rsidRDefault="00A26ED2">
      <w:pPr>
        <w:pStyle w:val="Kommentartext"/>
      </w:pPr>
      <w:r>
        <w:rPr>
          <w:rStyle w:val="Kommentarzeichen"/>
        </w:rPr>
        <w:annotationRef/>
      </w:r>
      <w:r>
        <w:t>Reisekosten / Kosten für Workshopdurchführung anbringen?</w:t>
      </w:r>
    </w:p>
    <w:p w14:paraId="7B45D49C" w14:textId="77777777" w:rsidR="00A26ED2" w:rsidRDefault="00A26ED2">
      <w:pPr>
        <w:pStyle w:val="Kommentartext"/>
      </w:pPr>
    </w:p>
    <w:p w14:paraId="76B05662" w14:textId="7795414E" w:rsidR="00A26ED2" w:rsidRDefault="00A26ED2">
      <w:pPr>
        <w:pStyle w:val="Kommentartext"/>
      </w:pPr>
      <w:r>
        <w:t>Hardware nötig? (</w:t>
      </w:r>
      <w:proofErr w:type="spellStart"/>
      <w:r>
        <w:t>GraKa</w:t>
      </w:r>
      <w:proofErr w:type="spellEnd"/>
      <w:r>
        <w:t>)</w:t>
      </w:r>
    </w:p>
  </w:comment>
  <w:comment w:id="11" w:author="Paul Christ" w:date="2023-05-10T19:17:00Z" w:initials="PC">
    <w:p w14:paraId="0F82604E" w14:textId="4875C426" w:rsidR="00021298" w:rsidRDefault="00021298">
      <w:pPr>
        <w:pStyle w:val="Kommentartext"/>
      </w:pPr>
      <w:r>
        <w:rPr>
          <w:rStyle w:val="Kommentarzeichen"/>
        </w:rPr>
        <w:annotationRef/>
      </w:r>
      <w:r>
        <w:t xml:space="preserve">Brainstorming nötig </w:t>
      </w:r>
    </w:p>
  </w:comment>
  <w:comment w:id="12" w:author="Paul Christ" w:date="2023-05-10T16:33:00Z" w:initials="PC">
    <w:p w14:paraId="4FE979D5" w14:textId="2D530119" w:rsidR="00BF00C3" w:rsidRDefault="00BF00C3">
      <w:pPr>
        <w:pStyle w:val="Kommentartext"/>
      </w:pPr>
      <w:r>
        <w:rPr>
          <w:rStyle w:val="Kommentarzeichen"/>
        </w:rPr>
        <w:annotationRef/>
      </w:r>
      <w:r>
        <w:t>Schwierigkeiten zur Erbringung des 10%igen Eigenanteils hier erwähnen?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8321C5" w15:done="0"/>
  <w15:commentEx w15:paraId="2C9AA84E" w15:done="0"/>
  <w15:commentEx w15:paraId="088DDD24" w15:done="0"/>
  <w15:commentEx w15:paraId="1D819803" w15:done="0"/>
  <w15:commentEx w15:paraId="355AA791" w15:done="0"/>
  <w15:commentEx w15:paraId="6BF023E0" w15:done="0"/>
  <w15:commentEx w15:paraId="57FABB30" w15:done="0"/>
  <w15:commentEx w15:paraId="253BED1F" w15:done="0"/>
  <w15:commentEx w15:paraId="3D50E8CC" w15:done="0"/>
  <w15:commentEx w15:paraId="645DEB34" w15:done="0"/>
  <w15:commentEx w15:paraId="76B05662" w15:done="0"/>
  <w15:commentEx w15:paraId="0F82604E" w15:done="0"/>
  <w15:commentEx w15:paraId="4FE979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FCDD" w16cex:dateUtc="2023-05-09T15:09:00Z"/>
  <w16cex:commentExtensible w16cex:durableId="2804FC8F" w16cex:dateUtc="2023-05-09T15:08:00Z"/>
  <w16cex:commentExtensible w16cex:durableId="2804FC72" w16cex:dateUtc="2023-05-09T15:08:00Z"/>
  <w16cex:commentExtensible w16cex:durableId="2804FCBF" w16cex:dateUtc="2023-05-09T15:09:00Z"/>
  <w16cex:commentExtensible w16cex:durableId="28066C23" w16cex:dateUtc="2023-05-10T17:16:00Z"/>
  <w16cex:commentExtensible w16cex:durableId="28066C09" w16cex:dateUtc="2023-05-10T17:16:00Z"/>
  <w16cex:commentExtensible w16cex:durableId="2806722A" w16cex:dateUtc="2023-05-10T17:42:00Z"/>
  <w16cex:commentExtensible w16cex:durableId="28066BDF" w16cex:dateUtc="2023-05-10T17:15:00Z"/>
  <w16cex:commentExtensible w16cex:durableId="280645B6" w16cex:dateUtc="2023-05-10T14:32:00Z"/>
  <w16cex:commentExtensible w16cex:durableId="280645EF" w16cex:dateUtc="2023-05-10T14:33:00Z"/>
  <w16cex:commentExtensible w16cex:durableId="28064B86" w16cex:dateUtc="2023-05-10T14:57:00Z"/>
  <w16cex:commentExtensible w16cex:durableId="28066C5D" w16cex:dateUtc="2023-05-10T17:17:00Z"/>
  <w16cex:commentExtensible w16cex:durableId="280645D0" w16cex:dateUtc="2023-05-10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8321C5" w16cid:durableId="2804FCDD"/>
  <w16cid:commentId w16cid:paraId="2C9AA84E" w16cid:durableId="2804FC8F"/>
  <w16cid:commentId w16cid:paraId="088DDD24" w16cid:durableId="2804FC72"/>
  <w16cid:commentId w16cid:paraId="1D819803" w16cid:durableId="2804FCBF"/>
  <w16cid:commentId w16cid:paraId="355AA791" w16cid:durableId="28066C23"/>
  <w16cid:commentId w16cid:paraId="6BF023E0" w16cid:durableId="28066C09"/>
  <w16cid:commentId w16cid:paraId="57FABB30" w16cid:durableId="2806722A"/>
  <w16cid:commentId w16cid:paraId="253BED1F" w16cid:durableId="28066BDF"/>
  <w16cid:commentId w16cid:paraId="3D50E8CC" w16cid:durableId="280645B6"/>
  <w16cid:commentId w16cid:paraId="645DEB34" w16cid:durableId="280645EF"/>
  <w16cid:commentId w16cid:paraId="76B05662" w16cid:durableId="28064B86"/>
  <w16cid:commentId w16cid:paraId="0F82604E" w16cid:durableId="28066C5D"/>
  <w16cid:commentId w16cid:paraId="4FE979D5" w16cid:durableId="280645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undesSans-Regular">
    <w:altName w:val="Cambria"/>
    <w:panose1 w:val="00000000000000000000"/>
    <w:charset w:val="00"/>
    <w:family w:val="roman"/>
    <w:notTrueType/>
    <w:pitch w:val="default"/>
  </w:font>
  <w:font w:name="BundesSans-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2390"/>
    <w:multiLevelType w:val="multilevel"/>
    <w:tmpl w:val="13CCB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85E21"/>
    <w:multiLevelType w:val="hybridMultilevel"/>
    <w:tmpl w:val="56788C40"/>
    <w:lvl w:ilvl="0" w:tplc="06240B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985F7A"/>
    <w:multiLevelType w:val="hybridMultilevel"/>
    <w:tmpl w:val="1E02A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A203C6"/>
    <w:multiLevelType w:val="multilevel"/>
    <w:tmpl w:val="FF563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C1040"/>
    <w:multiLevelType w:val="hybridMultilevel"/>
    <w:tmpl w:val="92764E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CD53FF8"/>
    <w:multiLevelType w:val="hybridMultilevel"/>
    <w:tmpl w:val="B5447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0E08DC"/>
    <w:multiLevelType w:val="multilevel"/>
    <w:tmpl w:val="0AEEB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303901"/>
    <w:multiLevelType w:val="hybridMultilevel"/>
    <w:tmpl w:val="4EC0A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C47F1A"/>
    <w:multiLevelType w:val="hybridMultilevel"/>
    <w:tmpl w:val="98D22F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0501289">
    <w:abstractNumId w:val="4"/>
  </w:num>
  <w:num w:numId="2" w16cid:durableId="2061324090">
    <w:abstractNumId w:val="3"/>
  </w:num>
  <w:num w:numId="3" w16cid:durableId="1818302330">
    <w:abstractNumId w:val="6"/>
  </w:num>
  <w:num w:numId="4" w16cid:durableId="367218829">
    <w:abstractNumId w:val="0"/>
  </w:num>
  <w:num w:numId="5" w16cid:durableId="1403676725">
    <w:abstractNumId w:val="7"/>
  </w:num>
  <w:num w:numId="6" w16cid:durableId="1737320027">
    <w:abstractNumId w:val="8"/>
  </w:num>
  <w:num w:numId="7" w16cid:durableId="1106196997">
    <w:abstractNumId w:val="1"/>
  </w:num>
  <w:num w:numId="8" w16cid:durableId="1917014338">
    <w:abstractNumId w:val="2"/>
  </w:num>
  <w:num w:numId="9" w16cid:durableId="114539700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Christ">
    <w15:presenceInfo w15:providerId="Windows Live" w15:userId="52ee48d82bdca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78"/>
    <w:rsid w:val="00021298"/>
    <w:rsid w:val="00040C2A"/>
    <w:rsid w:val="0007140C"/>
    <w:rsid w:val="00075E75"/>
    <w:rsid w:val="000A0F3D"/>
    <w:rsid w:val="00104AB8"/>
    <w:rsid w:val="00112773"/>
    <w:rsid w:val="00126E0F"/>
    <w:rsid w:val="00140B72"/>
    <w:rsid w:val="001579C9"/>
    <w:rsid w:val="00180B7B"/>
    <w:rsid w:val="001D474D"/>
    <w:rsid w:val="001F207B"/>
    <w:rsid w:val="001F3D71"/>
    <w:rsid w:val="00240F4F"/>
    <w:rsid w:val="002830C1"/>
    <w:rsid w:val="002C4FDE"/>
    <w:rsid w:val="00316444"/>
    <w:rsid w:val="00351D3E"/>
    <w:rsid w:val="003717B2"/>
    <w:rsid w:val="0038616B"/>
    <w:rsid w:val="00390732"/>
    <w:rsid w:val="00410BF1"/>
    <w:rsid w:val="004B7CDC"/>
    <w:rsid w:val="005018F8"/>
    <w:rsid w:val="00516FE5"/>
    <w:rsid w:val="005562E7"/>
    <w:rsid w:val="00571578"/>
    <w:rsid w:val="005B2481"/>
    <w:rsid w:val="005C2023"/>
    <w:rsid w:val="005C5731"/>
    <w:rsid w:val="00684756"/>
    <w:rsid w:val="006865E9"/>
    <w:rsid w:val="006C64E6"/>
    <w:rsid w:val="006D0E5D"/>
    <w:rsid w:val="0072579F"/>
    <w:rsid w:val="00743B12"/>
    <w:rsid w:val="00760354"/>
    <w:rsid w:val="007A321C"/>
    <w:rsid w:val="008504B9"/>
    <w:rsid w:val="00894C74"/>
    <w:rsid w:val="008A0C47"/>
    <w:rsid w:val="008D0405"/>
    <w:rsid w:val="008D04E7"/>
    <w:rsid w:val="008E6355"/>
    <w:rsid w:val="00946270"/>
    <w:rsid w:val="009512D9"/>
    <w:rsid w:val="009A15DD"/>
    <w:rsid w:val="009A6E44"/>
    <w:rsid w:val="009D3134"/>
    <w:rsid w:val="009E175C"/>
    <w:rsid w:val="00A05F7E"/>
    <w:rsid w:val="00A078C3"/>
    <w:rsid w:val="00A26ED2"/>
    <w:rsid w:val="00A31067"/>
    <w:rsid w:val="00A36CC1"/>
    <w:rsid w:val="00A52045"/>
    <w:rsid w:val="00A90D7F"/>
    <w:rsid w:val="00AD6801"/>
    <w:rsid w:val="00AE61A0"/>
    <w:rsid w:val="00AE6B56"/>
    <w:rsid w:val="00B01901"/>
    <w:rsid w:val="00B21F7C"/>
    <w:rsid w:val="00B30AA3"/>
    <w:rsid w:val="00B504BD"/>
    <w:rsid w:val="00B65DD6"/>
    <w:rsid w:val="00B82F4B"/>
    <w:rsid w:val="00B85A0B"/>
    <w:rsid w:val="00BC26DD"/>
    <w:rsid w:val="00BF00C3"/>
    <w:rsid w:val="00C13580"/>
    <w:rsid w:val="00C57716"/>
    <w:rsid w:val="00CF08D5"/>
    <w:rsid w:val="00DB61B9"/>
    <w:rsid w:val="00DB7741"/>
    <w:rsid w:val="00DC3B6E"/>
    <w:rsid w:val="00DD54F1"/>
    <w:rsid w:val="00E10994"/>
    <w:rsid w:val="00E21205"/>
    <w:rsid w:val="00E715E7"/>
    <w:rsid w:val="00E9754F"/>
    <w:rsid w:val="00ED7319"/>
    <w:rsid w:val="00F10CE4"/>
    <w:rsid w:val="00F34B16"/>
    <w:rsid w:val="00F37AE3"/>
    <w:rsid w:val="00F52C56"/>
    <w:rsid w:val="00F61776"/>
    <w:rsid w:val="00F92F91"/>
    <w:rsid w:val="00FB5377"/>
    <w:rsid w:val="00FE4A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083B"/>
  <w15:chartTrackingRefBased/>
  <w15:docId w15:val="{22313A7A-0943-4D2E-8007-D5F0E041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4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4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512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4A2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4A2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E4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4A2F"/>
    <w:pPr>
      <w:ind w:left="720"/>
      <w:contextualSpacing/>
    </w:pPr>
  </w:style>
  <w:style w:type="character" w:customStyle="1" w:styleId="fontstyle01">
    <w:name w:val="fontstyle01"/>
    <w:basedOn w:val="Absatz-Standardschriftart"/>
    <w:rsid w:val="006D0E5D"/>
    <w:rPr>
      <w:rFonts w:ascii="BundesSans-Regular" w:hAnsi="BundesSans-Regular" w:hint="default"/>
      <w:b w:val="0"/>
      <w:bCs w:val="0"/>
      <w:i w:val="0"/>
      <w:iCs w:val="0"/>
      <w:color w:val="000000"/>
      <w:sz w:val="22"/>
      <w:szCs w:val="22"/>
    </w:rPr>
  </w:style>
  <w:style w:type="character" w:customStyle="1" w:styleId="fontstyle21">
    <w:name w:val="fontstyle21"/>
    <w:basedOn w:val="Absatz-Standardschriftart"/>
    <w:rsid w:val="006D0E5D"/>
    <w:rPr>
      <w:rFonts w:ascii="BundesSans-Bold" w:hAnsi="BundesSans-Bold" w:hint="default"/>
      <w:b/>
      <w:bCs/>
      <w:i w:val="0"/>
      <w:iCs w:val="0"/>
      <w:color w:val="000000"/>
      <w:sz w:val="22"/>
      <w:szCs w:val="22"/>
    </w:rPr>
  </w:style>
  <w:style w:type="character" w:customStyle="1" w:styleId="normaltextrun">
    <w:name w:val="normaltextrun"/>
    <w:basedOn w:val="Absatz-Standardschriftart"/>
    <w:rsid w:val="008E6355"/>
  </w:style>
  <w:style w:type="character" w:styleId="Hyperlink">
    <w:name w:val="Hyperlink"/>
    <w:basedOn w:val="Absatz-Standardschriftart"/>
    <w:uiPriority w:val="99"/>
    <w:unhideWhenUsed/>
    <w:rsid w:val="00760354"/>
    <w:rPr>
      <w:color w:val="0563C1" w:themeColor="hyperlink"/>
      <w:u w:val="single"/>
    </w:rPr>
  </w:style>
  <w:style w:type="character" w:styleId="NichtaufgelsteErwhnung">
    <w:name w:val="Unresolved Mention"/>
    <w:basedOn w:val="Absatz-Standardschriftart"/>
    <w:uiPriority w:val="99"/>
    <w:semiHidden/>
    <w:unhideWhenUsed/>
    <w:rsid w:val="00760354"/>
    <w:rPr>
      <w:color w:val="605E5C"/>
      <w:shd w:val="clear" w:color="auto" w:fill="E1DFDD"/>
    </w:rPr>
  </w:style>
  <w:style w:type="character" w:styleId="Kommentarzeichen">
    <w:name w:val="annotation reference"/>
    <w:basedOn w:val="Absatz-Standardschriftart"/>
    <w:uiPriority w:val="99"/>
    <w:semiHidden/>
    <w:unhideWhenUsed/>
    <w:rsid w:val="00AE61A0"/>
    <w:rPr>
      <w:sz w:val="16"/>
      <w:szCs w:val="16"/>
    </w:rPr>
  </w:style>
  <w:style w:type="paragraph" w:styleId="Kommentartext">
    <w:name w:val="annotation text"/>
    <w:basedOn w:val="Standard"/>
    <w:link w:val="KommentartextZchn"/>
    <w:uiPriority w:val="99"/>
    <w:semiHidden/>
    <w:unhideWhenUsed/>
    <w:rsid w:val="00AE61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E61A0"/>
    <w:rPr>
      <w:sz w:val="20"/>
      <w:szCs w:val="20"/>
    </w:rPr>
  </w:style>
  <w:style w:type="paragraph" w:styleId="Kommentarthema">
    <w:name w:val="annotation subject"/>
    <w:basedOn w:val="Kommentartext"/>
    <w:next w:val="Kommentartext"/>
    <w:link w:val="KommentarthemaZchn"/>
    <w:uiPriority w:val="99"/>
    <w:semiHidden/>
    <w:unhideWhenUsed/>
    <w:rsid w:val="00AE61A0"/>
    <w:rPr>
      <w:b/>
      <w:bCs/>
    </w:rPr>
  </w:style>
  <w:style w:type="character" w:customStyle="1" w:styleId="KommentarthemaZchn">
    <w:name w:val="Kommentarthema Zchn"/>
    <w:basedOn w:val="KommentartextZchn"/>
    <w:link w:val="Kommentarthema"/>
    <w:uiPriority w:val="99"/>
    <w:semiHidden/>
    <w:rsid w:val="00AE61A0"/>
    <w:rPr>
      <w:b/>
      <w:bCs/>
      <w:sz w:val="20"/>
      <w:szCs w:val="20"/>
    </w:rPr>
  </w:style>
  <w:style w:type="character" w:customStyle="1" w:styleId="berschrift4Zchn">
    <w:name w:val="Überschrift 4 Zchn"/>
    <w:basedOn w:val="Absatz-Standardschriftart"/>
    <w:link w:val="berschrift4"/>
    <w:uiPriority w:val="9"/>
    <w:semiHidden/>
    <w:rsid w:val="009512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0420">
      <w:bodyDiv w:val="1"/>
      <w:marLeft w:val="0"/>
      <w:marRight w:val="0"/>
      <w:marTop w:val="0"/>
      <w:marBottom w:val="0"/>
      <w:divBdr>
        <w:top w:val="none" w:sz="0" w:space="0" w:color="auto"/>
        <w:left w:val="none" w:sz="0" w:space="0" w:color="auto"/>
        <w:bottom w:val="none" w:sz="0" w:space="0" w:color="auto"/>
        <w:right w:val="none" w:sz="0" w:space="0" w:color="auto"/>
      </w:divBdr>
    </w:div>
    <w:div w:id="530655751">
      <w:bodyDiv w:val="1"/>
      <w:marLeft w:val="0"/>
      <w:marRight w:val="0"/>
      <w:marTop w:val="0"/>
      <w:marBottom w:val="0"/>
      <w:divBdr>
        <w:top w:val="none" w:sz="0" w:space="0" w:color="auto"/>
        <w:left w:val="none" w:sz="0" w:space="0" w:color="auto"/>
        <w:bottom w:val="none" w:sz="0" w:space="0" w:color="auto"/>
        <w:right w:val="none" w:sz="0" w:space="0" w:color="auto"/>
      </w:divBdr>
    </w:div>
    <w:div w:id="583223443">
      <w:bodyDiv w:val="1"/>
      <w:marLeft w:val="0"/>
      <w:marRight w:val="0"/>
      <w:marTop w:val="0"/>
      <w:marBottom w:val="0"/>
      <w:divBdr>
        <w:top w:val="none" w:sz="0" w:space="0" w:color="auto"/>
        <w:left w:val="none" w:sz="0" w:space="0" w:color="auto"/>
        <w:bottom w:val="none" w:sz="0" w:space="0" w:color="auto"/>
        <w:right w:val="none" w:sz="0" w:space="0" w:color="auto"/>
      </w:divBdr>
    </w:div>
    <w:div w:id="665283301">
      <w:bodyDiv w:val="1"/>
      <w:marLeft w:val="0"/>
      <w:marRight w:val="0"/>
      <w:marTop w:val="0"/>
      <w:marBottom w:val="0"/>
      <w:divBdr>
        <w:top w:val="none" w:sz="0" w:space="0" w:color="auto"/>
        <w:left w:val="none" w:sz="0" w:space="0" w:color="auto"/>
        <w:bottom w:val="none" w:sz="0" w:space="0" w:color="auto"/>
        <w:right w:val="none" w:sz="0" w:space="0" w:color="auto"/>
      </w:divBdr>
    </w:div>
    <w:div w:id="677003111">
      <w:bodyDiv w:val="1"/>
      <w:marLeft w:val="0"/>
      <w:marRight w:val="0"/>
      <w:marTop w:val="0"/>
      <w:marBottom w:val="0"/>
      <w:divBdr>
        <w:top w:val="none" w:sz="0" w:space="0" w:color="auto"/>
        <w:left w:val="none" w:sz="0" w:space="0" w:color="auto"/>
        <w:bottom w:val="none" w:sz="0" w:space="0" w:color="auto"/>
        <w:right w:val="none" w:sz="0" w:space="0" w:color="auto"/>
      </w:divBdr>
    </w:div>
    <w:div w:id="859199308">
      <w:bodyDiv w:val="1"/>
      <w:marLeft w:val="0"/>
      <w:marRight w:val="0"/>
      <w:marTop w:val="0"/>
      <w:marBottom w:val="0"/>
      <w:divBdr>
        <w:top w:val="none" w:sz="0" w:space="0" w:color="auto"/>
        <w:left w:val="none" w:sz="0" w:space="0" w:color="auto"/>
        <w:bottom w:val="none" w:sz="0" w:space="0" w:color="auto"/>
        <w:right w:val="none" w:sz="0" w:space="0" w:color="auto"/>
      </w:divBdr>
    </w:div>
    <w:div w:id="936867866">
      <w:bodyDiv w:val="1"/>
      <w:marLeft w:val="0"/>
      <w:marRight w:val="0"/>
      <w:marTop w:val="0"/>
      <w:marBottom w:val="0"/>
      <w:divBdr>
        <w:top w:val="none" w:sz="0" w:space="0" w:color="auto"/>
        <w:left w:val="none" w:sz="0" w:space="0" w:color="auto"/>
        <w:bottom w:val="none" w:sz="0" w:space="0" w:color="auto"/>
        <w:right w:val="none" w:sz="0" w:space="0" w:color="auto"/>
      </w:divBdr>
    </w:div>
    <w:div w:id="1319185688">
      <w:bodyDiv w:val="1"/>
      <w:marLeft w:val="0"/>
      <w:marRight w:val="0"/>
      <w:marTop w:val="0"/>
      <w:marBottom w:val="0"/>
      <w:divBdr>
        <w:top w:val="none" w:sz="0" w:space="0" w:color="auto"/>
        <w:left w:val="none" w:sz="0" w:space="0" w:color="auto"/>
        <w:bottom w:val="none" w:sz="0" w:space="0" w:color="auto"/>
        <w:right w:val="none" w:sz="0" w:space="0" w:color="auto"/>
      </w:divBdr>
    </w:div>
    <w:div w:id="1331644053">
      <w:bodyDiv w:val="1"/>
      <w:marLeft w:val="0"/>
      <w:marRight w:val="0"/>
      <w:marTop w:val="0"/>
      <w:marBottom w:val="0"/>
      <w:divBdr>
        <w:top w:val="none" w:sz="0" w:space="0" w:color="auto"/>
        <w:left w:val="none" w:sz="0" w:space="0" w:color="auto"/>
        <w:bottom w:val="none" w:sz="0" w:space="0" w:color="auto"/>
        <w:right w:val="none" w:sz="0" w:space="0" w:color="auto"/>
      </w:divBdr>
    </w:div>
    <w:div w:id="1651328229">
      <w:bodyDiv w:val="1"/>
      <w:marLeft w:val="0"/>
      <w:marRight w:val="0"/>
      <w:marTop w:val="0"/>
      <w:marBottom w:val="0"/>
      <w:divBdr>
        <w:top w:val="none" w:sz="0" w:space="0" w:color="auto"/>
        <w:left w:val="none" w:sz="0" w:space="0" w:color="auto"/>
        <w:bottom w:val="none" w:sz="0" w:space="0" w:color="auto"/>
        <w:right w:val="none" w:sz="0" w:space="0" w:color="auto"/>
      </w:divBdr>
    </w:div>
    <w:div w:id="1725837217">
      <w:bodyDiv w:val="1"/>
      <w:marLeft w:val="0"/>
      <w:marRight w:val="0"/>
      <w:marTop w:val="0"/>
      <w:marBottom w:val="0"/>
      <w:divBdr>
        <w:top w:val="none" w:sz="0" w:space="0" w:color="auto"/>
        <w:left w:val="none" w:sz="0" w:space="0" w:color="auto"/>
        <w:bottom w:val="none" w:sz="0" w:space="0" w:color="auto"/>
        <w:right w:val="none" w:sz="0" w:space="0" w:color="auto"/>
      </w:divBdr>
    </w:div>
    <w:div w:id="205569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htw-dresden.de/hochschule/fakultaeten/info-math/forschung/smart-production-systems/projek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bildungsportal.sachsen.de/portal/parentpage/projekte/hochschulvorhaben/projekte-2022-2023/e-assessment-und-kompetenzmessung/opalaladin/"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htw-aladin.github.io/KIM/chapters/Overview.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1894</Words>
  <Characters>11934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8</cp:revision>
  <dcterms:created xsi:type="dcterms:W3CDTF">2023-05-05T14:48:00Z</dcterms:created>
  <dcterms:modified xsi:type="dcterms:W3CDTF">2023-05-11T10:12:00Z</dcterms:modified>
</cp:coreProperties>
</file>