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09DA1" w14:textId="497F11C8" w:rsidR="00854656" w:rsidRPr="008471EC" w:rsidRDefault="00C5704E" w:rsidP="007D0832">
      <w:pPr>
        <w:rPr>
          <w:rFonts w:cs="Arial"/>
          <w:i/>
          <w:sz w:val="22"/>
        </w:rPr>
      </w:pPr>
      <w:r w:rsidRPr="00C5704E">
        <w:rPr>
          <w:rFonts w:cs="Arial"/>
          <w:b/>
          <w:sz w:val="22"/>
        </w:rPr>
        <w:t>Anhang 4</w:t>
      </w:r>
      <w:r w:rsidR="008471EC">
        <w:rPr>
          <w:rFonts w:cs="Arial"/>
          <w:b/>
          <w:sz w:val="22"/>
        </w:rPr>
        <w:t xml:space="preserve"> </w:t>
      </w:r>
      <w:r w:rsidR="008471EC">
        <w:rPr>
          <w:rFonts w:cs="Arial"/>
          <w:i/>
          <w:sz w:val="22"/>
        </w:rPr>
        <w:t>(max. 1 Seite)</w:t>
      </w:r>
      <w:bookmarkStart w:id="0" w:name="_GoBack"/>
      <w:bookmarkEnd w:id="0"/>
    </w:p>
    <w:p w14:paraId="71BBEEA5" w14:textId="7D316504" w:rsidR="00C5704E" w:rsidRDefault="00C5704E" w:rsidP="00C5704E">
      <w:pPr>
        <w:tabs>
          <w:tab w:val="left" w:pos="567"/>
        </w:tabs>
        <w:suppressAutoHyphens/>
        <w:spacing w:after="120" w:line="240" w:lineRule="auto"/>
        <w:jc w:val="both"/>
        <w:rPr>
          <w:rFonts w:cs="Arial"/>
          <w:i/>
          <w:sz w:val="22"/>
          <w:szCs w:val="22"/>
        </w:rPr>
      </w:pPr>
      <w:r w:rsidRPr="00C5704E">
        <w:rPr>
          <w:rFonts w:cs="Arial"/>
          <w:i/>
          <w:sz w:val="22"/>
          <w:szCs w:val="22"/>
        </w:rPr>
        <w:t xml:space="preserve">Sofern eine </w:t>
      </w:r>
      <w:r>
        <w:rPr>
          <w:rFonts w:cs="Arial"/>
          <w:i/>
          <w:sz w:val="22"/>
          <w:szCs w:val="22"/>
        </w:rPr>
        <w:t>bisherige</w:t>
      </w:r>
      <w:r w:rsidRPr="00C5704E">
        <w:rPr>
          <w:rFonts w:cs="Arial"/>
          <w:i/>
          <w:sz w:val="22"/>
          <w:szCs w:val="22"/>
        </w:rPr>
        <w:t xml:space="preserve"> Förderung durch die öffentliche Hand oder durch Stiftungen erfolgt ist, legen Sie diese bitte dar. Sollte keine</w:t>
      </w:r>
      <w:r>
        <w:rPr>
          <w:rFonts w:cs="Arial"/>
          <w:i/>
          <w:sz w:val="22"/>
          <w:szCs w:val="22"/>
        </w:rPr>
        <w:t xml:space="preserve"> entsprechende</w:t>
      </w:r>
      <w:r w:rsidRPr="00C5704E">
        <w:rPr>
          <w:rFonts w:cs="Arial"/>
          <w:i/>
          <w:sz w:val="22"/>
          <w:szCs w:val="22"/>
        </w:rPr>
        <w:t xml:space="preserve"> Förderung erfolgt sein, vermerken Sie dies </w:t>
      </w:r>
      <w:r w:rsidRPr="00446EFD">
        <w:rPr>
          <w:rFonts w:cs="Arial"/>
          <w:i/>
          <w:sz w:val="22"/>
          <w:szCs w:val="22"/>
        </w:rPr>
        <w:t xml:space="preserve">bitte ebenfalls </w:t>
      </w:r>
      <w:r w:rsidR="00806408" w:rsidRPr="00446EFD">
        <w:rPr>
          <w:rFonts w:cs="Arial"/>
          <w:i/>
          <w:sz w:val="22"/>
          <w:szCs w:val="22"/>
        </w:rPr>
        <w:t>(</w:t>
      </w:r>
      <w:r w:rsidR="00CD085F" w:rsidRPr="00446EFD">
        <w:rPr>
          <w:rFonts w:cs="Arial"/>
          <w:i/>
          <w:sz w:val="22"/>
          <w:szCs w:val="22"/>
        </w:rPr>
        <w:t xml:space="preserve">„Fehlanzeige“, </w:t>
      </w:r>
      <w:r w:rsidR="00806408" w:rsidRPr="00446EFD">
        <w:rPr>
          <w:rFonts w:cs="Arial"/>
          <w:i/>
          <w:sz w:val="22"/>
          <w:szCs w:val="22"/>
        </w:rPr>
        <w:t xml:space="preserve">s.u.) und </w:t>
      </w:r>
      <w:r w:rsidR="00806408" w:rsidRPr="00446EFD">
        <w:rPr>
          <w:rFonts w:cs="Arial"/>
          <w:b/>
          <w:i/>
          <w:sz w:val="22"/>
          <w:szCs w:val="22"/>
        </w:rPr>
        <w:t xml:space="preserve">reichen Sie Anhang </w:t>
      </w:r>
      <w:r w:rsidR="00CD085F" w:rsidRPr="00446EFD">
        <w:rPr>
          <w:rFonts w:cs="Arial"/>
          <w:b/>
          <w:i/>
          <w:sz w:val="22"/>
          <w:szCs w:val="22"/>
        </w:rPr>
        <w:t>4</w:t>
      </w:r>
      <w:r w:rsidR="00806408" w:rsidRPr="00446EFD">
        <w:rPr>
          <w:rFonts w:cs="Arial"/>
          <w:b/>
          <w:i/>
          <w:sz w:val="22"/>
          <w:szCs w:val="22"/>
        </w:rPr>
        <w:t xml:space="preserve"> in jedem Fall ein</w:t>
      </w:r>
      <w:r w:rsidRPr="00C5704E">
        <w:rPr>
          <w:rFonts w:cs="Arial"/>
          <w:i/>
          <w:sz w:val="22"/>
          <w:szCs w:val="22"/>
        </w:rPr>
        <w:t>.</w:t>
      </w:r>
    </w:p>
    <w:p w14:paraId="28AC8221" w14:textId="77777777" w:rsidR="009856FD" w:rsidRDefault="009856FD" w:rsidP="00C5704E">
      <w:pPr>
        <w:tabs>
          <w:tab w:val="left" w:pos="567"/>
        </w:tabs>
        <w:suppressAutoHyphens/>
        <w:spacing w:after="120" w:line="240" w:lineRule="auto"/>
        <w:jc w:val="both"/>
        <w:rPr>
          <w:rFonts w:cs="Arial"/>
          <w:i/>
          <w:sz w:val="22"/>
          <w:szCs w:val="22"/>
        </w:rPr>
      </w:pPr>
    </w:p>
    <w:p w14:paraId="51BF22E1" w14:textId="73C35BFA" w:rsidR="00C5704E" w:rsidRDefault="00532390" w:rsidP="00C5704E">
      <w:pPr>
        <w:tabs>
          <w:tab w:val="left" w:pos="567"/>
        </w:tabs>
        <w:suppressAutoHyphens/>
        <w:spacing w:after="120" w:line="240" w:lineRule="auto"/>
        <w:jc w:val="both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 xml:space="preserve">Formatierungsvorschlag: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4"/>
        <w:gridCol w:w="885"/>
        <w:gridCol w:w="901"/>
        <w:gridCol w:w="1075"/>
        <w:gridCol w:w="3077"/>
        <w:gridCol w:w="938"/>
        <w:gridCol w:w="982"/>
      </w:tblGrid>
      <w:tr w:rsidR="00532390" w14:paraId="19F621D2" w14:textId="77777777" w:rsidTr="009856FD">
        <w:tc>
          <w:tcPr>
            <w:tcW w:w="1214" w:type="dxa"/>
          </w:tcPr>
          <w:p w14:paraId="5088EB6A" w14:textId="1EFD4D63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Verbund-partner</w:t>
            </w:r>
          </w:p>
        </w:tc>
        <w:tc>
          <w:tcPr>
            <w:tcW w:w="905" w:type="dxa"/>
          </w:tcPr>
          <w:p w14:paraId="2FBC2BD5" w14:textId="768E9180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Zeit-raum</w:t>
            </w:r>
          </w:p>
        </w:tc>
        <w:tc>
          <w:tcPr>
            <w:tcW w:w="901" w:type="dxa"/>
          </w:tcPr>
          <w:p w14:paraId="1716DF22" w14:textId="0C37802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Thema</w:t>
            </w:r>
          </w:p>
        </w:tc>
        <w:tc>
          <w:tcPr>
            <w:tcW w:w="1090" w:type="dxa"/>
          </w:tcPr>
          <w:p w14:paraId="60EA5A8D" w14:textId="2EA7720C" w:rsidR="00532390" w:rsidRDefault="00532390" w:rsidP="00532390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Bezug MINT-Bildung</w:t>
            </w:r>
          </w:p>
        </w:tc>
        <w:tc>
          <w:tcPr>
            <w:tcW w:w="3256" w:type="dxa"/>
          </w:tcPr>
          <w:p w14:paraId="19A0BAB4" w14:textId="37EC0F32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Beschreibung </w:t>
            </w:r>
            <w:r w:rsidR="00F64DE1">
              <w:rPr>
                <w:rFonts w:cs="Arial"/>
                <w:i/>
                <w:sz w:val="22"/>
                <w:szCs w:val="22"/>
              </w:rPr>
              <w:t>der eigenen Rolle im Vorhaben</w:t>
            </w:r>
          </w:p>
        </w:tc>
        <w:tc>
          <w:tcPr>
            <w:tcW w:w="709" w:type="dxa"/>
          </w:tcPr>
          <w:p w14:paraId="462738F2" w14:textId="6B2E8F6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Förder-mittel-geber</w:t>
            </w:r>
          </w:p>
        </w:tc>
        <w:tc>
          <w:tcPr>
            <w:tcW w:w="987" w:type="dxa"/>
          </w:tcPr>
          <w:p w14:paraId="69C08689" w14:textId="25747155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Förder-summe</w:t>
            </w:r>
          </w:p>
        </w:tc>
      </w:tr>
      <w:tr w:rsidR="00532390" w14:paraId="73D49D62" w14:textId="77777777" w:rsidTr="009856FD">
        <w:tc>
          <w:tcPr>
            <w:tcW w:w="1214" w:type="dxa"/>
          </w:tcPr>
          <w:p w14:paraId="127C25EC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05" w:type="dxa"/>
          </w:tcPr>
          <w:p w14:paraId="3FC77DCA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01" w:type="dxa"/>
          </w:tcPr>
          <w:p w14:paraId="78D652C3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090" w:type="dxa"/>
          </w:tcPr>
          <w:p w14:paraId="63318AEB" w14:textId="637ACB4E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256" w:type="dxa"/>
          </w:tcPr>
          <w:p w14:paraId="7EAB3FB8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709" w:type="dxa"/>
          </w:tcPr>
          <w:p w14:paraId="0AB87AB2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87" w:type="dxa"/>
          </w:tcPr>
          <w:p w14:paraId="6247B416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</w:tr>
      <w:tr w:rsidR="00532390" w14:paraId="47C9DDB8" w14:textId="77777777" w:rsidTr="009856FD">
        <w:tc>
          <w:tcPr>
            <w:tcW w:w="1214" w:type="dxa"/>
          </w:tcPr>
          <w:p w14:paraId="3EA6C04C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05" w:type="dxa"/>
          </w:tcPr>
          <w:p w14:paraId="1E2BFBA7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01" w:type="dxa"/>
          </w:tcPr>
          <w:p w14:paraId="06E22C5D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090" w:type="dxa"/>
          </w:tcPr>
          <w:p w14:paraId="1861F98E" w14:textId="513204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256" w:type="dxa"/>
          </w:tcPr>
          <w:p w14:paraId="01AF85CC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709" w:type="dxa"/>
          </w:tcPr>
          <w:p w14:paraId="45AC81FB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987" w:type="dxa"/>
          </w:tcPr>
          <w:p w14:paraId="06034DBC" w14:textId="77777777" w:rsidR="00532390" w:rsidRDefault="00532390" w:rsidP="00C5704E">
            <w:pPr>
              <w:tabs>
                <w:tab w:val="left" w:pos="567"/>
              </w:tabs>
              <w:suppressAutoHyphens/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</w:tr>
    </w:tbl>
    <w:p w14:paraId="2CAA0428" w14:textId="4373F29A" w:rsidR="00C5704E" w:rsidRDefault="00C5704E" w:rsidP="00C5704E">
      <w:pPr>
        <w:tabs>
          <w:tab w:val="left" w:pos="567"/>
        </w:tabs>
        <w:suppressAutoHyphens/>
        <w:spacing w:after="120" w:line="240" w:lineRule="auto"/>
        <w:jc w:val="both"/>
        <w:rPr>
          <w:rFonts w:cs="Arial"/>
          <w:i/>
          <w:sz w:val="22"/>
          <w:szCs w:val="22"/>
        </w:rPr>
      </w:pPr>
    </w:p>
    <w:p w14:paraId="522EC593" w14:textId="77777777" w:rsidR="00806408" w:rsidRPr="00C5704E" w:rsidRDefault="00806408" w:rsidP="00C5704E">
      <w:pPr>
        <w:tabs>
          <w:tab w:val="left" w:pos="567"/>
        </w:tabs>
        <w:suppressAutoHyphens/>
        <w:spacing w:after="120" w:line="240" w:lineRule="auto"/>
        <w:jc w:val="both"/>
        <w:rPr>
          <w:rFonts w:cs="Arial"/>
          <w:i/>
          <w:sz w:val="22"/>
          <w:szCs w:val="22"/>
        </w:rPr>
      </w:pPr>
    </w:p>
    <w:p w14:paraId="22365A06" w14:textId="6005394C" w:rsidR="00806408" w:rsidRPr="00806408" w:rsidRDefault="00806408" w:rsidP="007D0832">
      <w:pPr>
        <w:rPr>
          <w:rFonts w:cs="Arial"/>
          <w:i/>
          <w:sz w:val="22"/>
        </w:rPr>
      </w:pPr>
      <w:r w:rsidRPr="00806408">
        <w:rPr>
          <w:rFonts w:cs="Arial"/>
          <w:i/>
          <w:sz w:val="22"/>
        </w:rPr>
        <w:t>Alternativ</w:t>
      </w:r>
      <w:r>
        <w:rPr>
          <w:rFonts w:cs="Arial"/>
          <w:i/>
          <w:sz w:val="22"/>
        </w:rPr>
        <w:t xml:space="preserve">: </w:t>
      </w:r>
      <w:r w:rsidRPr="00806408">
        <w:rPr>
          <w:rFonts w:cs="Arial"/>
          <w:sz w:val="22"/>
        </w:rPr>
        <w:t>Fehlanzeige</w:t>
      </w:r>
    </w:p>
    <w:sectPr w:rsidR="00806408" w:rsidRPr="00806408" w:rsidSect="00854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CBF3D" w14:textId="77777777" w:rsidR="001D4AE7" w:rsidRDefault="001D4AE7" w:rsidP="00D50C60">
      <w:r>
        <w:separator/>
      </w:r>
    </w:p>
  </w:endnote>
  <w:endnote w:type="continuationSeparator" w:id="0">
    <w:p w14:paraId="2270D271" w14:textId="77777777" w:rsidR="001D4AE7" w:rsidRDefault="001D4AE7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7F4B2" w14:textId="77777777" w:rsidR="001D4AE7" w:rsidRDefault="001D4AE7" w:rsidP="00D50C60">
      <w:r>
        <w:separator/>
      </w:r>
    </w:p>
  </w:footnote>
  <w:footnote w:type="continuationSeparator" w:id="0">
    <w:p w14:paraId="4D80A287" w14:textId="77777777" w:rsidR="001D4AE7" w:rsidRDefault="001D4AE7" w:rsidP="00D5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2CC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D2C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A4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78D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200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ECE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48BE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08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0D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49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708EC"/>
    <w:multiLevelType w:val="hybridMultilevel"/>
    <w:tmpl w:val="84181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4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15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2"/>
  </w:num>
  <w:num w:numId="13">
    <w:abstractNumId w:val="1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4E"/>
    <w:rsid w:val="00012260"/>
    <w:rsid w:val="00033BBF"/>
    <w:rsid w:val="0004432D"/>
    <w:rsid w:val="00045C5A"/>
    <w:rsid w:val="00054780"/>
    <w:rsid w:val="00065F93"/>
    <w:rsid w:val="0007013E"/>
    <w:rsid w:val="00091C82"/>
    <w:rsid w:val="000C60E1"/>
    <w:rsid w:val="000C73D0"/>
    <w:rsid w:val="000E194F"/>
    <w:rsid w:val="00124C96"/>
    <w:rsid w:val="00127624"/>
    <w:rsid w:val="0015639D"/>
    <w:rsid w:val="0015776A"/>
    <w:rsid w:val="001623F4"/>
    <w:rsid w:val="001A50E6"/>
    <w:rsid w:val="001A55BB"/>
    <w:rsid w:val="001A5B0A"/>
    <w:rsid w:val="001C13DA"/>
    <w:rsid w:val="001D0C1B"/>
    <w:rsid w:val="001D4449"/>
    <w:rsid w:val="001D4AE7"/>
    <w:rsid w:val="00201DB0"/>
    <w:rsid w:val="0021183C"/>
    <w:rsid w:val="002C3BF4"/>
    <w:rsid w:val="002C6731"/>
    <w:rsid w:val="002E2ECE"/>
    <w:rsid w:val="002E5B06"/>
    <w:rsid w:val="00301C83"/>
    <w:rsid w:val="00323743"/>
    <w:rsid w:val="00332090"/>
    <w:rsid w:val="00382BBC"/>
    <w:rsid w:val="003A66B1"/>
    <w:rsid w:val="003B0144"/>
    <w:rsid w:val="003B715A"/>
    <w:rsid w:val="003C7C69"/>
    <w:rsid w:val="003E46BF"/>
    <w:rsid w:val="0042553C"/>
    <w:rsid w:val="004257FC"/>
    <w:rsid w:val="00446EFD"/>
    <w:rsid w:val="00464C8E"/>
    <w:rsid w:val="004703BC"/>
    <w:rsid w:val="0047141A"/>
    <w:rsid w:val="004A0FA9"/>
    <w:rsid w:val="004A6B83"/>
    <w:rsid w:val="004B7277"/>
    <w:rsid w:val="004B76C0"/>
    <w:rsid w:val="004C1F9A"/>
    <w:rsid w:val="004F3963"/>
    <w:rsid w:val="00530BD5"/>
    <w:rsid w:val="00532390"/>
    <w:rsid w:val="0058699A"/>
    <w:rsid w:val="00587F8B"/>
    <w:rsid w:val="005A51AE"/>
    <w:rsid w:val="005B74C5"/>
    <w:rsid w:val="005E6DD5"/>
    <w:rsid w:val="005E7E95"/>
    <w:rsid w:val="0060473B"/>
    <w:rsid w:val="006431E8"/>
    <w:rsid w:val="00650072"/>
    <w:rsid w:val="006621E1"/>
    <w:rsid w:val="00674267"/>
    <w:rsid w:val="00684606"/>
    <w:rsid w:val="006A4D06"/>
    <w:rsid w:val="006F260E"/>
    <w:rsid w:val="00747122"/>
    <w:rsid w:val="00752B8B"/>
    <w:rsid w:val="00774E9E"/>
    <w:rsid w:val="00784FE3"/>
    <w:rsid w:val="007D0832"/>
    <w:rsid w:val="00806408"/>
    <w:rsid w:val="00815645"/>
    <w:rsid w:val="008250B0"/>
    <w:rsid w:val="00831B19"/>
    <w:rsid w:val="0084627C"/>
    <w:rsid w:val="008471EC"/>
    <w:rsid w:val="00854656"/>
    <w:rsid w:val="0087064D"/>
    <w:rsid w:val="00874799"/>
    <w:rsid w:val="0087676C"/>
    <w:rsid w:val="0087761C"/>
    <w:rsid w:val="008868F9"/>
    <w:rsid w:val="008974EC"/>
    <w:rsid w:val="008D297A"/>
    <w:rsid w:val="008E1FBF"/>
    <w:rsid w:val="008F09C9"/>
    <w:rsid w:val="008F5F67"/>
    <w:rsid w:val="00902113"/>
    <w:rsid w:val="00904F4D"/>
    <w:rsid w:val="00912B07"/>
    <w:rsid w:val="00913079"/>
    <w:rsid w:val="009218AD"/>
    <w:rsid w:val="009510DB"/>
    <w:rsid w:val="009803C2"/>
    <w:rsid w:val="009856FD"/>
    <w:rsid w:val="009A44BA"/>
    <w:rsid w:val="009C7EDE"/>
    <w:rsid w:val="00A0058C"/>
    <w:rsid w:val="00A00995"/>
    <w:rsid w:val="00A13711"/>
    <w:rsid w:val="00A43558"/>
    <w:rsid w:val="00AB16B2"/>
    <w:rsid w:val="00AC4BCB"/>
    <w:rsid w:val="00AC6DDF"/>
    <w:rsid w:val="00B2528A"/>
    <w:rsid w:val="00B52E90"/>
    <w:rsid w:val="00B61B17"/>
    <w:rsid w:val="00B81D14"/>
    <w:rsid w:val="00BA1AB7"/>
    <w:rsid w:val="00BB16E4"/>
    <w:rsid w:val="00BD4261"/>
    <w:rsid w:val="00BD5439"/>
    <w:rsid w:val="00BE0EDC"/>
    <w:rsid w:val="00C14800"/>
    <w:rsid w:val="00C42AE3"/>
    <w:rsid w:val="00C43624"/>
    <w:rsid w:val="00C4441D"/>
    <w:rsid w:val="00C52825"/>
    <w:rsid w:val="00C5704E"/>
    <w:rsid w:val="00CB36B5"/>
    <w:rsid w:val="00CB623F"/>
    <w:rsid w:val="00CC2E74"/>
    <w:rsid w:val="00CD04F3"/>
    <w:rsid w:val="00CD085F"/>
    <w:rsid w:val="00D1602B"/>
    <w:rsid w:val="00D3383F"/>
    <w:rsid w:val="00D50C60"/>
    <w:rsid w:val="00DB218E"/>
    <w:rsid w:val="00E04F3D"/>
    <w:rsid w:val="00E22E96"/>
    <w:rsid w:val="00E46993"/>
    <w:rsid w:val="00E5148F"/>
    <w:rsid w:val="00E525E5"/>
    <w:rsid w:val="00E8677F"/>
    <w:rsid w:val="00EA433C"/>
    <w:rsid w:val="00EB1B69"/>
    <w:rsid w:val="00F15D70"/>
    <w:rsid w:val="00F17CCE"/>
    <w:rsid w:val="00F261FA"/>
    <w:rsid w:val="00F37363"/>
    <w:rsid w:val="00F548CE"/>
    <w:rsid w:val="00F64DE1"/>
    <w:rsid w:val="00F90E52"/>
    <w:rsid w:val="00F97CEE"/>
    <w:rsid w:val="00FB00CF"/>
    <w:rsid w:val="00FB186A"/>
    <w:rsid w:val="00FB49F5"/>
    <w:rsid w:val="00FE00D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72800A2"/>
  <w15:chartTrackingRefBased/>
  <w15:docId w15:val="{42F44313-5F74-4A40-AE35-436C357F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T Abbildungsverzeichnis"/>
    <w:basedOn w:val="Standard"/>
    <w:next w:val="Standard"/>
    <w:link w:val="AbbildungsverzeichnisZchn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AbbildungsverzeichnisZchn">
    <w:name w:val="Abbildungsverzeichnis Zchn"/>
    <w:aliases w:val="IT Abbildungsverzeichnis Zchn"/>
    <w:basedOn w:val="Absatz-Standardschriftart"/>
    <w:link w:val="Abbildungsverzeichnis"/>
    <w:rsid w:val="001623F4"/>
    <w:rPr>
      <w:rFonts w:ascii="Arial" w:hAnsi="Arial" w:cs="Times New Roman"/>
      <w:sz w:val="20"/>
      <w:szCs w:val="20"/>
      <w:lang w:eastAsia="de-DE"/>
    </w:rPr>
  </w:style>
  <w:style w:type="paragraph" w:styleId="Aufzhlungszeichen2">
    <w:name w:val="List Bullet 2"/>
    <w:aliases w:val="IT Minus Ebene 2"/>
    <w:basedOn w:val="Standard"/>
    <w:rsid w:val="00A00995"/>
    <w:pPr>
      <w:tabs>
        <w:tab w:val="num" w:pos="964"/>
      </w:tabs>
      <w:ind w:left="964" w:hanging="284"/>
    </w:pPr>
  </w:style>
  <w:style w:type="paragraph" w:styleId="Aufzhlungszeichen3">
    <w:name w:val="List Bullet 3"/>
    <w:aliases w:val="IT Plus Ebene 2"/>
    <w:basedOn w:val="Standard"/>
    <w:next w:val="Aufzhlungszeichen2"/>
    <w:rsid w:val="00A00995"/>
    <w:pPr>
      <w:tabs>
        <w:tab w:val="num" w:pos="964"/>
      </w:tabs>
      <w:ind w:left="964" w:hanging="284"/>
    </w:pPr>
  </w:style>
  <w:style w:type="paragraph" w:styleId="Aufzhlungszeichen4">
    <w:name w:val="List Bullet 4"/>
    <w:aliases w:val="IT Doppelpfeil Ebene 3"/>
    <w:basedOn w:val="Standard"/>
    <w:rsid w:val="00A00995"/>
    <w:pPr>
      <w:tabs>
        <w:tab w:val="num" w:pos="1247"/>
      </w:tabs>
      <w:ind w:left="1247" w:hanging="283"/>
    </w:pPr>
  </w:style>
  <w:style w:type="paragraph" w:styleId="Aufzhlungszeichen5">
    <w:name w:val="List Bullet 5"/>
    <w:aliases w:val="IT Pfeil Ebene 3"/>
    <w:basedOn w:val="Standard"/>
    <w:rsid w:val="00A00995"/>
    <w:pPr>
      <w:tabs>
        <w:tab w:val="num" w:pos="1247"/>
      </w:tabs>
      <w:ind w:left="1247" w:hanging="283"/>
    </w:pPr>
  </w:style>
  <w:style w:type="paragraph" w:styleId="Beschriftung">
    <w:name w:val="caption"/>
    <w:aliases w:val="IT Beschriftung"/>
    <w:basedOn w:val="Standard"/>
    <w:next w:val="Standard"/>
    <w:link w:val="BeschriftungZchn"/>
    <w:rsid w:val="00A00995"/>
    <w:pPr>
      <w:spacing w:before="160" w:after="240"/>
    </w:pPr>
    <w:rPr>
      <w:bCs/>
      <w:sz w:val="16"/>
    </w:rPr>
  </w:style>
  <w:style w:type="character" w:customStyle="1" w:styleId="BeschriftungZchn">
    <w:name w:val="Beschriftung Zchn"/>
    <w:aliases w:val="IT Beschriftung Zchn"/>
    <w:basedOn w:val="Absatz-Standardschriftart"/>
    <w:link w:val="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Beschriftung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BeschriftungZchn"/>
    <w:link w:val="Formatvorlage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ITberschriftCohneNr">
    <w:name w:val="IT Überschrift C ohne Nr."/>
    <w:next w:val="Standard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Standard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Verzeichnis1">
    <w:name w:val="toc 1"/>
    <w:aliases w:val="IT Verzeichnis 1"/>
    <w:basedOn w:val="ITberschriftAohneNr"/>
    <w:next w:val="ITberschriftAohneNr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Verzeichnis1"/>
    <w:rsid w:val="00A00995"/>
    <w:rPr>
      <w:rFonts w:cs="Arial"/>
    </w:rPr>
  </w:style>
  <w:style w:type="paragraph" w:styleId="Verzeichnis2">
    <w:name w:val="toc 2"/>
    <w:aliases w:val="IT Verzeichnis 2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Verzeichnis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Verzeichnis3">
    <w:name w:val="toc 3"/>
    <w:aliases w:val="IT Verzeichnis 3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Verzeichnis3"/>
    <w:rsid w:val="00A00995"/>
    <w:pPr>
      <w:tabs>
        <w:tab w:val="clear" w:pos="1701"/>
      </w:tabs>
      <w:ind w:left="1588" w:hanging="1021"/>
    </w:pPr>
  </w:style>
  <w:style w:type="paragraph" w:styleId="Funotentext">
    <w:name w:val="footnote text"/>
    <w:aliases w:val="IT Fußnotentext"/>
    <w:basedOn w:val="Standard"/>
    <w:link w:val="FunotentextZchn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unotentextZchn">
    <w:name w:val="Fußnotentext Zchn"/>
    <w:aliases w:val="IT Fußnotentext Zchn"/>
    <w:basedOn w:val="Absatz-Standardschriftart"/>
    <w:link w:val="Funotentext"/>
    <w:rsid w:val="00A00995"/>
    <w:rPr>
      <w:rFonts w:ascii="Arial" w:hAnsi="Arial" w:cs="Times New Roman"/>
      <w:sz w:val="16"/>
      <w:szCs w:val="20"/>
      <w:lang w:eastAsia="de-DE"/>
    </w:rPr>
  </w:style>
  <w:style w:type="character" w:styleId="Funotenzeichen">
    <w:name w:val="footnote reference"/>
    <w:aliases w:val="IT Fußnotenzeichen"/>
    <w:basedOn w:val="Absatz-Standardschriftar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Absatz-Standardschriftart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5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Absatz-Standardschriftar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character" w:customStyle="1" w:styleId="ITStandardZchn">
    <w:name w:val="IT Standard Zchn"/>
    <w:basedOn w:val="Absatz-Standardschriftart"/>
    <w:link w:val="ITStandard"/>
    <w:rsid w:val="004703BC"/>
    <w:rPr>
      <w:rFonts w:ascii="Arial" w:hAnsi="Arial" w:cs="Times New Roman"/>
      <w:sz w:val="20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6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11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11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Absatz-Standardschriftar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Absatz-Standardschriftar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Absatz-Standardschriftar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Absatz-Standardschriftar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Absatz-Standardschriftar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Absatz-Standardschriftart"/>
    <w:rsid w:val="00A00995"/>
    <w:rPr>
      <w:shd w:val="clear" w:color="auto" w:fill="auto"/>
    </w:rPr>
  </w:style>
  <w:style w:type="paragraph" w:customStyle="1" w:styleId="ITNummerierung">
    <w:name w:val="IT Nummerierung"/>
    <w:basedOn w:val="Standard"/>
    <w:rsid w:val="00A00995"/>
    <w:pPr>
      <w:widowControl w:val="0"/>
      <w:numPr>
        <w:numId w:val="13"/>
      </w:numPr>
      <w:spacing w:after="120"/>
    </w:pPr>
  </w:style>
  <w:style w:type="paragraph" w:customStyle="1" w:styleId="ITNummerierung2Ebenea">
    <w:name w:val="IT Nummerierung 2. Ebene a)"/>
    <w:basedOn w:val="Standard"/>
    <w:rsid w:val="00A00995"/>
    <w:pPr>
      <w:widowControl w:val="0"/>
      <w:numPr>
        <w:ilvl w:val="1"/>
        <w:numId w:val="13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23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Absatz-Standardschriftar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23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Absatz-Standardschriftar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58699A"/>
    <w:pPr>
      <w:numPr>
        <w:ilvl w:val="2"/>
        <w:numId w:val="23"/>
      </w:numPr>
      <w:spacing w:before="160" w:after="120" w:line="280" w:lineRule="exact"/>
      <w:outlineLvl w:val="2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Zeilenabstandeinfgen">
    <w:name w:val="IT Zeilenabstand einfügen"/>
    <w:basedOn w:val="Standard"/>
    <w:rsid w:val="00A00995"/>
    <w:rPr>
      <w:sz w:val="12"/>
    </w:rPr>
  </w:style>
  <w:style w:type="character" w:customStyle="1" w:styleId="ITZitat">
    <w:name w:val="IT Zitat"/>
    <w:basedOn w:val="Absatz-Standardschriftart"/>
    <w:rsid w:val="00A00995"/>
    <w:rPr>
      <w:rFonts w:ascii="Arial" w:hAnsi="Arial"/>
      <w:i/>
      <w:spacing w:val="0"/>
    </w:rPr>
  </w:style>
  <w:style w:type="paragraph" w:styleId="Kommentartext">
    <w:name w:val="annotation text"/>
    <w:aliases w:val="IT Kommentartext"/>
    <w:basedOn w:val="Standard"/>
    <w:link w:val="KommentartextZchn"/>
    <w:semiHidden/>
    <w:rsid w:val="00A00995"/>
  </w:style>
  <w:style w:type="character" w:customStyle="1" w:styleId="KommentartextZchn">
    <w:name w:val="Kommentartext Zchn"/>
    <w:aliases w:val="IT Kommentartext Zchn"/>
    <w:basedOn w:val="Absatz-Standardschriftart"/>
    <w:link w:val="Kommentartext"/>
    <w:semiHidden/>
    <w:rsid w:val="00A00995"/>
    <w:rPr>
      <w:rFonts w:ascii="Arial" w:hAnsi="Arial" w:cs="Times New Roman"/>
      <w:sz w:val="20"/>
      <w:szCs w:val="20"/>
      <w:lang w:eastAsia="de-DE"/>
    </w:rPr>
  </w:style>
  <w:style w:type="paragraph" w:styleId="Kommentarthema">
    <w:name w:val="annotation subject"/>
    <w:aliases w:val="IT Kommentarthema"/>
    <w:basedOn w:val="Kommentartext"/>
    <w:next w:val="Kommentartext"/>
    <w:link w:val="KommentarthemaZchn"/>
    <w:semiHidden/>
    <w:rsid w:val="00A00995"/>
    <w:rPr>
      <w:b/>
      <w:bCs/>
    </w:rPr>
  </w:style>
  <w:style w:type="character" w:customStyle="1" w:styleId="KommentarthemaZchn">
    <w:name w:val="Kommentarthema Zchn"/>
    <w:aliases w:val="IT Kommentarthema Zchn"/>
    <w:basedOn w:val="KommentartextZchn"/>
    <w:link w:val="Kommentarthema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aliases w:val="IT Kommentarzeichen"/>
    <w:basedOn w:val="Absatz-Standardschriftart"/>
    <w:semiHidden/>
    <w:rsid w:val="00A00995"/>
    <w:rPr>
      <w:sz w:val="16"/>
      <w:szCs w:val="16"/>
    </w:rPr>
  </w:style>
  <w:style w:type="paragraph" w:styleId="Kopfzeile">
    <w:name w:val="header"/>
    <w:aliases w:val="IT Kopfzeile"/>
    <w:link w:val="KopfzeileZchn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KopfzeileZchn">
    <w:name w:val="Kopfzeile Zchn"/>
    <w:aliases w:val="IT Kopfzeile Zchn"/>
    <w:basedOn w:val="Absatz-Standardschriftart"/>
    <w:link w:val="Kopfzeil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Verzeichnis4">
    <w:name w:val="toc 4"/>
    <w:aliases w:val="IT Verzeichnis Anhänge"/>
    <w:basedOn w:val="Verzeichnis1"/>
    <w:next w:val="Standard"/>
    <w:rsid w:val="00A00995"/>
  </w:style>
  <w:style w:type="table" w:styleId="Tabellenraster">
    <w:name w:val="Table Grid"/>
    <w:basedOn w:val="NormaleTabelle"/>
    <w:uiPriority w:val="59"/>
    <w:rsid w:val="00C57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0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04E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VDIVDE-IT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Rex, Luise</dc:creator>
  <cp:keywords/>
  <dc:description/>
  <cp:lastModifiedBy>Rex, Luise</cp:lastModifiedBy>
  <cp:revision>3</cp:revision>
  <dcterms:created xsi:type="dcterms:W3CDTF">2023-03-02T14:23:00Z</dcterms:created>
  <dcterms:modified xsi:type="dcterms:W3CDTF">2023-03-02T15:29:00Z</dcterms:modified>
</cp:coreProperties>
</file>