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C278" w14:textId="1AC22DF7" w:rsidR="008D3F1C" w:rsidRPr="00D15F8D" w:rsidRDefault="00DB26AE" w:rsidP="00466DA0">
      <w:pPr>
        <w:pStyle w:val="-WeLBeitragstitel-"/>
        <w:spacing w:line="360" w:lineRule="auto"/>
        <w:rPr>
          <w:color w:val="646463"/>
        </w:rPr>
      </w:pPr>
      <w:bookmarkStart w:id="0" w:name="_Toc167700158"/>
      <w:bookmarkStart w:id="1" w:name="_Toc167700215"/>
      <w:r w:rsidRPr="00D15F8D">
        <w:rPr>
          <w:noProof/>
          <w:color w:val="646463"/>
        </w:rPr>
        <mc:AlternateContent>
          <mc:Choice Requires="wps">
            <w:drawing>
              <wp:anchor distT="0" distB="0" distL="114300" distR="114300" simplePos="0" relativeHeight="251656192" behindDoc="0" locked="0" layoutInCell="1" allowOverlap="1" wp14:anchorId="7654E9CA" wp14:editId="5E7DCA2E">
                <wp:simplePos x="0" y="0"/>
                <wp:positionH relativeFrom="column">
                  <wp:posOffset>-1439545</wp:posOffset>
                </wp:positionH>
                <wp:positionV relativeFrom="paragraph">
                  <wp:posOffset>41910</wp:posOffset>
                </wp:positionV>
                <wp:extent cx="1115695" cy="107950"/>
                <wp:effectExtent l="635" t="0" r="0" b="0"/>
                <wp:wrapNone/>
                <wp:docPr id="5698989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07950"/>
                        </a:xfrm>
                        <a:prstGeom prst="rect">
                          <a:avLst/>
                        </a:prstGeom>
                        <a:solidFill>
                          <a:srgbClr val="64646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0E297" id="Rectangle 9" o:spid="_x0000_s1026" style="position:absolute;margin-left:-113.35pt;margin-top:3.3pt;width:87.85pt;height: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H6QEAALUDAAAOAAAAZHJzL2Uyb0RvYy54bWysU9GO0zAQfEfiHyy/0ySl7dGo6enU0yGk&#10;g0M6+ADHcRILx2vWbtPy9aydXq+CN4QiWV6vd7wzO9ncHgfDDgq9BlvxYpZzpqyERtuu4t+/Pbz7&#10;wJkPwjbCgFUVPynPb7dv32xGV6o59GAahYxArC9HV/E+BFdmmZe9GoSfgVOWki3gIAKF2GUNipHQ&#10;B5PN83yVjYCNQ5DKezq9n5J8m/DbVsnw1LZeBWYqTr2FtGJa67hm240oOxSu1/LchviHLgahLT16&#10;gboXQbA96r+gBi0RPLRhJmHIoG21VIkDsSnyP9g898KpxIXE8e4ik/9/sPLL4dl9xdi6d48gf3hm&#10;YdcL26k7RBh7JRp6rohCZaPz5aUgBp5KWT1+hoZGK/YBkgbHFocISOzYMUl9ukitjoFJOiyKYrla&#10;LzmTlCvym/UyzSIT5Uu1Qx8+KhhY3FQcaZQJXRwefYjdiPLlSuoejG4etDEpwK7eGWQHQWNfLeh7&#10;nwgQyetrxsbLFmLZhBhPEs3ILJrIlzU0J2KJMHmHvE6bHvAXZyP5puL+516g4sx8sqTUulgsotFS&#10;sFjezCnA60x9nRFWElTFA2fTdhcmc+4d6q6nl4pE2sIdqdvqRPy1q3Oz5I2kx9nH0XzXcbr1+rdt&#10;fwMAAP//AwBQSwMEFAAGAAgAAAAhAJz6ckjgAAAACQEAAA8AAABkcnMvZG93bnJldi54bWxMj0FP&#10;hDAQhe8m/odmTLyxBQxVkbIxruvB9SJrstcuHYFIW6RdYP+940mPk/ny3veK9WJ6NuHoO2clJKsY&#10;GNra6c42Ej722+gOmA/KatU7ixLO6GFdXl4UKtdutu84VaFhFGJ9riS0IQw5575u0Si/cgNa+n26&#10;0ahA59hwPaqZwk3P0zgW3KjOUkOrBnxqsf6qTkZCtple5+f77X6zq5KX6vstOxzOmZTXV8vjA7CA&#10;S/iD4Vef1KEkp6M7We1ZLyFKU3FLrAQhgBEQZQmNO0pIbwTwsuD/F5Q/AAAA//8DAFBLAQItABQA&#10;BgAIAAAAIQC2gziS/gAAAOEBAAATAAAAAAAAAAAAAAAAAAAAAABbQ29udGVudF9UeXBlc10ueG1s&#10;UEsBAi0AFAAGAAgAAAAhADj9If/WAAAAlAEAAAsAAAAAAAAAAAAAAAAALwEAAF9yZWxzLy5yZWxz&#10;UEsBAi0AFAAGAAgAAAAhAEb55IfpAQAAtQMAAA4AAAAAAAAAAAAAAAAALgIAAGRycy9lMm9Eb2Mu&#10;eG1sUEsBAi0AFAAGAAgAAAAhAJz6ckjgAAAACQEAAA8AAAAAAAAAAAAAAAAAQwQAAGRycy9kb3du&#10;cmV2LnhtbFBLBQYAAAAABAAEAPMAAABQBQAAAAA=&#10;" fillcolor="#646463" stroked="f"/>
            </w:pict>
          </mc:Fallback>
        </mc:AlternateContent>
      </w:r>
      <w:bookmarkEnd w:id="0"/>
      <w:bookmarkEnd w:id="1"/>
      <w:r w:rsidR="009E3299" w:rsidRPr="00D15F8D">
        <w:rPr>
          <w:color w:val="646463"/>
        </w:rPr>
        <w:t>OPALADIN – ALADIN goes OPAL</w:t>
      </w:r>
    </w:p>
    <w:tbl>
      <w:tblPr>
        <w:tblW w:w="0" w:type="auto"/>
        <w:tblLook w:val="01E0" w:firstRow="1" w:lastRow="1" w:firstColumn="1" w:lastColumn="1" w:noHBand="0" w:noVBand="0"/>
      </w:tblPr>
      <w:tblGrid>
        <w:gridCol w:w="3313"/>
        <w:gridCol w:w="3314"/>
      </w:tblGrid>
      <w:tr w:rsidR="003E544E" w:rsidRPr="00D15F8D" w14:paraId="66A63DC3" w14:textId="77777777" w:rsidTr="009B6C29">
        <w:tc>
          <w:tcPr>
            <w:tcW w:w="3313" w:type="dxa"/>
          </w:tcPr>
          <w:p w14:paraId="568C3728" w14:textId="767C7E17" w:rsidR="003E544E" w:rsidRPr="00D15F8D" w:rsidRDefault="009E3299" w:rsidP="00466DA0">
            <w:pPr>
              <w:pStyle w:val="-WeLBeitragsautoren-"/>
              <w:spacing w:line="360" w:lineRule="auto"/>
              <w:ind w:left="0"/>
            </w:pPr>
            <w:r w:rsidRPr="00D15F8D">
              <w:t>Paul Christ</w:t>
            </w:r>
          </w:p>
          <w:p w14:paraId="5C2CD0E5" w14:textId="796C6DA1" w:rsidR="003E544E" w:rsidRPr="00D15F8D" w:rsidRDefault="009E3299" w:rsidP="00466DA0">
            <w:pPr>
              <w:pStyle w:val="-WeLBeitragsautorenAdresse-"/>
              <w:spacing w:before="0"/>
              <w:ind w:left="0"/>
            </w:pPr>
            <w:r w:rsidRPr="00D15F8D">
              <w:t>HTW Dresden</w:t>
            </w:r>
            <w:r w:rsidR="009764E7" w:rsidRPr="00D15F8D">
              <w:br/>
            </w:r>
            <w:r w:rsidRPr="00D15F8D">
              <w:t>paul.christ@htw-dresden.de</w:t>
            </w:r>
          </w:p>
        </w:tc>
        <w:tc>
          <w:tcPr>
            <w:tcW w:w="3314" w:type="dxa"/>
          </w:tcPr>
          <w:p w14:paraId="3E56D974" w14:textId="3CB416B1" w:rsidR="003E544E" w:rsidRPr="00D15F8D" w:rsidRDefault="009E3299" w:rsidP="003E4490">
            <w:pPr>
              <w:pStyle w:val="-WeLBeitragsautoren-"/>
              <w:spacing w:line="360" w:lineRule="auto"/>
              <w:ind w:left="0"/>
            </w:pPr>
            <w:r w:rsidRPr="00D15F8D">
              <w:t>Torsten Munkelt</w:t>
            </w:r>
          </w:p>
          <w:p w14:paraId="24E0FF13" w14:textId="2AACFF8F" w:rsidR="003E544E" w:rsidRPr="00D15F8D" w:rsidRDefault="009E3299" w:rsidP="003E4490">
            <w:pPr>
              <w:pStyle w:val="-WeLBeitragsautorenAdresse-"/>
              <w:spacing w:before="0"/>
              <w:ind w:left="0"/>
            </w:pPr>
            <w:r w:rsidRPr="00D15F8D">
              <w:t>HTW Dresden</w:t>
            </w:r>
            <w:r w:rsidR="003E544E" w:rsidRPr="00D15F8D">
              <w:br/>
            </w:r>
            <w:r w:rsidRPr="00D15F8D">
              <w:t>torsten.munkelt@htw-dresden.de</w:t>
            </w:r>
          </w:p>
        </w:tc>
      </w:tr>
      <w:tr w:rsidR="003E544E" w:rsidRPr="00D15F8D" w14:paraId="3E9F176D" w14:textId="77777777" w:rsidTr="009B6C29">
        <w:tc>
          <w:tcPr>
            <w:tcW w:w="6627" w:type="dxa"/>
            <w:gridSpan w:val="2"/>
          </w:tcPr>
          <w:p w14:paraId="1278C80B" w14:textId="20CBA9D2" w:rsidR="003E544E" w:rsidRPr="00D15F8D" w:rsidRDefault="003E544E" w:rsidP="00466DA0">
            <w:pPr>
              <w:pStyle w:val="-WeLBeitragsautorenAdresse-"/>
              <w:spacing w:before="0"/>
              <w:ind w:left="0"/>
            </w:pPr>
          </w:p>
        </w:tc>
      </w:tr>
    </w:tbl>
    <w:p w14:paraId="78528ABC" w14:textId="77777777" w:rsidR="002452C8" w:rsidRPr="00D15F8D" w:rsidRDefault="002452C8" w:rsidP="002452C8">
      <w:pPr>
        <w:pStyle w:val="-WeLZusammenfassung-"/>
      </w:pPr>
      <w:r w:rsidRPr="00D15F8D">
        <w:t>Zusammenfassung</w:t>
      </w:r>
    </w:p>
    <w:p w14:paraId="11A13BD8" w14:textId="05886A86" w:rsidR="002452C8" w:rsidRPr="00D15F8D" w:rsidRDefault="00483DDE" w:rsidP="00483DDE">
      <w:pPr>
        <w:pStyle w:val="-WeLZusammenfassungText-"/>
      </w:pPr>
      <w:r w:rsidRPr="00D15F8D">
        <w:t>Der Beitrag gibt einen</w:t>
      </w:r>
      <w:r w:rsidR="00A34A8D">
        <w:t xml:space="preserve"> einführenden</w:t>
      </w:r>
      <w:r w:rsidRPr="00D15F8D">
        <w:t xml:space="preserve"> Überblick über </w:t>
      </w:r>
      <w:r w:rsidR="00A34A8D">
        <w:t xml:space="preserve">den Aufbau und die Limitationen </w:t>
      </w:r>
      <w:r w:rsidR="0029673A">
        <w:t>derzeitiger</w:t>
      </w:r>
      <w:r w:rsidR="00A34A8D">
        <w:t xml:space="preserve"> E-Assessments und Assessment-Plattformen</w:t>
      </w:r>
      <w:r w:rsidRPr="00D15F8D">
        <w:t xml:space="preserve">. In diesem Kontext wird die Erweiterung von ALADIN </w:t>
      </w:r>
      <w:r w:rsidRPr="00D15F8D">
        <w:t xml:space="preserve">(“Generator für </w:t>
      </w:r>
      <w:r w:rsidRPr="00D15F8D">
        <w:rPr>
          <w:b/>
          <w:bCs/>
        </w:rPr>
        <w:t>A</w:t>
      </w:r>
      <w:r w:rsidRPr="00D15F8D">
        <w:t xml:space="preserve">ufgaben und </w:t>
      </w:r>
      <w:r w:rsidRPr="00D15F8D">
        <w:rPr>
          <w:b/>
          <w:bCs/>
        </w:rPr>
        <w:t>L</w:t>
      </w:r>
      <w:r w:rsidRPr="00D15F8D">
        <w:t>ösung(</w:t>
      </w:r>
      <w:proofErr w:type="spellStart"/>
      <w:r w:rsidRPr="00D15F8D">
        <w:t>shilf</w:t>
      </w:r>
      <w:proofErr w:type="spellEnd"/>
      <w:r w:rsidRPr="00D15F8D">
        <w:t xml:space="preserve">)en </w:t>
      </w:r>
      <w:r w:rsidRPr="00D15F8D">
        <w:rPr>
          <w:b/>
          <w:bCs/>
        </w:rPr>
        <w:t>a</w:t>
      </w:r>
      <w:r w:rsidRPr="00D15F8D">
        <w:t xml:space="preserve">us </w:t>
      </w:r>
      <w:r w:rsidRPr="00D15F8D">
        <w:rPr>
          <w:b/>
          <w:bCs/>
        </w:rPr>
        <w:t>d</w:t>
      </w:r>
      <w:r w:rsidRPr="00D15F8D">
        <w:t xml:space="preserve">er </w:t>
      </w:r>
      <w:r w:rsidRPr="00D15F8D">
        <w:rPr>
          <w:b/>
          <w:bCs/>
        </w:rPr>
        <w:t>I</w:t>
      </w:r>
      <w:r w:rsidRPr="00D15F8D">
        <w:t>nformatik und angrenzenden Diszipline</w:t>
      </w:r>
      <w:r w:rsidRPr="00D15F8D">
        <w:rPr>
          <w:b/>
          <w:bCs/>
        </w:rPr>
        <w:t>n</w:t>
      </w:r>
      <w:r w:rsidRPr="00D15F8D">
        <w:t>”)</w:t>
      </w:r>
      <w:r w:rsidRPr="00D15F8D">
        <w:t xml:space="preserve">: OPALADIN - ALADIN </w:t>
      </w:r>
      <w:proofErr w:type="spellStart"/>
      <w:r w:rsidRPr="00D15F8D">
        <w:t>goes</w:t>
      </w:r>
      <w:proofErr w:type="spellEnd"/>
      <w:r w:rsidRPr="00D15F8D">
        <w:t xml:space="preserve"> OPAL vorgestellt und eingeordnet</w:t>
      </w:r>
      <w:r w:rsidR="00A34A8D">
        <w:t xml:space="preserve">. </w:t>
      </w:r>
      <w:r w:rsidR="00213711">
        <w:t>Es wird erläutert, wie OPALADIN den zuvor eingeführten Limitationen von bestehenden Assessment-Plattformen begegnet und welche Weiterentwicklungen geplant sind.</w:t>
      </w:r>
    </w:p>
    <w:p w14:paraId="71819685" w14:textId="19339770" w:rsidR="000A504C" w:rsidRDefault="00E54943" w:rsidP="0079254B">
      <w:pPr>
        <w:pStyle w:val="-WeLberschrift1-"/>
      </w:pPr>
      <w:bookmarkStart w:id="2" w:name="_Ref142336594"/>
      <w:r>
        <w:t>Aufbau von Assessment-Plattformen</w:t>
      </w:r>
      <w:bookmarkEnd w:id="2"/>
    </w:p>
    <w:p w14:paraId="21385226" w14:textId="2A7ABC90" w:rsidR="00F60E39" w:rsidRDefault="00DB26AE" w:rsidP="00232826">
      <w:pPr>
        <w:pStyle w:val="-WeLStandardtextEinzug-"/>
        <w:ind w:firstLine="0"/>
      </w:pPr>
      <w:r>
        <w:rPr>
          <w:noProof/>
        </w:rPr>
        <mc:AlternateContent>
          <mc:Choice Requires="wps">
            <w:drawing>
              <wp:anchor distT="0" distB="0" distL="114300" distR="114300" simplePos="0" relativeHeight="251657216" behindDoc="0" locked="0" layoutInCell="1" allowOverlap="1" wp14:anchorId="318603F9" wp14:editId="02A5B76F">
                <wp:simplePos x="0" y="0"/>
                <wp:positionH relativeFrom="column">
                  <wp:posOffset>-186055</wp:posOffset>
                </wp:positionH>
                <wp:positionV relativeFrom="paragraph">
                  <wp:posOffset>4510405</wp:posOffset>
                </wp:positionV>
                <wp:extent cx="5038725" cy="268605"/>
                <wp:effectExtent l="0" t="3175" r="3175" b="4445"/>
                <wp:wrapSquare wrapText="bothSides"/>
                <wp:docPr id="7856932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532D97" w14:textId="66FAF32C" w:rsidR="00DF6F13" w:rsidRPr="00E86175" w:rsidRDefault="00DF6F13" w:rsidP="000C0B7D">
                            <w:pPr>
                              <w:pStyle w:val="Beschriftung"/>
                              <w:jc w:val="center"/>
                              <w:rPr>
                                <w:rFonts w:ascii="Arial" w:eastAsia="Times New Roman" w:hAnsi="Arial" w:cs="Times New Roman"/>
                                <w:noProof/>
                                <w:color w:val="808080"/>
                                <w:kern w:val="0"/>
                                <w:sz w:val="32"/>
                                <w:szCs w:val="24"/>
                              </w:rPr>
                            </w:pPr>
                            <w:bookmarkStart w:id="3" w:name="_Ref142316457"/>
                            <w:r>
                              <w:t xml:space="preserve">Abbildung </w:t>
                            </w:r>
                            <w:fldSimple w:instr=" SEQ Abbildung \* ARABIC ">
                              <w:r w:rsidR="00507426">
                                <w:rPr>
                                  <w:noProof/>
                                </w:rPr>
                                <w:t>1</w:t>
                              </w:r>
                            </w:fldSimple>
                            <w:r>
                              <w:t xml:space="preserve"> - Schematischer Aufbau einer</w:t>
                            </w:r>
                            <w:r>
                              <w:rPr>
                                <w:noProof/>
                              </w:rPr>
                              <w:t xml:space="preserve"> Assessment-Plattform</w:t>
                            </w:r>
                            <w:bookmarkEnd w:id="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603F9" id="_x0000_t202" coordsize="21600,21600" o:spt="202" path="m,l,21600r21600,l21600,xe">
                <v:stroke joinstyle="miter"/>
                <v:path gradientshapeok="t" o:connecttype="rect"/>
              </v:shapetype>
              <v:shape id="Text Box 10" o:spid="_x0000_s1026" type="#_x0000_t202" style="position:absolute;left:0;text-align:left;margin-left:-14.65pt;margin-top:355.15pt;width:396.75pt;height:21.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16QEAALoDAAAOAAAAZHJzL2Uyb0RvYy54bWysU8uO2zAMvBfoPwi6N3ZSJA2MOIttFikK&#10;bB/Ath8gy7ItVBZVSomdfn0pOc72cSvqg0CJ5JAzpHd3Y2/YWaHXYEu+XOScKSuh1rYt+dcvx1db&#10;znwQthYGrCr5RXl+t3/5Yje4Qq2gA1MrZARifTG4knchuCLLvOxUL/wCnLLkbAB7EeiKbVajGAi9&#10;N9kqzzfZAFg7BKm8p9eHycn3Cb9plAyfmsarwEzJqbeQTkxnFc9svxNFi8J1Wl7bEP/QRS+0paI3&#10;qAcRBDuh/guq1xLBQxMWEvoMmkZLlTgQm2X+B5unTjiVuJA43t1k8v8PVn48P7nPyML4FkYaYCLh&#10;3SPIb55ZOHTCtuoeEYZOiZoKL6Nk2eB8cU2NUvvCR5Bq+AA1DVmcAiSgscE+qkI8GaHTAC430dUY&#10;mKTHdf56+2a15kySb7XZbvJ1KiGKOduhD+8U9CwaJUcaakIX50cfYjeimENiMQ9G10dtTLpgWx0M&#10;srOgBTim74r+W5ixMdhCTJsQ40uiGZlNHMNYjeSMdCuoL0QYYVoo+gHI6AB/cDbQMpXcfz8JVJyZ&#10;95ZEi5s3Gzgb1WwIKym15IGzyTyEaUNPDnXbEfI8lnsS9qgT5+curn3SgiQprsscN/DXe4p6/uX2&#10;PwEAAP//AwBQSwMEFAAGAAgAAAAhAHGR+5ziAAAACwEAAA8AAABkcnMvZG93bnJldi54bWxMj7FO&#10;wzAQhnck3sE6JBbUOk1DCiFOVVUw0KUidGFzYzcOxOfIdtrw9hwTbP/pPv33XbmebM/O2ofOoYDF&#10;PAGmsXGqw1bA4f1l9gAsRIlK9g61gG8dYF1dX5WyUO6Cb/pcx5ZRCYZCCjAxDgXnoTHayjB3g0ba&#10;nZy3MtLoW668vFC57XmaJDm3skO6YOSgt0Y3X/VoBeyzj725G0/Pu0229K+HcZt/trUQtzfT5glY&#10;1FP8g+FXn9ShIqejG1EF1guYpY9LQgWsFgkFIlZ5lgI7UrhPc+BVyf//UP0AAAD//wMAUEsBAi0A&#10;FAAGAAgAAAAhALaDOJL+AAAA4QEAABMAAAAAAAAAAAAAAAAAAAAAAFtDb250ZW50X1R5cGVzXS54&#10;bWxQSwECLQAUAAYACAAAACEAOP0h/9YAAACUAQAACwAAAAAAAAAAAAAAAAAvAQAAX3JlbHMvLnJl&#10;bHNQSwECLQAUAAYACAAAACEAWvi8NekBAAC6AwAADgAAAAAAAAAAAAAAAAAuAgAAZHJzL2Uyb0Rv&#10;Yy54bWxQSwECLQAUAAYACAAAACEAcZH7nOIAAAALAQAADwAAAAAAAAAAAAAAAABDBAAAZHJzL2Rv&#10;d25yZXYueG1sUEsFBgAAAAAEAAQA8wAAAFIFAAAAAA==&#10;" stroked="f">
                <v:textbox style="mso-fit-shape-to-text:t" inset="0,0,0,0">
                  <w:txbxContent>
                    <w:p w14:paraId="7D532D97" w14:textId="66FAF32C" w:rsidR="00DF6F13" w:rsidRPr="00E86175" w:rsidRDefault="00DF6F13" w:rsidP="000C0B7D">
                      <w:pPr>
                        <w:pStyle w:val="Beschriftung"/>
                        <w:jc w:val="center"/>
                        <w:rPr>
                          <w:rFonts w:ascii="Arial" w:eastAsia="Times New Roman" w:hAnsi="Arial" w:cs="Times New Roman"/>
                          <w:noProof/>
                          <w:color w:val="808080"/>
                          <w:kern w:val="0"/>
                          <w:sz w:val="32"/>
                          <w:szCs w:val="24"/>
                        </w:rPr>
                      </w:pPr>
                      <w:bookmarkStart w:id="4" w:name="_Ref142316457"/>
                      <w:r>
                        <w:t xml:space="preserve">Abbildung </w:t>
                      </w:r>
                      <w:fldSimple w:instr=" SEQ Abbildung \* ARABIC ">
                        <w:r w:rsidR="00507426">
                          <w:rPr>
                            <w:noProof/>
                          </w:rPr>
                          <w:t>1</w:t>
                        </w:r>
                      </w:fldSimple>
                      <w:r>
                        <w:t xml:space="preserve"> - Schematischer Aufbau einer</w:t>
                      </w:r>
                      <w:r>
                        <w:rPr>
                          <w:noProof/>
                        </w:rPr>
                        <w:t xml:space="preserve"> Assessment-Plattform</w:t>
                      </w:r>
                      <w:bookmarkEnd w:id="4"/>
                    </w:p>
                  </w:txbxContent>
                </v:textbox>
                <w10:wrap type="square"/>
              </v:shape>
            </w:pict>
          </mc:Fallback>
        </mc:AlternateContent>
      </w:r>
      <w:r w:rsidR="004F0AAE">
        <w:rPr>
          <w:noProof/>
        </w:rPr>
        <w:drawing>
          <wp:anchor distT="0" distB="0" distL="114300" distR="114300" simplePos="0" relativeHeight="251651072" behindDoc="0" locked="0" layoutInCell="1" allowOverlap="1" wp14:anchorId="3D38F76B" wp14:editId="6604BFE6">
            <wp:simplePos x="0" y="0"/>
            <wp:positionH relativeFrom="column">
              <wp:posOffset>-186690</wp:posOffset>
            </wp:positionH>
            <wp:positionV relativeFrom="paragraph">
              <wp:posOffset>1302385</wp:posOffset>
            </wp:positionV>
            <wp:extent cx="5038725" cy="3228975"/>
            <wp:effectExtent l="0" t="0" r="0" b="0"/>
            <wp:wrapSquare wrapText="bothSides"/>
            <wp:docPr id="14980401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3228975"/>
                    </a:xfrm>
                    <a:prstGeom prst="rect">
                      <a:avLst/>
                    </a:prstGeom>
                    <a:noFill/>
                    <a:ln>
                      <a:noFill/>
                    </a:ln>
                  </pic:spPr>
                </pic:pic>
              </a:graphicData>
            </a:graphic>
          </wp:anchor>
        </w:drawing>
      </w:r>
      <w:r w:rsidR="00D2243F" w:rsidRPr="00D2243F">
        <w:t>Der</w:t>
      </w:r>
      <w:r w:rsidR="00D2243F">
        <w:t xml:space="preserve"> Begriff der</w:t>
      </w:r>
      <w:r w:rsidR="00D2243F" w:rsidRPr="00D2243F">
        <w:rPr>
          <w:i/>
          <w:iCs/>
        </w:rPr>
        <w:t xml:space="preserve"> </w:t>
      </w:r>
      <w:r w:rsidR="009A0551" w:rsidRPr="00D2243F">
        <w:rPr>
          <w:i/>
          <w:iCs/>
        </w:rPr>
        <w:t>Elektronische</w:t>
      </w:r>
      <w:r w:rsidR="00D2243F">
        <w:rPr>
          <w:i/>
          <w:iCs/>
        </w:rPr>
        <w:t>n</w:t>
      </w:r>
      <w:r w:rsidR="009A0551" w:rsidRPr="00D2243F">
        <w:rPr>
          <w:i/>
          <w:iCs/>
        </w:rPr>
        <w:t xml:space="preserve"> Assessments</w:t>
      </w:r>
      <w:r w:rsidR="009A0551">
        <w:t xml:space="preserve"> </w:t>
      </w:r>
      <w:r w:rsidR="00D2243F">
        <w:t xml:space="preserve">(kurz </w:t>
      </w:r>
      <w:r w:rsidR="009A0551" w:rsidRPr="00D2243F">
        <w:rPr>
          <w:i/>
          <w:iCs/>
        </w:rPr>
        <w:t>E-Assessments</w:t>
      </w:r>
      <w:r w:rsidR="00D2243F">
        <w:t xml:space="preserve">) bezieht sich auf die Nutzung von Informationstechnologie zur Erstellung, Durchführung oder Auswertung von Tests und Klausuren. </w:t>
      </w:r>
      <w:r w:rsidR="00F60E39">
        <w:t>Aufgrund des erhöhten logistischen Aufwands durch steigende Studierendenzahlen</w:t>
      </w:r>
      <w:r w:rsidR="000C0B7D">
        <w:t xml:space="preserve"> und Digitalisierungstreibern wie der Covid-19-Pandemie steigt die Nachfrage</w:t>
      </w:r>
      <w:r w:rsidR="00F60E39">
        <w:t xml:space="preserve"> </w:t>
      </w:r>
      <w:r w:rsidR="000C0B7D">
        <w:t xml:space="preserve">nach Möglichkeiten zur Anwendung von </w:t>
      </w:r>
      <w:r w:rsidR="00F60E39">
        <w:lastRenderedPageBreak/>
        <w:t>E-Assessment</w:t>
      </w:r>
      <w:r w:rsidR="000C0B7D">
        <w:t xml:space="preserve">s </w:t>
      </w:r>
      <w:r w:rsidR="000C0B7D">
        <w:fldChar w:fldCharType="begin"/>
      </w:r>
      <w:r w:rsidR="00B337BF">
        <w:instrText xml:space="preserve"> ADDIN ZOTERO_ITEM CSL_CITATION {"citationID":"LNSMBEZe","properties":{"formattedCitation":"(Al-Ansi, 2021; Appiah &amp; Tonder, 2018; Ibna Seraj et al., 2022; St\\uc0\\u8208{}Onge et al., 2022)","plainCitation":"(Al-Ansi, 2021; Appiah &amp; Tonder, 2018; Ibna Seraj et al., 2022; St</w:instrText>
      </w:r>
      <w:r w:rsidR="00B337BF">
        <w:rPr>
          <w:rFonts w:ascii="Cambria Math" w:hAnsi="Cambria Math" w:cs="Cambria Math"/>
        </w:rPr>
        <w:instrText>‐</w:instrText>
      </w:r>
      <w:r w:rsidR="00B337BF">
        <w:instrText>Onge et al., 2022)","noteIndex":0},"citationItems":[{"id":69,"uris":["http://zotero.org/users/local/YaD6lZA6/items/QXNWWERG"],"itemData":{"id":69,"type":"article-journal","abstract":"Covid-19 has led to the closure of educational institutions around the world and turned formal learning into distance learning. This study aims to investigate the effect of e-learning infrastructure and individual’s knowledge and competence on distance learning during the Covid-19 pandemic outbreak in 2020. E-learning infrastructure and individual’s cognitive competence were also used to determine the readiness of educational institutions in distance learning. The e-learning infrastructure includes Learning Management System (LMS), electronic devices, communication applications, and internet accessibility. Quantitative approach was used in this study with a sample of 324 participants from three major universities in Yogyakarta, Indonesia. Data were collected through online surveys. The descriptive statistical approach and one-layer regression analysis were used to examine the problems raised in this study. The results show that distance learning is positively influenced by e-learning infrastructure and the cognitive competence of the students, the faculty, and administrative staff. The results also point out the university’s readiness level in adopting online learning based on their previous experience of using the learning system. Finally, the study proposes that in order to improve the e-learning process, there needs to be sufficient financial support from the government, whereas the universities are advised to conduct workshops and training, and to provide teleconferencing applications.","container-title":"Cakrawala Jurnal Pendidikan","DOI":"10.21831/cp.v40i1.33474","journalAbbreviation":"Cakrawala Jurnal Pendidikan","page":"11","source":"ResearchGate","title":"THE ROLE OF E-LEARNING INFRASTRUCTURE AND COGNITIVE COMPETENCE IN DISTANCE LEARNING EFFECTIVENESS DURING THE COVID-19 PANDEMIC","volume":"40","author":[{"family":"Al-Ansi","given":"Abdullah"}],"issued":{"date-parts":[["2021",3,1]]}}},{"id":66,"uris":["http://zotero.org/users/local/YaD6lZA6/items/Y9QHQPLH"],"itemData":{"id":66,"type":"article-journal","abstract":"The improvement of technology and e-learning systems, has resulted in a high demand for ways and means of assessing students in such a system. Assessment is indeed a critical part of the teaching and learning process in any higher education institution. The aim of this study is to provide a discussion on e-assessment which focuses on concepts such as definitions of e-assessment; e-assessment delivery platforms, tasks that can be accessed through e-assessment; benefits and challenges of e-assessment and principles of e-assessment. It is concluded that e-assessment can be effective if the assessment is credible and lecturers make a concerted effort to create assessment that is authentic, consistent, transparent and practicable. Higher-order assessment tasks can also be assessed through e-assessment.","page":"1454-1460","source":"ResearchGate","title":"E-Assessment in Higher Education: A Review","title-short":"E-Assessment in Higher Education","volume":"9","author":[{"family":"Appiah","given":"Martin"},{"family":"Tonder","given":"Fanus"}],"issued":{"date-parts":[["2018",12,19]]}}},{"id":89,"uris":["http://zotero.org/users/local/YaD6lZA6/items/IPSZGK7A"],"itemData":{"id":89,"type":"article-journal","abstract":"The COVID-19 pandemic has had a wide range of effects on education at all levels worldwide. After an unexpected, emergency and forced move from face-to-face to online platform for teaching-learning and assessment, teachers and learners were left scrambling to adjust and adapt. Concerning the importance of the above matters, this systematic review paper would investigate different aspects of online pedagogical trends and online assessment practice from the teachers’ and students’ perspectives during the COVID-19 pandemic in the existing literature conducted from March 2020 to April 2021. For this purpose, 45 studies of 33.864 research studies were collected from the database of ScienceDirect, Scopus, and Web of Science and analyzed herewith. For inclusion and exclusion of studies, the guidelines of the PRISMA model were followed. The results show that there are 18 different advantages of online learning, 28 challenges of online learning, 15 different purposes of shifting to online learning, and 14 different platforms used for online learning under different aspects of online pedagogical trends. For online assessment practice, 5 different types of assessment and 15 challenges of implementing online assessment are found. The study's ramifications for online teaching and learning and assessment are examined. There are also suggestions for future research.","container-title":"Education Research International","DOI":"10.1155/2022/1534018","ISSN":"2090-4002","language":"en","note":"publisher: Hindawi","page":"e1534018","source":"www.hindawi.com","title":"A Systematic Review on Pedagogical Trends and Assessment Practices during the COVID-19 Pandemic: Teachers’ and Students’ Perspectives","title-short":"A Systematic Review on Pedagogical Trends and Assessment Practices during the COVID-19 Pandemic","volume":"2022","author":[{"family":"Ibna Seraj","given":"Prodhan Mahbub"},{"family":"Chakraborty","given":"Roti"},{"family":"Mehdi","given":"Tareque"},{"family":"Roshid","given":"M. Moninoor"}],"issued":{"date-parts":[["2022",4,1]]}}},{"id":60,"uris":["http://zotero.org/users/local/YaD6lZA6/items/VS35A85I"],"itemData":{"id":60,"type":"article-journal","abstract":"Abstract The COVID</w:instrText>
      </w:r>
      <w:r w:rsidR="00B337BF">
        <w:rPr>
          <w:rFonts w:ascii="Cambria Math" w:hAnsi="Cambria Math" w:cs="Cambria Math"/>
        </w:rPr>
        <w:instrText>‐</w:instrText>
      </w:r>
      <w:r w:rsidR="00B337BF">
        <w:instrText>19 pandemic provoked an urgency for many educators to integrate digital information and communication technologies in their educational practices. We explored how faculty members tackled the task of adapting their assessment practices during the pandemic to identify what is required to sustain and favour future quality development and implementation of e</w:instrText>
      </w:r>
      <w:r w:rsidR="00B337BF">
        <w:rPr>
          <w:rFonts w:ascii="Cambria Math" w:hAnsi="Cambria Math" w:cs="Cambria Math"/>
        </w:rPr>
        <w:instrText>‐</w:instrText>
      </w:r>
      <w:r w:rsidR="00B337BF">
        <w:instrText>assessment in higher education. Employing a qualitative descriptive approach, we conducted semi</w:instrText>
      </w:r>
      <w:r w:rsidR="00B337BF">
        <w:rPr>
          <w:rFonts w:ascii="Cambria Math" w:hAnsi="Cambria Math" w:cs="Cambria Math"/>
        </w:rPr>
        <w:instrText>‐</w:instrText>
      </w:r>
      <w:r w:rsidR="00B337BF">
        <w:instrText>structured interviews with thirty</w:instrText>
      </w:r>
      <w:r w:rsidR="00B337BF">
        <w:rPr>
          <w:rFonts w:ascii="Cambria Math" w:hAnsi="Cambria Math" w:cs="Cambria Math"/>
        </w:rPr>
        <w:instrText>‐</w:instrText>
      </w:r>
      <w:r w:rsidR="00B337BF">
        <w:instrText>one individuals six months into the COVID</w:instrText>
      </w:r>
      <w:r w:rsidR="00B337BF">
        <w:rPr>
          <w:rFonts w:ascii="Cambria Math" w:hAnsi="Cambria Math" w:cs="Cambria Math"/>
        </w:rPr>
        <w:instrText>‐</w:instrText>
      </w:r>
      <w:r w:rsidR="00B337BF">
        <w:instrText>19 pandemic. We identified four major themes in participants' discourse about the integration of e</w:instrText>
      </w:r>
      <w:r w:rsidR="00B337BF">
        <w:rPr>
          <w:rFonts w:ascii="Cambria Math" w:hAnsi="Cambria Math" w:cs="Cambria Math"/>
        </w:rPr>
        <w:instrText>‐</w:instrText>
      </w:r>
      <w:r w:rsidR="00B337BF">
        <w:instrText>assessment during the COVID</w:instrText>
      </w:r>
      <w:r w:rsidR="00B337BF">
        <w:rPr>
          <w:rFonts w:ascii="Cambria Math" w:hAnsi="Cambria Math" w:cs="Cambria Math"/>
        </w:rPr>
        <w:instrText>‐</w:instrText>
      </w:r>
      <w:r w:rsidR="00B337BF">
        <w:instrText>19 pandemic: (a) the considerations they had for the potential consequences on students and how they considered this while deciding how to move forward, (b) the preoccupations for the potential for cheating, (c) the importance of pedagogical alignment, and (d) the affordances available to them. While the COVID</w:instrText>
      </w:r>
      <w:r w:rsidR="00B337BF">
        <w:rPr>
          <w:rFonts w:ascii="Cambria Math" w:hAnsi="Cambria Math" w:cs="Cambria Math"/>
        </w:rPr>
        <w:instrText>‐</w:instrText>
      </w:r>
      <w:r w:rsidR="00B337BF">
        <w:instrText>19 pandemic highlighted the fact that higher education institutions were not prepared for a pivot to</w:instrText>
      </w:r>
      <w:r w:rsidR="00B337BF">
        <w:rPr>
          <w:rFonts w:ascii="Cambria Math" w:hAnsi="Cambria Math" w:cs="Cambria Math"/>
        </w:rPr>
        <w:instrText>‐</w:instrText>
      </w:r>
      <w:r w:rsidR="00B337BF">
        <w:instrText xml:space="preserve"> or greater integration of</w:instrText>
      </w:r>
      <w:r w:rsidR="00B337BF">
        <w:rPr>
          <w:rFonts w:ascii="Cambria Math" w:hAnsi="Cambria Math" w:cs="Cambria Math"/>
        </w:rPr>
        <w:instrText>‐</w:instrText>
      </w:r>
      <w:r w:rsidR="00B337BF">
        <w:instrText xml:space="preserve"> e</w:instrText>
      </w:r>
      <w:r w:rsidR="00B337BF">
        <w:rPr>
          <w:rFonts w:ascii="Cambria Math" w:hAnsi="Cambria Math" w:cs="Cambria Math"/>
        </w:rPr>
        <w:instrText>‐</w:instrText>
      </w:r>
      <w:r w:rsidR="00B337BF">
        <w:instrText>assessment, it also provided the tipping</w:instrText>
      </w:r>
      <w:r w:rsidR="00B337BF">
        <w:rPr>
          <w:rFonts w:ascii="Cambria Math" w:hAnsi="Cambria Math" w:cs="Cambria Math"/>
        </w:rPr>
        <w:instrText>‐</w:instrText>
      </w:r>
      <w:r w:rsidR="00B337BF">
        <w:instrText>point to do so. In other words, it offered an unprecedented opportunity to critically appraise and change assessment practices, this opportunity was also a very challenging balancing act of considering the social consequences of assessment, and the alignment within set affordances. Practitioner notes What is already known about this topic The advantages of e</w:instrText>
      </w:r>
      <w:r w:rsidR="00B337BF">
        <w:rPr>
          <w:rFonts w:ascii="Cambria Math" w:hAnsi="Cambria Math" w:cs="Cambria Math"/>
        </w:rPr>
        <w:instrText>‐</w:instrText>
      </w:r>
      <w:r w:rsidR="00B337BF">
        <w:instrText>assessment include the opportunity for rapid</w:instrText>
      </w:r>
      <w:r w:rsidR="00B337BF">
        <w:rPr>
          <w:rFonts w:ascii="Cambria Math" w:hAnsi="Cambria Math" w:cs="Cambria Math"/>
        </w:rPr>
        <w:instrText>‐</w:instrText>
      </w:r>
      <w:r w:rsidR="00B337BF">
        <w:instrText>, even immediate</w:instrText>
      </w:r>
      <w:r w:rsidR="00B337BF">
        <w:rPr>
          <w:rFonts w:ascii="Cambria Math" w:hAnsi="Cambria Math" w:cs="Cambria Math"/>
        </w:rPr>
        <w:instrText>‐</w:instrText>
      </w:r>
      <w:r w:rsidR="00B337BF">
        <w:instrText>, feedback. The integration of digital information and communication technologies to assessment practices is a source of stress and anxiety for some students. The move towards e</w:instrText>
      </w:r>
      <w:r w:rsidR="00B337BF">
        <w:rPr>
          <w:rFonts w:ascii="Cambria Math" w:hAnsi="Cambria Math" w:cs="Cambria Math"/>
        </w:rPr>
        <w:instrText>‐</w:instrText>
      </w:r>
      <w:r w:rsidR="00B337BF">
        <w:instrText>assessment increases faculty members' workload. What this paper adds How cheating, anxiety and workload were considered in the context of a forced and rushed change to e</w:instrText>
      </w:r>
      <w:r w:rsidR="00B337BF">
        <w:rPr>
          <w:rFonts w:ascii="Cambria Math" w:hAnsi="Cambria Math" w:cs="Cambria Math"/>
        </w:rPr>
        <w:instrText>‐</w:instrText>
      </w:r>
      <w:r w:rsidR="00B337BF">
        <w:instrText>assessment because of the COVID</w:instrText>
      </w:r>
      <w:r w:rsidR="00B337BF">
        <w:rPr>
          <w:rFonts w:ascii="Cambria Math" w:hAnsi="Cambria Math" w:cs="Cambria Math"/>
        </w:rPr>
        <w:instrText>‐</w:instrText>
      </w:r>
      <w:r w:rsidR="00B337BF">
        <w:instrText>19 pandemic. The COVID</w:instrText>
      </w:r>
      <w:r w:rsidR="00B337BF">
        <w:rPr>
          <w:rFonts w:ascii="Cambria Math" w:hAnsi="Cambria Math" w:cs="Cambria Math"/>
        </w:rPr>
        <w:instrText>‐</w:instrText>
      </w:r>
      <w:r w:rsidR="00B337BF">
        <w:instrText>19 pandemic offered an opportunity to faculty members to take a critical look at their assessment practices and increase their alignment with learning outcomes. Faculty members considered the consequences of their decisions on students when making changes to their assessment. Implications for practice and/or policy Moving to e</w:instrText>
      </w:r>
      <w:r w:rsidR="00B337BF">
        <w:rPr>
          <w:rFonts w:ascii="Cambria Math" w:hAnsi="Cambria Math" w:cs="Cambria Math"/>
        </w:rPr>
        <w:instrText>‐</w:instrText>
      </w:r>
      <w:r w:rsidR="00B337BF">
        <w:instrText>assessment is an opportunity to align the assessment practice with students' future professional practice, or in other words it is an opportunity to increase the authenticity of the assessment. A better integration of information and communication technology to assessment practices will require to provide educators with skills, time, evidence</w:instrText>
      </w:r>
      <w:r w:rsidR="00B337BF">
        <w:rPr>
          <w:rFonts w:ascii="Cambria Math" w:hAnsi="Cambria Math" w:cs="Cambria Math"/>
        </w:rPr>
        <w:instrText>‐</w:instrText>
      </w:r>
      <w:r w:rsidR="00B337BF">
        <w:instrText>informed recommendations, and institutional support among others.","container-title":"British Journal of Educational Technology","DOI":"10.1111/bjet.13169","ISSN":"0007-1013, 1467-8535","issue":"2","journalAbbreviation":"Brit J Educational Tech","language":"en","page":"349-366","source":"Semantic Scholar","title":"COVID</w:instrText>
      </w:r>
      <w:r w:rsidR="00B337BF">
        <w:rPr>
          <w:rFonts w:ascii="Cambria Math" w:hAnsi="Cambria Math" w:cs="Cambria Math"/>
        </w:rPr>
        <w:instrText>‐</w:instrText>
      </w:r>
      <w:r w:rsidR="00B337BF">
        <w:instrText>19 as the tipping point for integrating e</w:instrText>
      </w:r>
      <w:r w:rsidR="00B337BF">
        <w:rPr>
          <w:rFonts w:ascii="Cambria Math" w:hAnsi="Cambria Math" w:cs="Cambria Math"/>
        </w:rPr>
        <w:instrText>‐</w:instrText>
      </w:r>
      <w:r w:rsidR="00B337BF">
        <w:instrText>assessment in higher education practices","volume":"53","author":[{"family":"St</w:instrText>
      </w:r>
      <w:r w:rsidR="00B337BF">
        <w:rPr>
          <w:rFonts w:ascii="Cambria Math" w:hAnsi="Cambria Math" w:cs="Cambria Math"/>
        </w:rPr>
        <w:instrText>‐</w:instrText>
      </w:r>
      <w:r w:rsidR="00B337BF">
        <w:instrText>Onge","given":"Christina"},{"family":"Ouellet","given":"Kathleen"},{"family":"Lakhal","given":"Sawsen"},{"family":"Dub</w:instrText>
      </w:r>
      <w:r w:rsidR="00B337BF">
        <w:rPr>
          <w:rFonts w:cs="Arial"/>
        </w:rPr>
        <w:instrText>é</w:instrText>
      </w:r>
      <w:r w:rsidR="00B337BF">
        <w:instrText>","given":"Tim"},{"family":"Marceau","given":"M</w:instrText>
      </w:r>
      <w:r w:rsidR="00B337BF">
        <w:rPr>
          <w:rFonts w:cs="Arial"/>
        </w:rPr>
        <w:instrText>é</w:instrText>
      </w:r>
      <w:r w:rsidR="00B337BF">
        <w:instrText xml:space="preserve">lanie"}],"issued":{"date-parts":[["2022",3]]}},"label":"page"}],"schema":"https://github.com/citation-style-language/schema/raw/master/csl-citation.json"} </w:instrText>
      </w:r>
      <w:r w:rsidR="000C0B7D">
        <w:fldChar w:fldCharType="separate"/>
      </w:r>
      <w:r w:rsidR="00B337BF" w:rsidRPr="00B337BF">
        <w:rPr>
          <w:rFonts w:cs="Arial"/>
        </w:rPr>
        <w:t xml:space="preserve">(Al-Ansi, 2021; Appiah &amp; </w:t>
      </w:r>
      <w:proofErr w:type="spellStart"/>
      <w:r w:rsidR="00B337BF" w:rsidRPr="00B337BF">
        <w:rPr>
          <w:rFonts w:cs="Arial"/>
        </w:rPr>
        <w:t>Tonder</w:t>
      </w:r>
      <w:proofErr w:type="spellEnd"/>
      <w:r w:rsidR="00B337BF" w:rsidRPr="00B337BF">
        <w:rPr>
          <w:rFonts w:cs="Arial"/>
        </w:rPr>
        <w:t xml:space="preserve">, 2018; </w:t>
      </w:r>
      <w:proofErr w:type="spellStart"/>
      <w:r w:rsidR="00B337BF" w:rsidRPr="00B337BF">
        <w:rPr>
          <w:rFonts w:cs="Arial"/>
        </w:rPr>
        <w:t>Ibna</w:t>
      </w:r>
      <w:proofErr w:type="spellEnd"/>
      <w:r w:rsidR="00B337BF" w:rsidRPr="00B337BF">
        <w:rPr>
          <w:rFonts w:cs="Arial"/>
        </w:rPr>
        <w:t xml:space="preserve"> </w:t>
      </w:r>
      <w:proofErr w:type="spellStart"/>
      <w:r w:rsidR="00B337BF" w:rsidRPr="00B337BF">
        <w:rPr>
          <w:rFonts w:cs="Arial"/>
        </w:rPr>
        <w:t>Seraj</w:t>
      </w:r>
      <w:proofErr w:type="spellEnd"/>
      <w:r w:rsidR="00B337BF" w:rsidRPr="00B337BF">
        <w:rPr>
          <w:rFonts w:cs="Arial"/>
        </w:rPr>
        <w:t xml:space="preserve"> et al., 2022; St‐</w:t>
      </w:r>
      <w:proofErr w:type="spellStart"/>
      <w:r w:rsidR="00B337BF" w:rsidRPr="00B337BF">
        <w:rPr>
          <w:rFonts w:cs="Arial"/>
        </w:rPr>
        <w:t>Onge</w:t>
      </w:r>
      <w:proofErr w:type="spellEnd"/>
      <w:r w:rsidR="00B337BF" w:rsidRPr="00B337BF">
        <w:rPr>
          <w:rFonts w:cs="Arial"/>
        </w:rPr>
        <w:t xml:space="preserve"> et al., 2022)</w:t>
      </w:r>
      <w:r w:rsidR="000C0B7D">
        <w:fldChar w:fldCharType="end"/>
      </w:r>
      <w:r w:rsidR="000C0B7D">
        <w:t xml:space="preserve"> stetig. </w:t>
      </w:r>
    </w:p>
    <w:p w14:paraId="057D5DFB" w14:textId="6422ACA1" w:rsidR="00BE2A4F" w:rsidRDefault="00DB26AE" w:rsidP="006D7951">
      <w:pPr>
        <w:pStyle w:val="-WeLStandardtextEinzug-"/>
      </w:pPr>
      <w:r>
        <w:rPr>
          <w:noProof/>
        </w:rPr>
        <mc:AlternateContent>
          <mc:Choice Requires="wps">
            <w:drawing>
              <wp:anchor distT="45720" distB="45720" distL="114300" distR="114300" simplePos="0" relativeHeight="251660288" behindDoc="0" locked="0" layoutInCell="1" allowOverlap="1" wp14:anchorId="1B9E0039" wp14:editId="1B0684D5">
                <wp:simplePos x="0" y="0"/>
                <wp:positionH relativeFrom="column">
                  <wp:posOffset>321310</wp:posOffset>
                </wp:positionH>
                <wp:positionV relativeFrom="paragraph">
                  <wp:posOffset>4798695</wp:posOffset>
                </wp:positionV>
                <wp:extent cx="4396105" cy="424815"/>
                <wp:effectExtent l="10795" t="9525" r="12700" b="13335"/>
                <wp:wrapSquare wrapText="bothSides"/>
                <wp:docPr id="17226137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105" cy="424815"/>
                        </a:xfrm>
                        <a:prstGeom prst="rect">
                          <a:avLst/>
                        </a:prstGeom>
                        <a:solidFill>
                          <a:srgbClr val="FFFFFF"/>
                        </a:solidFill>
                        <a:ln w="9525">
                          <a:solidFill>
                            <a:srgbClr val="FFFFFF"/>
                          </a:solidFill>
                          <a:miter lim="800000"/>
                          <a:headEnd/>
                          <a:tailEnd/>
                        </a:ln>
                      </wps:spPr>
                      <wps:txbx>
                        <w:txbxContent>
                          <w:p w14:paraId="7F9015FD" w14:textId="52834A3E" w:rsidR="006D7951" w:rsidRPr="006D7951" w:rsidRDefault="006D7951" w:rsidP="006D7951">
                            <w:pPr>
                              <w:jc w:val="center"/>
                              <w:rPr>
                                <w:i/>
                                <w:iCs/>
                                <w:sz w:val="18"/>
                                <w:szCs w:val="18"/>
                              </w:rPr>
                            </w:pPr>
                            <w:r w:rsidRPr="006D7951">
                              <w:rPr>
                                <w:i/>
                                <w:iCs/>
                                <w:sz w:val="18"/>
                                <w:szCs w:val="18"/>
                              </w:rPr>
                              <w:t xml:space="preserve">Quelle: </w:t>
                            </w:r>
                            <w:r>
                              <w:rPr>
                                <w:i/>
                                <w:iCs/>
                                <w:sz w:val="18"/>
                                <w:szCs w:val="18"/>
                              </w:rPr>
                              <w:t xml:space="preserve">IMS Global QTI Beginners Guide </w:t>
                            </w:r>
                            <w:r w:rsidRPr="006D7951">
                              <w:rPr>
                                <w:i/>
                                <w:iCs/>
                                <w:sz w:val="18"/>
                                <w:szCs w:val="18"/>
                              </w:rPr>
                              <w:t>https://www.imsglobal.org/spec/qti/v3p0/guide#h.w7rp6is7v7fd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E0039" id="Textfeld 2" o:spid="_x0000_s1027" type="#_x0000_t202" style="position:absolute;left:0;text-align:left;margin-left:25.3pt;margin-top:377.85pt;width:346.15pt;height:33.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UhFQIAADIEAAAOAAAAZHJzL2Uyb0RvYy54bWysU9tu2zAMfR+wfxD0vtjOnC4x4hRdugwD&#10;ugvQ7QNkWbaFyaImKbG7ry8lu2m2vRXTgyCK0iF5eLi9HntFTsI6Cbqk2SKlRGgOtdRtSX98P7xZ&#10;U+I80zVToEVJH4Sj17vXr7aDKcQSOlC1sARBtCsGU9LOe1MkieOd6JlbgBEanQ3Ynnk0bZvUlg2I&#10;3qtkmaZXyQC2Nha4cA5vbycn3UX8phHcf20aJzxRJcXcfNxt3KuwJ7stK1rLTCf5nAZ7QRY9kxqD&#10;nqFumWfkaOU/UL3kFhw0fsGhT6BpJBexBqwmS/+q5r5jRsRakBxnzjS5/wfLv5zuzTdL/PgeRmxg&#10;LMKZO+A/HdGw75huxY21MHSC1Rg4C5Qlg3HF/DVQ7QoXQKrhM9TYZHb0EIHGxvaBFayTIDo24OFM&#10;uhg94XiZv91cZemKEo6+fJmvs1UMwYqn38Y6/1FAT8KhpBabGtHZ6c75kA0rnp6EYA6UrA9SqWjY&#10;ttorS04MBXCIa0b/45nSZCjpZrVcTQS8AKKXHpWsZF/SdRrWpK1A2wddR515JtV0xpSVnnkM1E0k&#10;+rEaiaxnkgOtFdQPSKyFSbg4aHjowP6mZEDRltT9OjIrKFGfNDZnk+V5UHk08tW7JRr20lNdepjm&#10;CFVST8l03PtpMo7GyrbDSJMcNNxgQxsZuX7Oak4fhRlbMA9RUP6lHV89j/ruEQAA//8DAFBLAwQU&#10;AAYACAAAACEAH5C7oN8AAAAKAQAADwAAAGRycy9kb3ducmV2LnhtbEyPwU7DMBBE70j8g7VIXFBr&#10;Y5GkDdlUVQXi3MKFmxtvk4jYTmK3Sfl6zAmOq3maeVtsZtOxC42+dRbhcSmAka2cbm2N8PH+ulgB&#10;80FZrTpnCeFKHjbl7U2hcu0mu6fLIdQsllifK4QmhD7n3FcNGeWXricbs5MbjQrxHGuuRzXFctNx&#10;KUTKjWptXGhUT7uGqq/D2SC46eVqHA1CPnx+m7fddtif5IB4fzdvn4EFmsMfDL/6UR3K6HR0Z6s9&#10;6xASkUYSIUuSDFgEsie5BnZEWEmZAi8L/v+F8gcAAP//AwBQSwECLQAUAAYACAAAACEAtoM4kv4A&#10;AADhAQAAEwAAAAAAAAAAAAAAAAAAAAAAW0NvbnRlbnRfVHlwZXNdLnhtbFBLAQItABQABgAIAAAA&#10;IQA4/SH/1gAAAJQBAAALAAAAAAAAAAAAAAAAAC8BAABfcmVscy8ucmVsc1BLAQItABQABgAIAAAA&#10;IQCwJxUhFQIAADIEAAAOAAAAAAAAAAAAAAAAAC4CAABkcnMvZTJvRG9jLnhtbFBLAQItABQABgAI&#10;AAAAIQAfkLug3wAAAAoBAAAPAAAAAAAAAAAAAAAAAG8EAABkcnMvZG93bnJldi54bWxQSwUGAAAA&#10;AAQABADzAAAAewUAAAAA&#10;" strokecolor="white">
                <v:textbox>
                  <w:txbxContent>
                    <w:p w14:paraId="7F9015FD" w14:textId="52834A3E" w:rsidR="006D7951" w:rsidRPr="006D7951" w:rsidRDefault="006D7951" w:rsidP="006D7951">
                      <w:pPr>
                        <w:jc w:val="center"/>
                        <w:rPr>
                          <w:i/>
                          <w:iCs/>
                          <w:sz w:val="18"/>
                          <w:szCs w:val="18"/>
                        </w:rPr>
                      </w:pPr>
                      <w:r w:rsidRPr="006D7951">
                        <w:rPr>
                          <w:i/>
                          <w:iCs/>
                          <w:sz w:val="18"/>
                          <w:szCs w:val="18"/>
                        </w:rPr>
                        <w:t xml:space="preserve">Quelle: </w:t>
                      </w:r>
                      <w:r>
                        <w:rPr>
                          <w:i/>
                          <w:iCs/>
                          <w:sz w:val="18"/>
                          <w:szCs w:val="18"/>
                        </w:rPr>
                        <w:t xml:space="preserve">IMS Global QTI Beginners Guide </w:t>
                      </w:r>
                      <w:r w:rsidRPr="006D7951">
                        <w:rPr>
                          <w:i/>
                          <w:iCs/>
                          <w:sz w:val="18"/>
                          <w:szCs w:val="18"/>
                        </w:rPr>
                        <w:t>https://www.imsglobal.org/spec/qti/v3p0/guide#h.w7rp6is7v7fd</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272C769E" wp14:editId="5FA1084C">
                <wp:simplePos x="0" y="0"/>
                <wp:positionH relativeFrom="column">
                  <wp:posOffset>2625090</wp:posOffset>
                </wp:positionH>
                <wp:positionV relativeFrom="paragraph">
                  <wp:posOffset>4627245</wp:posOffset>
                </wp:positionV>
                <wp:extent cx="2415540" cy="268605"/>
                <wp:effectExtent l="0" t="0" r="3810" b="0"/>
                <wp:wrapSquare wrapText="bothSides"/>
                <wp:docPr id="18762771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CF5C2B" w14:textId="0CE35509" w:rsidR="006D7951" w:rsidRPr="0020133C" w:rsidRDefault="006D7951" w:rsidP="006D7951">
                            <w:pPr>
                              <w:pStyle w:val="Beschriftung"/>
                              <w:jc w:val="center"/>
                              <w:rPr>
                                <w:rFonts w:ascii="Arial" w:eastAsia="Times New Roman" w:hAnsi="Arial" w:cs="Times New Roman"/>
                                <w:noProof/>
                                <w:color w:val="000000"/>
                                <w:kern w:val="0"/>
                                <w:szCs w:val="24"/>
                              </w:rPr>
                            </w:pPr>
                            <w:bookmarkStart w:id="5" w:name="_Ref142318248"/>
                            <w:r>
                              <w:t xml:space="preserve">Abbildung </w:t>
                            </w:r>
                            <w:fldSimple w:instr=" SEQ Abbildung \* ARABIC ">
                              <w:r w:rsidR="00507426">
                                <w:rPr>
                                  <w:noProof/>
                                </w:rPr>
                                <w:t>2</w:t>
                              </w:r>
                            </w:fldSimple>
                            <w:r>
                              <w:t xml:space="preserve"> - Test</w:t>
                            </w:r>
                            <w:bookmarkEnd w:id="5"/>
                            <w:r w:rsidR="005A67EC">
                              <w:t>struktur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72C769E" id="Text Box 13" o:spid="_x0000_s1028" type="#_x0000_t202" style="position:absolute;left:0;text-align:left;margin-left:206.7pt;margin-top:364.35pt;width:190.2pt;height: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3J7AEAAMEDAAAOAAAAZHJzL2Uyb0RvYy54bWysU9tu2zAMfR+wfxD0vjgJmqAw4hRdigwD&#10;ugvQ7QNkWbaFyaJGKbGzrx8l2+m2vhXzg0CJ5CHPIb27GzrDzgq9Blvw1WLJmbISKm2bgn//dnx3&#10;y5kPwlbCgFUFvyjP7/Zv3+x6l6s1tGAqhYxArM97V/A2BJdnmZet6oRfgFOWnDVgJwJdsckqFD2h&#10;dyZbL5fbrAesHIJU3tPrw+jk+4Rf10qGL3XtVWCm4NRbSCems4xntt+JvEHhWi2nNsQruuiEtlT0&#10;CvUggmAn1C+gOi0RPNRhIaHLoK61VIkDsVkt/2Hz1AqnEhcSx7urTP7/wcrP5yf3FVkY3sNAA0wk&#10;vHsE+cMzC4dW2EbdI0LfKlFR4VWULOudz6fUKLXPfQQp+09Q0ZDFKUACGmrsoirEkxE6DeByFV0N&#10;gUl6XN+sNpsbcknyrbe32+UmlRD5nO3Qhw8KOhaNgiMNNaGL86MPsRuRzyGxmAejq6M2Jl2wKQ8G&#10;2VnQAhzTN6H/FWZsDLYQ00bE+JJoRmYjxzCUA9MVdRkhIusSqgvxRhj3iv4DMlrAX5z1tFMF9z9P&#10;AhVn5qMl7eICzgbORjkbwkpKLXjgbDQPYVzUk0PdtIQ8T+ee9D3qRP25i6ld2pOkyLTTcRH/vKeo&#10;5z9v/xsAAP//AwBQSwMEFAAGAAgAAAAhAJ3kEkriAAAACwEAAA8AAABkcnMvZG93bnJldi54bWxM&#10;j7FOwzAQhnck3sE6JBZEnTRRU0KcqqpggKUidGFzYzcOxOfIdtrw9hwTbHe6T/99f7WZ7cDO2ofe&#10;oYB0kQDT2DrVYyfg8P58vwYWokQlB4dawLcOsKmvrypZKnfBN31uYscoBEMpBZgYx5Lz0BptZVi4&#10;USPdTs5bGWn1HVdeXijcDnyZJCtuZY/0wchR74xuv5rJCtjnH3tzN52eXrd55l8O02712TVC3N7M&#10;20dgUc/xD4ZffVKHmpyObkIV2CAgT7OcUAHFcl0AI6J4yKjMkYYiTYDXFf/fof4BAAD//wMAUEsB&#10;Ai0AFAAGAAgAAAAhALaDOJL+AAAA4QEAABMAAAAAAAAAAAAAAAAAAAAAAFtDb250ZW50X1R5cGVz&#10;XS54bWxQSwECLQAUAAYACAAAACEAOP0h/9YAAACUAQAACwAAAAAAAAAAAAAAAAAvAQAAX3JlbHMv&#10;LnJlbHNQSwECLQAUAAYACAAAACEAwm+dyewBAADBAwAADgAAAAAAAAAAAAAAAAAuAgAAZHJzL2Uy&#10;b0RvYy54bWxQSwECLQAUAAYACAAAACEAneQSSuIAAAALAQAADwAAAAAAAAAAAAAAAABGBAAAZHJz&#10;L2Rvd25yZXYueG1sUEsFBgAAAAAEAAQA8wAAAFUFAAAAAA==&#10;" stroked="f">
                <v:textbox style="mso-fit-shape-to-text:t" inset="0,0,0,0">
                  <w:txbxContent>
                    <w:p w14:paraId="6FCF5C2B" w14:textId="0CE35509" w:rsidR="006D7951" w:rsidRPr="0020133C" w:rsidRDefault="006D7951" w:rsidP="006D7951">
                      <w:pPr>
                        <w:pStyle w:val="Beschriftung"/>
                        <w:jc w:val="center"/>
                        <w:rPr>
                          <w:rFonts w:ascii="Arial" w:eastAsia="Times New Roman" w:hAnsi="Arial" w:cs="Times New Roman"/>
                          <w:noProof/>
                          <w:color w:val="000000"/>
                          <w:kern w:val="0"/>
                          <w:szCs w:val="24"/>
                        </w:rPr>
                      </w:pPr>
                      <w:bookmarkStart w:id="6" w:name="_Ref142318248"/>
                      <w:r>
                        <w:t xml:space="preserve">Abbildung </w:t>
                      </w:r>
                      <w:fldSimple w:instr=" SEQ Abbildung \* ARABIC ">
                        <w:r w:rsidR="00507426">
                          <w:rPr>
                            <w:noProof/>
                          </w:rPr>
                          <w:t>2</w:t>
                        </w:r>
                      </w:fldSimple>
                      <w:r>
                        <w:t xml:space="preserve"> - Test</w:t>
                      </w:r>
                      <w:bookmarkEnd w:id="6"/>
                      <w:r w:rsidR="005A67EC">
                        <w:t>struktur</w:t>
                      </w:r>
                    </w:p>
                  </w:txbxContent>
                </v:textbox>
                <w10:wrap type="square"/>
              </v:shape>
            </w:pict>
          </mc:Fallback>
        </mc:AlternateContent>
      </w:r>
      <w:r w:rsidR="00BE2A4F">
        <w:rPr>
          <w:noProof/>
        </w:rPr>
        <w:drawing>
          <wp:anchor distT="0" distB="0" distL="114300" distR="114300" simplePos="0" relativeHeight="251653120" behindDoc="0" locked="0" layoutInCell="1" allowOverlap="1" wp14:anchorId="289BA0A5" wp14:editId="219E63DC">
            <wp:simplePos x="0" y="0"/>
            <wp:positionH relativeFrom="column">
              <wp:posOffset>2586990</wp:posOffset>
            </wp:positionH>
            <wp:positionV relativeFrom="paragraph">
              <wp:posOffset>2360295</wp:posOffset>
            </wp:positionV>
            <wp:extent cx="2324100" cy="2194560"/>
            <wp:effectExtent l="0" t="0" r="0" b="0"/>
            <wp:wrapSquare wrapText="bothSides"/>
            <wp:docPr id="4417481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2F2E3508" wp14:editId="7AC3093C">
                <wp:simplePos x="0" y="0"/>
                <wp:positionH relativeFrom="column">
                  <wp:posOffset>-32385</wp:posOffset>
                </wp:positionH>
                <wp:positionV relativeFrom="paragraph">
                  <wp:posOffset>4655820</wp:posOffset>
                </wp:positionV>
                <wp:extent cx="2415540" cy="268605"/>
                <wp:effectExtent l="0" t="0" r="3810" b="0"/>
                <wp:wrapSquare wrapText="bothSides"/>
                <wp:docPr id="185586544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541CC" w14:textId="3647BD91" w:rsidR="006D7951" w:rsidRPr="00930A69" w:rsidRDefault="006D7951" w:rsidP="006D7951">
                            <w:pPr>
                              <w:pStyle w:val="Beschriftung"/>
                              <w:jc w:val="center"/>
                              <w:rPr>
                                <w:rFonts w:ascii="Arial" w:eastAsia="Times New Roman" w:hAnsi="Arial" w:cs="Times New Roman"/>
                                <w:noProof/>
                                <w:color w:val="000000"/>
                                <w:kern w:val="0"/>
                                <w:szCs w:val="24"/>
                              </w:rPr>
                            </w:pPr>
                            <w:bookmarkStart w:id="7" w:name="_Ref142318119"/>
                            <w:r>
                              <w:t xml:space="preserve">Abbildung </w:t>
                            </w:r>
                            <w:fldSimple w:instr=" SEQ Abbildung \* ARABIC ">
                              <w:r w:rsidR="00507426">
                                <w:rPr>
                                  <w:noProof/>
                                </w:rPr>
                                <w:t>3</w:t>
                              </w:r>
                            </w:fldSimple>
                            <w:r>
                              <w:t xml:space="preserve"> - Test-</w:t>
                            </w:r>
                            <w:proofErr w:type="spellStart"/>
                            <w:r>
                              <w:t>Itemstruktur</w:t>
                            </w:r>
                            <w:bookmarkEnd w:id="7"/>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2E3508" id="Text Box 12" o:spid="_x0000_s1029" type="#_x0000_t202" style="position:absolute;left:0;text-align:left;margin-left:-2.55pt;margin-top:366.6pt;width:190.2pt;height:2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ec7QEAAMEDAAAOAAAAZHJzL2Uyb0RvYy54bWysU9tu2zAMfR+wfxD0vjjJmqAw4hRdigwD&#10;uq1Atw+QZdkWJosapcTOvn6UbKe7vA3zg0CJ5CHPIb27GzrDzgq9Blvw1WLJmbISKm2bgn/9cnxz&#10;y5kPwlbCgFUFvyjP7/avX+16l6s1tGAqhYxArM97V/A2BJdnmZet6oRfgFOWnDVgJwJdsckqFD2h&#10;dyZbL5fbrAesHIJU3tPrw+jk+4Rf10qGz3XtVWCm4NRbSCems4xntt+JvEHhWi2nNsQ/dNEJbano&#10;FepBBMFOqP+C6rRE8FCHhYQug7rWUiUOxGa1/IPNcyucSlxIHO+uMvn/Bys/nZ/dE7IwvIOBBphI&#10;ePcI8ptnFg6tsI26R4S+VaKiwqsoWdY7n0+pUWqf+whS9h+hoiGLU4AENNTYRVWIJyN0GsDlKroa&#10;ApP0uL5ZbTY35JLkW29vt8tNKiHyOduhD+8VdCwaBUcaakIX50cfYjcin0NiMQ9GV0dtTLpgUx4M&#10;srOgBTimb0L/LczYGGwhpo2I8SXRjMxGjmEoB6argr+NEJF1CdWFeCOMe0X/ARkt4A/Oetqpgvvv&#10;J4GKM/PBknZxAWcDZ6OcDWElpRY8cDaahzAu6smhblpCnqdzT/oedaL+0sXULu1JUmTa6biIv95T&#10;1Muft/8JAAD//wMAUEsDBBQABgAIAAAAIQCOkPEc4gAAAAoBAAAPAAAAZHJzL2Rvd25yZXYueG1s&#10;TI+xTsMwEIZ3JN7BOiQW1DqtmwaFOFVVwQBLRejC5sbXOBDbUey04e05pjLe3af/vr/YTLZjZxxC&#10;652ExTwBhq72unWNhMPHy+wRWIjKadV5hxJ+MMCmvL0pVK79xb3juYoNoxAXciXBxNjnnIfaoFVh&#10;7nt0dDv5wapI49BwPagLhduOL5Nkza1qHX0wqsedwfq7Gq2E/epzbx7G0/PbdiWG18O4W381lZT3&#10;d9P2CVjEKV5h+NMndSjJ6ehHpwPrJMzSBZESMiGWwAgQWSqAHWmTpSnwsuD/K5S/AAAA//8DAFBL&#10;AQItABQABgAIAAAAIQC2gziS/gAAAOEBAAATAAAAAAAAAAAAAAAAAAAAAABbQ29udGVudF9UeXBl&#10;c10ueG1sUEsBAi0AFAAGAAgAAAAhADj9If/WAAAAlAEAAAsAAAAAAAAAAAAAAAAALwEAAF9yZWxz&#10;Ly5yZWxzUEsBAi0AFAAGAAgAAAAhAHGdN5ztAQAAwQMAAA4AAAAAAAAAAAAAAAAALgIAAGRycy9l&#10;Mm9Eb2MueG1sUEsBAi0AFAAGAAgAAAAhAI6Q8RziAAAACgEAAA8AAAAAAAAAAAAAAAAARwQAAGRy&#10;cy9kb3ducmV2LnhtbFBLBQYAAAAABAAEAPMAAABWBQAAAAA=&#10;" stroked="f">
                <v:textbox style="mso-fit-shape-to-text:t" inset="0,0,0,0">
                  <w:txbxContent>
                    <w:p w14:paraId="1AB541CC" w14:textId="3647BD91" w:rsidR="006D7951" w:rsidRPr="00930A69" w:rsidRDefault="006D7951" w:rsidP="006D7951">
                      <w:pPr>
                        <w:pStyle w:val="Beschriftung"/>
                        <w:jc w:val="center"/>
                        <w:rPr>
                          <w:rFonts w:ascii="Arial" w:eastAsia="Times New Roman" w:hAnsi="Arial" w:cs="Times New Roman"/>
                          <w:noProof/>
                          <w:color w:val="000000"/>
                          <w:kern w:val="0"/>
                          <w:szCs w:val="24"/>
                        </w:rPr>
                      </w:pPr>
                      <w:bookmarkStart w:id="8" w:name="_Ref142318119"/>
                      <w:r>
                        <w:t xml:space="preserve">Abbildung </w:t>
                      </w:r>
                      <w:fldSimple w:instr=" SEQ Abbildung \* ARABIC ">
                        <w:r w:rsidR="00507426">
                          <w:rPr>
                            <w:noProof/>
                          </w:rPr>
                          <w:t>3</w:t>
                        </w:r>
                      </w:fldSimple>
                      <w:r>
                        <w:t xml:space="preserve"> - Test-</w:t>
                      </w:r>
                      <w:proofErr w:type="spellStart"/>
                      <w:r>
                        <w:t>Itemstruktur</w:t>
                      </w:r>
                      <w:bookmarkEnd w:id="8"/>
                      <w:proofErr w:type="spellEnd"/>
                    </w:p>
                  </w:txbxContent>
                </v:textbox>
                <w10:wrap type="square"/>
              </v:shape>
            </w:pict>
          </mc:Fallback>
        </mc:AlternateContent>
      </w:r>
      <w:r w:rsidR="00BE2A4F">
        <w:rPr>
          <w:noProof/>
        </w:rPr>
        <w:drawing>
          <wp:anchor distT="0" distB="0" distL="114300" distR="114300" simplePos="0" relativeHeight="251652096" behindDoc="1" locked="0" layoutInCell="1" allowOverlap="1" wp14:anchorId="064C4813" wp14:editId="5F42D2D0">
            <wp:simplePos x="0" y="0"/>
            <wp:positionH relativeFrom="column">
              <wp:posOffset>-32385</wp:posOffset>
            </wp:positionH>
            <wp:positionV relativeFrom="paragraph">
              <wp:posOffset>2331720</wp:posOffset>
            </wp:positionV>
            <wp:extent cx="2415540" cy="2266950"/>
            <wp:effectExtent l="0" t="0" r="0" b="0"/>
            <wp:wrapSquare wrapText="bothSides"/>
            <wp:docPr id="93350455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554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B7D">
        <w:t xml:space="preserve">Assessment-Plattformen dienen als zentraler Knotenpunkt, um digitale Testaufgaben zu erstellen, verwalten und darzubieten </w:t>
      </w:r>
      <w:r w:rsidR="000C0B7D">
        <w:fldChar w:fldCharType="begin"/>
      </w:r>
      <w:r w:rsidR="000C0B7D">
        <w:instrText xml:space="preserve"> ADDIN ZOTERO_ITEM CSL_CITATION {"citationID":"nvAAzNrp","properties":{"formattedCitation":"(Shalatska et al., 2020)","plainCitation":"(Shalatska et al., 2020)","noteIndex":0},"citationItems":[{"id":54,"uris":["http://zotero.org/users/local/YaD6lZA6/items/CGP6J3RS"],"itemData":{"id":54,"type":"paper-conference","abstract":"The purpose of the study is to develop the methodical recommendations for test-designers to cope with challenges of organizing on-line assessment process. In order to achieve this goal we have to reveal the strengths and weaknesses of e-assessment activities based on analysis of the universities practice. To find out students’ attitude to the issue of the study we have drawn up the questionnaire. The survey results confirm that e-assessment is rated as priority activity by learners thanks to individual approach to teaching/learning process, easily accessible and fast feedback, as well as interactive methods of implementation. Reviewing practical experience of Kryvyi Rih National University (KNU) and Donetsk Law Institute of the Ministry of Internal Affairs of Ukraine (DLI) and summarizing statistical data of the survey we have developed methodical support for designing e-assessment activities which involves: to determine intended recipients and the purpose of testing; select appropriate instruments and e-platform; specify forms of feedback; clarify the tasks; provide knowledge base for operating e-tests etc. Despite plenty of studies in this domain the test-designers and test-takers face to typical difficulties while operating e-assessment, and there is lack of research providing methodical practicalities in this field. To address learners’ and lecturers’ needs we have developed the methodical recommendations, which might be used in the drafting of e-assessment tests for students of different specialisms.","DOI":"10.31812/123456789/4466","note":"DOI: 10.31812/123456789/4466","publisher":"[б. в.]","source":"Semantic Scholar","title":"Implementation of E-assessment in Higher Education","URL":"http://elibrary.kdpu.edu.ua/handle/123456789/4466","author":[{"family":"Shalatska","given":"Hanna"},{"family":"Zotova-Sadylo","given":"Olena"},{"family":"Makarenko","given":"Olexandr"},{"family":"Dzevytska","given":"Larysa"}],"accessed":{"date-parts":[["2023",8,7]]},"issued":{"date-parts":[["2020",11,8]]}}}],"schema":"https://github.com/citation-style-language/schema/raw/master/csl-citation.json"} </w:instrText>
      </w:r>
      <w:r w:rsidR="000C0B7D">
        <w:fldChar w:fldCharType="separate"/>
      </w:r>
      <w:r w:rsidR="000C0B7D" w:rsidRPr="00F60E39">
        <w:rPr>
          <w:rFonts w:cs="Arial"/>
        </w:rPr>
        <w:t>(</w:t>
      </w:r>
      <w:proofErr w:type="spellStart"/>
      <w:r w:rsidR="000C0B7D" w:rsidRPr="00F60E39">
        <w:rPr>
          <w:rFonts w:cs="Arial"/>
        </w:rPr>
        <w:t>Shalatska</w:t>
      </w:r>
      <w:proofErr w:type="spellEnd"/>
      <w:r w:rsidR="000C0B7D" w:rsidRPr="00F60E39">
        <w:rPr>
          <w:rFonts w:cs="Arial"/>
        </w:rPr>
        <w:t xml:space="preserve"> et al., 2020)</w:t>
      </w:r>
      <w:r w:rsidR="000C0B7D">
        <w:fldChar w:fldCharType="end"/>
      </w:r>
      <w:r w:rsidR="000C0B7D">
        <w:t>.</w:t>
      </w:r>
      <w:r w:rsidR="000C0B7D">
        <w:t xml:space="preserve"> Wie in </w:t>
      </w:r>
      <w:r w:rsidR="000C0B7D">
        <w:fldChar w:fldCharType="begin"/>
      </w:r>
      <w:r w:rsidR="000C0B7D">
        <w:instrText xml:space="preserve"> REF _Ref142316457 \h </w:instrText>
      </w:r>
      <w:r w:rsidR="000C0B7D">
        <w:fldChar w:fldCharType="separate"/>
      </w:r>
      <w:r w:rsidR="00770C2D">
        <w:t xml:space="preserve">Abbildung </w:t>
      </w:r>
      <w:r w:rsidR="00770C2D">
        <w:rPr>
          <w:noProof/>
        </w:rPr>
        <w:t>1</w:t>
      </w:r>
      <w:r w:rsidR="00770C2D">
        <w:t xml:space="preserve"> - Schematischer Aufbau einer</w:t>
      </w:r>
      <w:r w:rsidR="00770C2D">
        <w:rPr>
          <w:noProof/>
        </w:rPr>
        <w:t xml:space="preserve"> Assessment-Plattform</w:t>
      </w:r>
      <w:r w:rsidR="000C0B7D">
        <w:fldChar w:fldCharType="end"/>
      </w:r>
      <w:r w:rsidR="000C0B7D">
        <w:t>dargestellt, verfügen Assessment-Plattformen in der Regel über ein Autorensystem, welches das Modellieren von Tests über vordefinierte Item-Typen erlaubt. Gängige Item-Typen sind Multiple Choice</w:t>
      </w:r>
      <w:r w:rsidR="004F0AAE">
        <w:t xml:space="preserve">, Lückentexte oder Ja-Nein-Fragen </w:t>
      </w:r>
      <w:r w:rsidR="004F0AAE">
        <w:fldChar w:fldCharType="begin"/>
      </w:r>
      <w:r w:rsidR="004F0AAE">
        <w:instrText xml:space="preserve"> ADDIN ZOTERO_ITEM CSL_CITATION {"citationID":"7zx7rzjW","properties":{"formattedCitation":"(Boussakuk et al., 2021)","plainCitation":"(Boussakuk et al., 2021)","noteIndex":0},"citationItems":[{"id":72,"uris":["http://zotero.org/users/local/YaD6lZA6/items/ES4NIYIB"],"itemData":{"id":72,"type":"article-journal","abstract":"Using technology to create online examination is important, more than that, exploring the recent research in the area of standardization of the learning and the assessment content is of paramount. However, there is still a lack of reusable, interoperable and exchangeable learning resources that afford much motivation to instructors. Assessing acquired knowledge is the primary task of any Learning Management Systems (LMS). Consequent-ly, sharing evaluation contents is a major challenge for software engineering. In this paper, we present the “CleverTesting” assessment authoring tool, focusing on its architecture and its conformance to the Question and Test Interoperability (QTI) specification proposed by IMS Global Learning Consortium. We adopt the QTI specification to create reusable, interoperable and sharable assessment content. Our system has three important components: The first component is “CleverTesting” a quiz authoring tool that allows building sharable question items. The second represents a question bank. The latest component is a player for interpreting and parsing QTI XML documents.","container-title":"International Journal of Emerging Technologies in Learning (iJET)","DOI":"10.3991/ijet.v16i01.16257","ISSN":"1863-0383","issue":"01","journalAbbreviation":"Int. J. Emerg. Technol. Learn.","page":"219","source":"Semantic Scholar","title":"Designing and Developing e-Assessment Delivery System Under IMS QTI ver.2.2 Specification","volume":"16","author":[{"family":"Boussakuk","given":"Mohammed"},{"family":"Bouchboua","given":"Ahmed"},{"family":"El Ghazi","given":"Mohammed"},{"family":"El Bekkali","given":"Moulhime"},{"family":"Fattah","given":"Mohammed"}],"issued":{"date-parts":[["2021",1,12]]}}}],"schema":"https://github.com/citation-style-language/schema/raw/master/csl-citation.json"} </w:instrText>
      </w:r>
      <w:r w:rsidR="004F0AAE">
        <w:fldChar w:fldCharType="separate"/>
      </w:r>
      <w:r w:rsidR="004F0AAE" w:rsidRPr="004F0AAE">
        <w:rPr>
          <w:rFonts w:cs="Arial"/>
        </w:rPr>
        <w:t>(</w:t>
      </w:r>
      <w:proofErr w:type="spellStart"/>
      <w:r w:rsidR="004F0AAE" w:rsidRPr="004F0AAE">
        <w:rPr>
          <w:rFonts w:cs="Arial"/>
        </w:rPr>
        <w:t>Boussakuk</w:t>
      </w:r>
      <w:proofErr w:type="spellEnd"/>
      <w:r w:rsidR="004F0AAE" w:rsidRPr="004F0AAE">
        <w:rPr>
          <w:rFonts w:cs="Arial"/>
        </w:rPr>
        <w:t xml:space="preserve"> et al., 2021)</w:t>
      </w:r>
      <w:r w:rsidR="004F0AAE">
        <w:fldChar w:fldCharType="end"/>
      </w:r>
      <w:r w:rsidR="004F0AAE">
        <w:t xml:space="preserve">. Die erstellten Items können zu Tests komponiert und in einem Testverwaltungssystem abgelegt werden. Die erstellten Tests können dann an Testbearbeiter ausgespielt werden. Die Interaktion mit dem eigentlichen Test findet in einer Ausführungsumgebung statt. Die Oberfläche der Ausführungsumgebung wird üblicherweise über vordefinierte Schnittstellen mit Drittsystemen, wie Lernmanagementsystemen (LMS) an die Testbearbeiter ausgespielt. Die Testergebnisse jedes Testbearbeiters werden </w:t>
      </w:r>
      <w:r w:rsidR="00BE2A4F">
        <w:t>in einer zentralen Resultatverwaltung abgelegt.</w:t>
      </w:r>
    </w:p>
    <w:p w14:paraId="36B9C1B7" w14:textId="31A1D51B" w:rsidR="00BE2A4F" w:rsidRDefault="00BE2A4F" w:rsidP="00BE2A4F">
      <w:pPr>
        <w:pStyle w:val="-WeLStandardtextEinzug-"/>
        <w:ind w:firstLine="0"/>
      </w:pPr>
      <w:r>
        <w:t>Um eine Interoperabilität zwischen verschiedenen Assessment-Plattformen herzustellen, hat sich das durch IMS entwickelte „</w:t>
      </w:r>
      <w:r w:rsidRPr="00BE2A4F">
        <w:rPr>
          <w:i/>
          <w:iCs/>
        </w:rPr>
        <w:t xml:space="preserve">Question &amp; Test </w:t>
      </w:r>
      <w:proofErr w:type="spellStart"/>
      <w:r w:rsidRPr="00BE2A4F">
        <w:rPr>
          <w:i/>
          <w:iCs/>
        </w:rPr>
        <w:t>Interoperability</w:t>
      </w:r>
      <w:proofErr w:type="spellEnd"/>
      <w:r>
        <w:t xml:space="preserve">“ (QTI) Datenformat </w:t>
      </w:r>
      <w:r>
        <w:t xml:space="preserve">als Industriestandard </w:t>
      </w:r>
      <w:r>
        <w:t>etabliert</w:t>
      </w:r>
      <w:r w:rsidR="00B337BF">
        <w:t xml:space="preserve"> </w:t>
      </w:r>
      <w:r w:rsidR="00B337BF">
        <w:fldChar w:fldCharType="begin"/>
      </w:r>
      <w:r w:rsidR="00B337BF">
        <w:instrText xml:space="preserve"> ADDIN ZOTERO_ITEM CSL_CITATION {"citationID":"6ASdGZ1e","properties":{"formattedCitation":"(Osang, 2015)","plainCitation":"(Osang, 2015)","noteIndex":0},"citationItems":[{"id":64,"uris":["http://zotero.org/users/local/YaD6lZA6/items/FKSB65GA"],"itemData":{"id":64,"type":"article-journal","abstract":"The use of electronic assessment technology in institutions of higher learning is gaining rapid acceptance globally. This is not unconnected to the increasing global demands on higher education and the availability of several e-assessment platforms. Unfortunately, the slow rate of adoption of such technologies especially in the sub-Saharan Africa despites their benefits are of great concern to researcher. In addition to the focus on some of the existing technologies studied in this paper, a systematic review of 41 e-assessment related papers were analyzed. The findings revealed that while 80.5% of the papers focused on usage of one form of e-assessment technology or the other, only 2.4% of the papers reviewed investigated the fit of e-assessment tool (moodle and light wave). Therefore, there is an imbalance in research that explores users’ views on the fit of the several e-assessment tools being used by the various institutions and how these varying fit affect usage and performance using appropriate theoretical framework. The research does not only expand the body of knowledge in the e-learning domain, it contributes towards the provision of a foundation for the assessment of e-assessment technologies.","container-title":"Journal of Emerging Trends in Computing and Information Sciences","journalAbbreviation":"Journal of Emerging Trends in Computing and Information Sciences","source":"ResearchGate","title":"Understanding Technologies for E-Assessment: A Systematic Review Approach","title-short":"Understanding Technologies for E-Assessment","volume":"5","author":[{"family":"Osang","given":"Francis"}],"issued":{"date-parts":[["2015",1,1]]}}}],"schema":"https://github.com/citation-style-language/schema/raw/master/csl-citation.json"} </w:instrText>
      </w:r>
      <w:r w:rsidR="00B337BF">
        <w:fldChar w:fldCharType="separate"/>
      </w:r>
      <w:r w:rsidR="00B337BF" w:rsidRPr="00B337BF">
        <w:rPr>
          <w:rFonts w:cs="Arial"/>
        </w:rPr>
        <w:t>(Osang, 2015)</w:t>
      </w:r>
      <w:r w:rsidR="00B337BF">
        <w:fldChar w:fldCharType="end"/>
      </w:r>
      <w:r>
        <w:t>.</w:t>
      </w:r>
      <w:r w:rsidR="006D7951">
        <w:t xml:space="preserve"> </w:t>
      </w:r>
      <w:r w:rsidR="006D7951">
        <w:fldChar w:fldCharType="begin"/>
      </w:r>
      <w:r w:rsidR="006D7951">
        <w:instrText xml:space="preserve"> REF _Ref142318119 \h </w:instrText>
      </w:r>
      <w:r w:rsidR="006D7951">
        <w:fldChar w:fldCharType="separate"/>
      </w:r>
      <w:r w:rsidR="00770C2D">
        <w:t xml:space="preserve">Abbildung </w:t>
      </w:r>
      <w:r w:rsidR="00770C2D">
        <w:rPr>
          <w:noProof/>
        </w:rPr>
        <w:t>3</w:t>
      </w:r>
      <w:r w:rsidR="00770C2D">
        <w:t xml:space="preserve"> - Test-</w:t>
      </w:r>
      <w:proofErr w:type="spellStart"/>
      <w:r w:rsidR="00770C2D">
        <w:t>Itemstruktur</w:t>
      </w:r>
      <w:r w:rsidR="006D7951">
        <w:fldChar w:fldCharType="end"/>
      </w:r>
      <w:r w:rsidR="006D7951">
        <w:t>zeigt</w:t>
      </w:r>
      <w:proofErr w:type="spellEnd"/>
      <w:r>
        <w:t xml:space="preserve"> </w:t>
      </w:r>
      <w:r w:rsidR="006D7951">
        <w:t xml:space="preserve">die vereinfachte Struktur des </w:t>
      </w:r>
      <w:r>
        <w:t>QTI</w:t>
      </w:r>
      <w:r w:rsidR="006D7951">
        <w:t>-Formats, welches</w:t>
      </w:r>
      <w:r>
        <w:t xml:space="preserve"> </w:t>
      </w:r>
      <w:r w:rsidR="006D7951">
        <w:t xml:space="preserve">mittels </w:t>
      </w:r>
      <w:r>
        <w:t>XML</w:t>
      </w:r>
      <w:r w:rsidR="006D7951">
        <w:t xml:space="preserve"> abgebildet wird. QTI bündelt </w:t>
      </w:r>
      <w:r>
        <w:t xml:space="preserve">Test-Items und </w:t>
      </w:r>
      <w:r w:rsidR="006D7951">
        <w:t xml:space="preserve">versieht diese </w:t>
      </w:r>
      <w:r>
        <w:t xml:space="preserve">mit Metainformationen, welche die Deklaration und Verarbeitung des Test-Items definieren. </w:t>
      </w:r>
      <w:r w:rsidR="006D7951">
        <w:t xml:space="preserve">Wie in </w:t>
      </w:r>
      <w:r w:rsidR="006D7951">
        <w:fldChar w:fldCharType="begin"/>
      </w:r>
      <w:r w:rsidR="006D7951">
        <w:instrText xml:space="preserve"> REF _Ref142318248 \h </w:instrText>
      </w:r>
      <w:r w:rsidR="006D7951">
        <w:fldChar w:fldCharType="separate"/>
      </w:r>
      <w:r w:rsidR="00770C2D">
        <w:t xml:space="preserve">Abbildung </w:t>
      </w:r>
      <w:r w:rsidR="00770C2D">
        <w:rPr>
          <w:noProof/>
        </w:rPr>
        <w:t>2</w:t>
      </w:r>
      <w:r w:rsidR="00770C2D">
        <w:t xml:space="preserve"> - Test</w:t>
      </w:r>
      <w:r w:rsidR="006D7951">
        <w:fldChar w:fldCharType="end"/>
      </w:r>
      <w:r w:rsidR="006D7951">
        <w:t xml:space="preserve"> dargestellt, können s</w:t>
      </w:r>
      <w:r>
        <w:t xml:space="preserve">o definierte Test-Items </w:t>
      </w:r>
      <w:r w:rsidR="006D7951">
        <w:t xml:space="preserve">zu </w:t>
      </w:r>
      <w:r w:rsidR="00A57A16">
        <w:t>hierarchischen</w:t>
      </w:r>
      <w:r w:rsidR="006D7951">
        <w:t xml:space="preserve"> Teststrukturen komponiert werden</w:t>
      </w:r>
      <w:r w:rsidR="005A67EC">
        <w:t xml:space="preserve">. </w:t>
      </w:r>
    </w:p>
    <w:p w14:paraId="4084AF31" w14:textId="137EA96A" w:rsidR="005A67EC" w:rsidRDefault="005A67EC" w:rsidP="00BE2A4F">
      <w:pPr>
        <w:pStyle w:val="-WeLStandardtextEinzug-"/>
        <w:ind w:firstLine="0"/>
      </w:pPr>
      <w:r>
        <w:t>Die Darbietung der Assessments erfolgt üblicherweise mit einem weiteren durch IMS entwickelten Austauschformat – der „</w:t>
      </w:r>
      <w:r w:rsidRPr="005A67EC">
        <w:rPr>
          <w:i/>
          <w:iCs/>
        </w:rPr>
        <w:t xml:space="preserve">Learning Tool </w:t>
      </w:r>
      <w:proofErr w:type="spellStart"/>
      <w:r w:rsidRPr="005A67EC">
        <w:rPr>
          <w:i/>
          <w:iCs/>
        </w:rPr>
        <w:t>Interoperability</w:t>
      </w:r>
      <w:proofErr w:type="spellEnd"/>
      <w:r>
        <w:t>“ (LTI) Schnittstelle.</w:t>
      </w:r>
      <w:r w:rsidR="00FC7532">
        <w:t xml:space="preserve"> Die LTI-Schnittstelle stellt eine authentifizierte Verbindung zwischen </w:t>
      </w:r>
      <w:r w:rsidR="00FC7532">
        <w:lastRenderedPageBreak/>
        <w:t xml:space="preserve">einem Lern-Tool und einem LMS her und ermöglicht den sicheren Datenaustausch </w:t>
      </w:r>
      <w:r w:rsidR="00FC7532">
        <w:fldChar w:fldCharType="begin"/>
      </w:r>
      <w:r w:rsidR="00B67100">
        <w:instrText xml:space="preserve"> ADDIN ZOTERO_ITEM CSL_CITATION {"citationID":"OtOOUlAr","properties":{"formattedCitation":"(IMS Global Learning Consortium, 2022b)","plainCitation":"(IMS Global Learning Consortium, 2022b)","noteIndex":0},"citationItems":[{"id":76,"uris":["http://zotero.org/users/local/YaD6lZA6/items/4UG4CJJN"],"itemData":{"id":76,"type":"webpage","container-title":"IMS GLobal","title":"Learning Tools Interoperability","URL":"https://www.imsglobal.org/activity/learning-tools-interoperability","author":[{"family":"IMS Global Learning Consortium","given":""}],"accessed":{"date-parts":[["2023",8,7]]},"issued":{"date-parts":[["2022"]]}}}],"schema":"https://github.com/citation-style-language/schema/raw/master/csl-citation.json"} </w:instrText>
      </w:r>
      <w:r w:rsidR="00FC7532">
        <w:fldChar w:fldCharType="separate"/>
      </w:r>
      <w:r w:rsidR="00B67100" w:rsidRPr="00B67100">
        <w:rPr>
          <w:rFonts w:cs="Arial"/>
        </w:rPr>
        <w:t xml:space="preserve">(IMS Global Learning </w:t>
      </w:r>
      <w:proofErr w:type="spellStart"/>
      <w:r w:rsidR="00B67100" w:rsidRPr="00B67100">
        <w:rPr>
          <w:rFonts w:cs="Arial"/>
        </w:rPr>
        <w:t>Consortium</w:t>
      </w:r>
      <w:proofErr w:type="spellEnd"/>
      <w:r w:rsidR="00B67100" w:rsidRPr="00B67100">
        <w:rPr>
          <w:rFonts w:cs="Arial"/>
        </w:rPr>
        <w:t>, 2022b)</w:t>
      </w:r>
      <w:r w:rsidR="00FC7532">
        <w:fldChar w:fldCharType="end"/>
      </w:r>
      <w:r w:rsidR="00FC7532">
        <w:t>.</w:t>
      </w:r>
    </w:p>
    <w:p w14:paraId="04AF0ACE" w14:textId="30A55090" w:rsidR="005A67EC" w:rsidRDefault="00DB26AE" w:rsidP="00C53E17">
      <w:pPr>
        <w:pStyle w:val="-WeLStandardtextEinzug-"/>
        <w:ind w:firstLine="360"/>
      </w:pPr>
      <w:r>
        <w:rPr>
          <w:noProof/>
        </w:rPr>
        <mc:AlternateContent>
          <mc:Choice Requires="wps">
            <w:drawing>
              <wp:anchor distT="45720" distB="45720" distL="114300" distR="114300" simplePos="0" relativeHeight="251662336" behindDoc="0" locked="0" layoutInCell="1" allowOverlap="1" wp14:anchorId="1B9E0039" wp14:editId="350C36F6">
                <wp:simplePos x="0" y="0"/>
                <wp:positionH relativeFrom="column">
                  <wp:posOffset>376555</wp:posOffset>
                </wp:positionH>
                <wp:positionV relativeFrom="paragraph">
                  <wp:posOffset>2714625</wp:posOffset>
                </wp:positionV>
                <wp:extent cx="4396105" cy="424815"/>
                <wp:effectExtent l="6985" t="13335" r="6985" b="9525"/>
                <wp:wrapSquare wrapText="bothSides"/>
                <wp:docPr id="4600058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105" cy="424815"/>
                        </a:xfrm>
                        <a:prstGeom prst="rect">
                          <a:avLst/>
                        </a:prstGeom>
                        <a:solidFill>
                          <a:srgbClr val="FFFFFF"/>
                        </a:solidFill>
                        <a:ln w="9525">
                          <a:solidFill>
                            <a:srgbClr val="FFFFFF"/>
                          </a:solidFill>
                          <a:miter lim="800000"/>
                          <a:headEnd/>
                          <a:tailEnd/>
                        </a:ln>
                      </wps:spPr>
                      <wps:txbx>
                        <w:txbxContent>
                          <w:p w14:paraId="0023BEAA" w14:textId="3D6AF9EB" w:rsidR="00126EE2" w:rsidRPr="006D7951" w:rsidRDefault="00126EE2" w:rsidP="00126EE2">
                            <w:pPr>
                              <w:jc w:val="center"/>
                              <w:rPr>
                                <w:i/>
                                <w:iCs/>
                                <w:sz w:val="18"/>
                                <w:szCs w:val="18"/>
                              </w:rPr>
                            </w:pPr>
                            <w:r w:rsidRPr="006D7951">
                              <w:rPr>
                                <w:i/>
                                <w:iCs/>
                                <w:sz w:val="18"/>
                                <w:szCs w:val="18"/>
                              </w:rPr>
                              <w:t xml:space="preserve">Quelle: </w:t>
                            </w:r>
                            <w:r>
                              <w:rPr>
                                <w:i/>
                                <w:iCs/>
                                <w:sz w:val="18"/>
                                <w:szCs w:val="18"/>
                              </w:rPr>
                              <w:t xml:space="preserve">IMS Global LTI 1.3 and </w:t>
                            </w:r>
                            <w:proofErr w:type="gramStart"/>
                            <w:r>
                              <w:rPr>
                                <w:i/>
                                <w:iCs/>
                                <w:sz w:val="18"/>
                                <w:szCs w:val="18"/>
                              </w:rPr>
                              <w:t>LTI Advantage</w:t>
                            </w:r>
                            <w:proofErr w:type="gramEnd"/>
                            <w:r>
                              <w:rPr>
                                <w:i/>
                                <w:iCs/>
                                <w:sz w:val="18"/>
                                <w:szCs w:val="18"/>
                              </w:rPr>
                              <w:t xml:space="preserve"> </w:t>
                            </w:r>
                            <w:r>
                              <w:rPr>
                                <w:i/>
                                <w:iCs/>
                                <w:sz w:val="18"/>
                                <w:szCs w:val="18"/>
                              </w:rPr>
                              <w:br/>
                            </w:r>
                            <w:r w:rsidRPr="00126EE2">
                              <w:rPr>
                                <w:i/>
                                <w:iCs/>
                                <w:sz w:val="18"/>
                                <w:szCs w:val="18"/>
                              </w:rPr>
                              <w:t>https://www.imsglobal.org/activity/learning-tools-interoperability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E0039" id="_x0000_s1030" type="#_x0000_t202" style="position:absolute;left:0;text-align:left;margin-left:29.65pt;margin-top:213.75pt;width:346.15pt;height:3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fIFwIAADIEAAAOAAAAZHJzL2Uyb0RvYy54bWysU9tu2zAMfR+wfxD0vtjOnC4x4hRdugwD&#10;ugvQ7QNkWbaFyaImKbG7ry8lu2m2vRXTgyCK0iF5eLi9HntFTsI6Cbqk2SKlRGgOtdRtSX98P7xZ&#10;U+I80zVToEVJH4Sj17vXr7aDKcQSOlC1sARBtCsGU9LOe1MkieOd6JlbgBEanQ3Ynnk0bZvUlg2I&#10;3qtkmaZXyQC2Nha4cA5vbycn3UX8phHcf20aJzxRJcXcfNxt3KuwJ7stK1rLTCf5nAZ7QRY9kxqD&#10;nqFumWfkaOU/UL3kFhw0fsGhT6BpJBexBqwmS/+q5r5jRsRakBxnzjS5/wfLv5zuzTdL/PgeRmxg&#10;LMKZO+A/HdGw75huxY21MHSC1Rg4C5Qlg3HF/DVQ7QoXQKrhM9TYZHb0EIHGxvaBFayTIDo24OFM&#10;uhg94XiZv91cZemKEo6+fJmvs1UMwYqn38Y6/1FAT8KhpBabGtHZ6c75kA0rnp6EYA6UrA9SqWjY&#10;ttorS04MBXCIa0b/45nSZCjpZrVcTQS8AKKXHpWsZF/SdRrWpK1A2wddR515JtV0xpSVnnkM1E0k&#10;+rEaiayRhvA30FpB/YDEWpiEi4OGhw7sb0oGFG1J3a8js4IS9UljczZZngeVRyNfvVuiYS891aWH&#10;aY5QJfWUTMe9nybjaKxsO4w0yUHDDTa0kZHr56zm9FGYsQXzEAXlX9rx1fOo7x4BAAD//wMAUEsD&#10;BBQABgAIAAAAIQBMWKK24AAAAAoBAAAPAAAAZHJzL2Rvd25yZXYueG1sTI/BTsMwDIbvSLxDZCQu&#10;iKUr7cZK02maQJw3uHDLGq+taJy2ydaOp8ecxtH2p9/fn68n24ozDr5xpGA+i0Aglc40VCn4/Hh7&#10;fAbhgyajW0eo4IIe1sXtTa4z40ba4XkfKsEh5DOtoA6hy6T0ZY1W+5nrkPh2dIPVgcehkmbQI4fb&#10;VsZRtJBWN8Qfat3htsbye3+yCtz4erEO+yh++Pqx79tNvzvGvVL3d9PmBUTAKVxh+NNndSjY6eBO&#10;ZLxoFaSrJyYVJPEyBcHAMp0vQBx4s0oSkEUu/1cofgEAAP//AwBQSwECLQAUAAYACAAAACEAtoM4&#10;kv4AAADhAQAAEwAAAAAAAAAAAAAAAAAAAAAAW0NvbnRlbnRfVHlwZXNdLnhtbFBLAQItABQABgAI&#10;AAAAIQA4/SH/1gAAAJQBAAALAAAAAAAAAAAAAAAAAC8BAABfcmVscy8ucmVsc1BLAQItABQABgAI&#10;AAAAIQASX9fIFwIAADIEAAAOAAAAAAAAAAAAAAAAAC4CAABkcnMvZTJvRG9jLnhtbFBLAQItABQA&#10;BgAIAAAAIQBMWKK24AAAAAoBAAAPAAAAAAAAAAAAAAAAAHEEAABkcnMvZG93bnJldi54bWxQSwUG&#10;AAAAAAQABADzAAAAfgUAAAAA&#10;" strokecolor="white">
                <v:textbox>
                  <w:txbxContent>
                    <w:p w14:paraId="0023BEAA" w14:textId="3D6AF9EB" w:rsidR="00126EE2" w:rsidRPr="006D7951" w:rsidRDefault="00126EE2" w:rsidP="00126EE2">
                      <w:pPr>
                        <w:jc w:val="center"/>
                        <w:rPr>
                          <w:i/>
                          <w:iCs/>
                          <w:sz w:val="18"/>
                          <w:szCs w:val="18"/>
                        </w:rPr>
                      </w:pPr>
                      <w:r w:rsidRPr="006D7951">
                        <w:rPr>
                          <w:i/>
                          <w:iCs/>
                          <w:sz w:val="18"/>
                          <w:szCs w:val="18"/>
                        </w:rPr>
                        <w:t xml:space="preserve">Quelle: </w:t>
                      </w:r>
                      <w:r>
                        <w:rPr>
                          <w:i/>
                          <w:iCs/>
                          <w:sz w:val="18"/>
                          <w:szCs w:val="18"/>
                        </w:rPr>
                        <w:t xml:space="preserve">IMS Global LTI 1.3 and </w:t>
                      </w:r>
                      <w:proofErr w:type="gramStart"/>
                      <w:r>
                        <w:rPr>
                          <w:i/>
                          <w:iCs/>
                          <w:sz w:val="18"/>
                          <w:szCs w:val="18"/>
                        </w:rPr>
                        <w:t>LTI Advantage</w:t>
                      </w:r>
                      <w:proofErr w:type="gramEnd"/>
                      <w:r>
                        <w:rPr>
                          <w:i/>
                          <w:iCs/>
                          <w:sz w:val="18"/>
                          <w:szCs w:val="18"/>
                        </w:rPr>
                        <w:t xml:space="preserve"> </w:t>
                      </w:r>
                      <w:r>
                        <w:rPr>
                          <w:i/>
                          <w:iCs/>
                          <w:sz w:val="18"/>
                          <w:szCs w:val="18"/>
                        </w:rPr>
                        <w:br/>
                      </w:r>
                      <w:r w:rsidRPr="00126EE2">
                        <w:rPr>
                          <w:i/>
                          <w:iCs/>
                          <w:sz w:val="18"/>
                          <w:szCs w:val="18"/>
                        </w:rPr>
                        <w:t>https://www.imsglobal.org/activity/learning-tools-interoperability</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B2C5F0B" wp14:editId="06D219E4">
                <wp:simplePos x="0" y="0"/>
                <wp:positionH relativeFrom="column">
                  <wp:posOffset>388620</wp:posOffset>
                </wp:positionH>
                <wp:positionV relativeFrom="paragraph">
                  <wp:posOffset>2535555</wp:posOffset>
                </wp:positionV>
                <wp:extent cx="4264660" cy="268605"/>
                <wp:effectExtent l="0" t="0" r="2540" b="1905"/>
                <wp:wrapTopAndBottom/>
                <wp:docPr id="92152117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66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6E4F0" w14:textId="222734F8" w:rsidR="005A67EC" w:rsidRPr="003A5353" w:rsidRDefault="005A67EC" w:rsidP="005A67EC">
                            <w:pPr>
                              <w:pStyle w:val="Beschriftung"/>
                              <w:jc w:val="center"/>
                              <w:rPr>
                                <w:rFonts w:ascii="Arial" w:eastAsia="Times New Roman" w:hAnsi="Arial" w:cs="Times New Roman"/>
                                <w:noProof/>
                                <w:color w:val="000000"/>
                                <w:kern w:val="0"/>
                                <w:szCs w:val="24"/>
                              </w:rPr>
                            </w:pPr>
                            <w:bookmarkStart w:id="9" w:name="_Ref142318843"/>
                            <w:r>
                              <w:t xml:space="preserve">Abbildung </w:t>
                            </w:r>
                            <w:fldSimple w:instr=" SEQ Abbildung \* ARABIC ">
                              <w:r w:rsidR="00507426">
                                <w:rPr>
                                  <w:noProof/>
                                </w:rPr>
                                <w:t>4</w:t>
                              </w:r>
                            </w:fldSimple>
                            <w:r>
                              <w:t xml:space="preserve"> - LTI-Schnittstelle</w:t>
                            </w:r>
                            <w:bookmarkEnd w:id="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2C5F0B" id="Text Box 15" o:spid="_x0000_s1031" type="#_x0000_t202" style="position:absolute;left:0;text-align:left;margin-left:30.6pt;margin-top:199.65pt;width:335.8pt;height: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A87AEAAMEDAAAOAAAAZHJzL2Uyb0RvYy54bWysU9tu2zAMfR+wfxD0vjgJOqMw4hRdigwD&#10;ugvQ7gNkWbaFyaJGKbGzrx8l2+kub8P8IFAiechzSO/uxt6ws0KvwZZ8s1pzpqyEWtu25F+fj29u&#10;OfNB2FoYsKrkF+X53f71q93gCrWFDkytkBGI9cXgSt6F4Ios87JTvfArcMqSswHsRaArtlmNYiD0&#10;3mTb9TrPBsDaIUjlPb0+TE6+T/hNo2T43DReBWZKTr2FdGI6q3hm+50oWhSu03JuQ/xDF73Qlope&#10;oR5EEOyE+i+oXksED01YSegzaBotVeJAbDbrP9g8dcKpxIXE8e4qk/9/sPLT+cl9QRbGdzDSABMJ&#10;7x5BfvPMwqETtlX3iDB0StRUeBMlywbnizk1Su0LH0Gq4SPUNGRxCpCAxgb7qArxZIROA7hcRVdj&#10;YJIeb7b5TZ6TS5Jvm9/m67ephCiWbIc+vFfQs2iUHGmoCV2cH32I3YhiCYnFPBhdH7Ux6YJtdTDI&#10;zoIW4Ji+Gf23MGNjsIWYNiHGl0QzMps4hrEama5LnhqMrCuoL8QbYdor+g/I6AB/cDbQTpXcfz8J&#10;VJyZD5a0iwu4GLgY1WIIKym15IGzyTyEaVFPDnXbEfIynXvS96gT9Zcu5nZpT5Ii807HRfz1nqJe&#10;/rz9TwAAAP//AwBQSwMEFAAGAAgAAAAhACYbgcTiAAAACgEAAA8AAABkcnMvZG93bnJldi54bWxM&#10;j8tOwzAQRfdI/IM1SGxQ67wUaMikqipYwKYidNOdG7txILaj2GnD3zOsynI0R/eeW65n07OzGn3n&#10;LEK8jIAp2zjZ2RZh//m6eALmg7BS9M4qhB/lYV3d3pSikO5iP9S5Di2jEOsLgaBDGArOfaOVEX7p&#10;BmXpd3KjEYHOseVyFBcKNz1PoijnRnSWGrQY1Far5rueDMIuO+z0w3R6ed9k6fi2n7b5V1sj3t/N&#10;m2dgQc3hCsOfPqlDRU5HN1npWY+QxwmRCOlqlQIj4DFNaMsRIcviHHhV8v8Tql8AAAD//wMAUEsB&#10;Ai0AFAAGAAgAAAAhALaDOJL+AAAA4QEAABMAAAAAAAAAAAAAAAAAAAAAAFtDb250ZW50X1R5cGVz&#10;XS54bWxQSwECLQAUAAYACAAAACEAOP0h/9YAAACUAQAACwAAAAAAAAAAAAAAAAAvAQAAX3JlbHMv&#10;LnJlbHNQSwECLQAUAAYACAAAACEAL+QAPOwBAADBAwAADgAAAAAAAAAAAAAAAAAuAgAAZHJzL2Uy&#10;b0RvYy54bWxQSwECLQAUAAYACAAAACEAJhuBxOIAAAAKAQAADwAAAAAAAAAAAAAAAABGBAAAZHJz&#10;L2Rvd25yZXYueG1sUEsFBgAAAAAEAAQA8wAAAFUFAAAAAA==&#10;" stroked="f">
                <v:textbox style="mso-fit-shape-to-text:t" inset="0,0,0,0">
                  <w:txbxContent>
                    <w:p w14:paraId="6046E4F0" w14:textId="222734F8" w:rsidR="005A67EC" w:rsidRPr="003A5353" w:rsidRDefault="005A67EC" w:rsidP="005A67EC">
                      <w:pPr>
                        <w:pStyle w:val="Beschriftung"/>
                        <w:jc w:val="center"/>
                        <w:rPr>
                          <w:rFonts w:ascii="Arial" w:eastAsia="Times New Roman" w:hAnsi="Arial" w:cs="Times New Roman"/>
                          <w:noProof/>
                          <w:color w:val="000000"/>
                          <w:kern w:val="0"/>
                          <w:szCs w:val="24"/>
                        </w:rPr>
                      </w:pPr>
                      <w:bookmarkStart w:id="10" w:name="_Ref142318843"/>
                      <w:r>
                        <w:t xml:space="preserve">Abbildung </w:t>
                      </w:r>
                      <w:fldSimple w:instr=" SEQ Abbildung \* ARABIC ">
                        <w:r w:rsidR="00507426">
                          <w:rPr>
                            <w:noProof/>
                          </w:rPr>
                          <w:t>4</w:t>
                        </w:r>
                      </w:fldSimple>
                      <w:r>
                        <w:t xml:space="preserve"> - LTI-Schnittstelle</w:t>
                      </w:r>
                      <w:bookmarkEnd w:id="10"/>
                    </w:p>
                  </w:txbxContent>
                </v:textbox>
                <w10:wrap type="topAndBottom"/>
              </v:shape>
            </w:pict>
          </mc:Fallback>
        </mc:AlternateContent>
      </w:r>
      <w:r w:rsidR="00C53E17" w:rsidRPr="00D15F8D">
        <w:rPr>
          <w:noProof/>
        </w:rPr>
        <w:drawing>
          <wp:anchor distT="0" distB="0" distL="114300" distR="114300" simplePos="0" relativeHeight="251650048" behindDoc="0" locked="0" layoutInCell="1" allowOverlap="1" wp14:anchorId="07D32978" wp14:editId="6B3EDF2D">
            <wp:simplePos x="0" y="0"/>
            <wp:positionH relativeFrom="column">
              <wp:posOffset>588645</wp:posOffset>
            </wp:positionH>
            <wp:positionV relativeFrom="paragraph">
              <wp:posOffset>-3810</wp:posOffset>
            </wp:positionV>
            <wp:extent cx="3505200" cy="2442210"/>
            <wp:effectExtent l="0" t="0" r="0" b="0"/>
            <wp:wrapTopAndBottom/>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 1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05200" cy="2442210"/>
                    </a:xfrm>
                    <a:prstGeom prst="rect">
                      <a:avLst/>
                    </a:prstGeom>
                    <a:noFill/>
                  </pic:spPr>
                </pic:pic>
              </a:graphicData>
            </a:graphic>
            <wp14:sizeRelH relativeFrom="margin">
              <wp14:pctWidth>0</wp14:pctWidth>
            </wp14:sizeRelH>
            <wp14:sizeRelV relativeFrom="margin">
              <wp14:pctHeight>0</wp14:pctHeight>
            </wp14:sizeRelV>
          </wp:anchor>
        </w:drawing>
      </w:r>
      <w:r w:rsidR="005A67EC">
        <w:t xml:space="preserve">Wie in </w:t>
      </w:r>
      <w:r w:rsidR="005A67EC">
        <w:fldChar w:fldCharType="begin"/>
      </w:r>
      <w:r w:rsidR="005A67EC">
        <w:instrText xml:space="preserve"> REF _Ref142318843 \h </w:instrText>
      </w:r>
      <w:r w:rsidR="005A67EC">
        <w:fldChar w:fldCharType="separate"/>
      </w:r>
      <w:r w:rsidR="00770C2D">
        <w:t xml:space="preserve">Abbildung </w:t>
      </w:r>
      <w:r w:rsidR="00770C2D">
        <w:rPr>
          <w:noProof/>
        </w:rPr>
        <w:t>4</w:t>
      </w:r>
      <w:r w:rsidR="00770C2D">
        <w:t xml:space="preserve"> - LTI-Schnittstelle</w:t>
      </w:r>
      <w:r w:rsidR="005A67EC">
        <w:fldChar w:fldCharType="end"/>
      </w:r>
      <w:r w:rsidR="005A67EC">
        <w:t xml:space="preserve">dargestellt, verfügt die LTI-Schnittstelle neben der eigentlichen Kommunikationsherstellung über vier </w:t>
      </w:r>
      <w:r w:rsidR="00FC7532">
        <w:t xml:space="preserve">weitere </w:t>
      </w:r>
      <w:r w:rsidR="005A67EC">
        <w:t>Module:</w:t>
      </w:r>
    </w:p>
    <w:p w14:paraId="3003B963" w14:textId="2C803EA3" w:rsidR="005A67EC" w:rsidRDefault="005A67EC" w:rsidP="005A67EC">
      <w:pPr>
        <w:pStyle w:val="-WeLStandardtextEinzug-"/>
        <w:numPr>
          <w:ilvl w:val="0"/>
          <w:numId w:val="34"/>
        </w:numPr>
      </w:pPr>
      <w:r>
        <w:t>Deep Linking</w:t>
      </w:r>
    </w:p>
    <w:p w14:paraId="5DD183D4" w14:textId="4E131C4E" w:rsidR="005A67EC" w:rsidRDefault="005A67EC" w:rsidP="005A67EC">
      <w:pPr>
        <w:pStyle w:val="-WeLStandardtextEinzug-"/>
        <w:numPr>
          <w:ilvl w:val="0"/>
          <w:numId w:val="34"/>
        </w:numPr>
      </w:pPr>
      <w:proofErr w:type="spellStart"/>
      <w:r>
        <w:t>Names</w:t>
      </w:r>
      <w:proofErr w:type="spellEnd"/>
      <w:r>
        <w:t xml:space="preserve"> and </w:t>
      </w:r>
      <w:proofErr w:type="spellStart"/>
      <w:r>
        <w:t>Role</w:t>
      </w:r>
      <w:proofErr w:type="spellEnd"/>
      <w:r>
        <w:t xml:space="preserve"> </w:t>
      </w:r>
      <w:proofErr w:type="spellStart"/>
      <w:r>
        <w:t>Provisioning</w:t>
      </w:r>
      <w:proofErr w:type="spellEnd"/>
      <w:r>
        <w:t xml:space="preserve"> Services</w:t>
      </w:r>
    </w:p>
    <w:p w14:paraId="65434137" w14:textId="0B4757D0" w:rsidR="005A67EC" w:rsidRDefault="005A67EC" w:rsidP="005A67EC">
      <w:pPr>
        <w:pStyle w:val="-WeLStandardtextEinzug-"/>
        <w:numPr>
          <w:ilvl w:val="0"/>
          <w:numId w:val="34"/>
        </w:numPr>
      </w:pPr>
      <w:proofErr w:type="spellStart"/>
      <w:r>
        <w:t>Assignment</w:t>
      </w:r>
      <w:proofErr w:type="spellEnd"/>
      <w:r>
        <w:t xml:space="preserve"> and Grades Services</w:t>
      </w:r>
    </w:p>
    <w:p w14:paraId="6B8D6C5B" w14:textId="5F19DE1E" w:rsidR="005A67EC" w:rsidRDefault="005A67EC" w:rsidP="005A67EC">
      <w:pPr>
        <w:pStyle w:val="-WeLStandardtextEinzug-"/>
        <w:numPr>
          <w:ilvl w:val="0"/>
          <w:numId w:val="34"/>
        </w:numPr>
      </w:pPr>
      <w:r>
        <w:t>Future Services</w:t>
      </w:r>
    </w:p>
    <w:p w14:paraId="6956CEDB" w14:textId="7986F6B9" w:rsidR="005A67EC" w:rsidRDefault="00FC7532" w:rsidP="005A67EC">
      <w:pPr>
        <w:pStyle w:val="-WeLStandardtextEinzug-"/>
      </w:pPr>
      <w:r>
        <w:t xml:space="preserve">Modul 1 erlaubt das Verlinken spezifischer Lern-Tool-Inhalte innerhalb des LMS, welche später direkt durch Lernende aufgerufen werden können </w:t>
      </w:r>
      <w:r>
        <w:fldChar w:fldCharType="begin"/>
      </w:r>
      <w:r w:rsidR="00B67100">
        <w:instrText xml:space="preserve"> ADDIN ZOTERO_ITEM CSL_CITATION {"citationID":"JbFz0M3A","properties":{"formattedCitation":"(IMS Global Learning Consortium, 2022a)","plainCitation":"(IMS Global Learning Consortium, 2022a)","noteIndex":0},"citationItems":[{"id":78,"uris":["http://zotero.org/users/local/YaD6lZA6/items/RQRA8MZV"],"itemData":{"id":78,"type":"webpage","container-title":"IMS Global Learning Consortium","title":"Learning Tools Interoperability® Deep Linking 2.0","URL":"https://www.imsglobal.org/spec/lti-dl/v2p0","author":[{"family":"IMS Global Learning Consortium","given":""}],"accessed":{"date-parts":[["2023",8,7]]},"issued":{"date-parts":[["2022"]]}}}],"schema":"https://github.com/citation-style-language/schema/raw/master/csl-citation.json"} </w:instrText>
      </w:r>
      <w:r>
        <w:fldChar w:fldCharType="separate"/>
      </w:r>
      <w:r w:rsidR="00B67100" w:rsidRPr="00B67100">
        <w:rPr>
          <w:rFonts w:cs="Arial"/>
        </w:rPr>
        <w:t xml:space="preserve">(IMS Global Learning </w:t>
      </w:r>
      <w:proofErr w:type="spellStart"/>
      <w:r w:rsidR="00B67100" w:rsidRPr="00B67100">
        <w:rPr>
          <w:rFonts w:cs="Arial"/>
        </w:rPr>
        <w:t>Consortium</w:t>
      </w:r>
      <w:proofErr w:type="spellEnd"/>
      <w:r w:rsidR="00B67100" w:rsidRPr="00B67100">
        <w:rPr>
          <w:rFonts w:cs="Arial"/>
        </w:rPr>
        <w:t>, 2022a)</w:t>
      </w:r>
      <w:r>
        <w:fldChar w:fldCharType="end"/>
      </w:r>
      <w:r>
        <w:t>.</w:t>
      </w:r>
    </w:p>
    <w:p w14:paraId="031905F3" w14:textId="2A17CC34" w:rsidR="00FC7532" w:rsidRDefault="00FC7532" w:rsidP="005A67EC">
      <w:pPr>
        <w:pStyle w:val="-WeLStandardtextEinzug-"/>
      </w:pPr>
      <w:r>
        <w:t>Modul 2 ermöglicht</w:t>
      </w:r>
      <w:r w:rsidR="00126EE2">
        <w:t xml:space="preserve"> eine standardisierte Rückmeldung über mögliche Bewertungen der Leistung eines Lernenden innerhalb eines </w:t>
      </w:r>
      <w:r w:rsidR="00126EE2">
        <w:t>Lernszenarios</w:t>
      </w:r>
      <w:r w:rsidR="00126EE2">
        <w:t xml:space="preserve"> des Lern-Tools an das LMS </w:t>
      </w:r>
      <w:r w:rsidR="00126EE2">
        <w:fldChar w:fldCharType="begin"/>
      </w:r>
      <w:r w:rsidR="00B67100">
        <w:instrText xml:space="preserve"> ADDIN ZOTERO_ITEM CSL_CITATION {"citationID":"kygjpUPE","properties":{"formattedCitation":"(IMS Global Learning Consortium, 2022c)","plainCitation":"(IMS Global Learning Consortium, 2022c)","noteIndex":0},"citationItems":[{"id":80,"uris":["http://zotero.org/users/local/YaD6lZA6/items/JXTRT9FC"],"itemData":{"id":80,"type":"webpage","container-title":"IMS Global Learning Consortium","title":"Learning Tools Interoperability Assignment and Grade Services Version 2.0","URL":"https://www.imsglobal.org/spec/lti-ags/v2p0/","author":[{"family":"IMS Global Learning Consortium","given":""}],"accessed":{"date-parts":[["2023",8,7]]},"issued":{"date-parts":[["2022"]]}}}],"schema":"https://github.com/citation-style-language/schema/raw/master/csl-citation.json"} </w:instrText>
      </w:r>
      <w:r w:rsidR="00126EE2">
        <w:fldChar w:fldCharType="separate"/>
      </w:r>
      <w:r w:rsidR="00B67100" w:rsidRPr="00B67100">
        <w:rPr>
          <w:rFonts w:cs="Arial"/>
        </w:rPr>
        <w:t xml:space="preserve">(IMS Global Learning </w:t>
      </w:r>
      <w:proofErr w:type="spellStart"/>
      <w:r w:rsidR="00B67100" w:rsidRPr="00B67100">
        <w:rPr>
          <w:rFonts w:cs="Arial"/>
        </w:rPr>
        <w:t>Consortium</w:t>
      </w:r>
      <w:proofErr w:type="spellEnd"/>
      <w:r w:rsidR="00B67100" w:rsidRPr="00B67100">
        <w:rPr>
          <w:rFonts w:cs="Arial"/>
        </w:rPr>
        <w:t>, 2022c)</w:t>
      </w:r>
      <w:r w:rsidR="00126EE2">
        <w:fldChar w:fldCharType="end"/>
      </w:r>
      <w:r w:rsidR="00126EE2">
        <w:t>.</w:t>
      </w:r>
    </w:p>
    <w:p w14:paraId="77E37208" w14:textId="18B2D839" w:rsidR="00126EE2" w:rsidRDefault="00126EE2" w:rsidP="005A67EC">
      <w:pPr>
        <w:pStyle w:val="-WeLStandardtextEinzug-"/>
      </w:pPr>
      <w:r>
        <w:t xml:space="preserve">Modul 3 definiert den Austausch zwischen LMS und Lern-Tool über einem Gruppenkontext (bspw. einem Kurs) zugeordnete Lernende (bspw. Name, E-Mail, Studiengang, Matrikelnummer, etc.) </w:t>
      </w:r>
      <w:r>
        <w:fldChar w:fldCharType="begin"/>
      </w:r>
      <w:r w:rsidR="00B67100">
        <w:instrText xml:space="preserve"> ADDIN ZOTERO_ITEM CSL_CITATION {"citationID":"91IC4hSe","properties":{"formattedCitation":"(IMS Global Learning Consortium, 2022d)","plainCitation":"(IMS Global Learning Consortium, 2022d)","noteIndex":0},"citationItems":[{"id":82,"uris":["http://zotero.org/users/local/YaD6lZA6/items/9UCVCZND"],"itemData":{"id":82,"type":"webpage","container-title":"IMS Global Learning Consortium","title":"Learning Tools Interoperability Names and Role Provisioning Services Version 2.0","URL":"https://www.imsglobal.org/spec/lti-nrps/v2p0","author":[{"family":"IMS Global Learning Consortium","given":""}],"accessed":{"date-parts":[["2023",8,7]]},"issued":{"date-parts":[["2022"]]}}}],"schema":"https://github.com/citation-style-language/schema/raw/master/csl-citation.json"} </w:instrText>
      </w:r>
      <w:r>
        <w:fldChar w:fldCharType="separate"/>
      </w:r>
      <w:r w:rsidR="00B67100" w:rsidRPr="00B67100">
        <w:rPr>
          <w:rFonts w:cs="Arial"/>
        </w:rPr>
        <w:t xml:space="preserve">(IMS Global Learning </w:t>
      </w:r>
      <w:proofErr w:type="spellStart"/>
      <w:r w:rsidR="00B67100" w:rsidRPr="00B67100">
        <w:rPr>
          <w:rFonts w:cs="Arial"/>
        </w:rPr>
        <w:t>Consortium</w:t>
      </w:r>
      <w:proofErr w:type="spellEnd"/>
      <w:r w:rsidR="00B67100" w:rsidRPr="00B67100">
        <w:rPr>
          <w:rFonts w:cs="Arial"/>
        </w:rPr>
        <w:t>, 2022d)</w:t>
      </w:r>
      <w:r>
        <w:fldChar w:fldCharType="end"/>
      </w:r>
      <w:r>
        <w:t>.</w:t>
      </w:r>
    </w:p>
    <w:p w14:paraId="0E355D9C" w14:textId="39F83C53" w:rsidR="00AC385C" w:rsidRPr="00D15F8D" w:rsidRDefault="00126EE2" w:rsidP="00842438">
      <w:pPr>
        <w:pStyle w:val="-WeLStandardtextEinzug-"/>
      </w:pPr>
      <w:r>
        <w:t>Modul 4</w:t>
      </w:r>
      <w:r w:rsidR="00A34A8D">
        <w:t xml:space="preserve"> fasst weitere zukünftige Services zusammen, darunter eine Möglichkeit zur Anzeige der Lern-Tool-Interaktion aus einer an das LMS zurückgelieferten Bewertung über einen Lernenden, ein „</w:t>
      </w:r>
      <w:r w:rsidR="00A34A8D" w:rsidRPr="00A34A8D">
        <w:rPr>
          <w:i/>
          <w:iCs/>
        </w:rPr>
        <w:t>Proctoring</w:t>
      </w:r>
      <w:r w:rsidR="00A34A8D">
        <w:t>“-Service zur Überwachung eines Tests und ein standardisierter Austausch von Daten über Nutzerverhalten im „</w:t>
      </w:r>
      <w:proofErr w:type="spellStart"/>
      <w:r w:rsidR="00A34A8D" w:rsidRPr="00A34A8D">
        <w:rPr>
          <w:i/>
          <w:iCs/>
        </w:rPr>
        <w:t>Caliper</w:t>
      </w:r>
      <w:proofErr w:type="spellEnd"/>
      <w:r w:rsidR="00A34A8D">
        <w:t xml:space="preserve">“-Format </w:t>
      </w:r>
      <w:r w:rsidR="00A34A8D">
        <w:fldChar w:fldCharType="begin"/>
      </w:r>
      <w:r w:rsidR="00B67100">
        <w:instrText xml:space="preserve"> ADDIN ZOTERO_ITEM CSL_CITATION {"citationID":"FQgi8DDF","properties":{"formattedCitation":"(IMS Global Learning Consortium, 2022b)","plainCitation":"(IMS Global Learning Consortium, 2022b)","noteIndex":0},"citationItems":[{"id":76,"uris":["http://zotero.org/users/local/YaD6lZA6/items/4UG4CJJN"],"itemData":{"id":76,"type":"webpage","container-title":"IMS GLobal","title":"Learning Tools Interoperability","URL":"https://www.imsglobal.org/activity/learning-tools-interoperability","author":[{"family":"IMS Global Learning Consortium","given":""}],"accessed":{"date-parts":[["2023",8,7]]},"issued":{"date-parts":[["2022"]]}}}],"schema":"https://github.com/citation-style-language/schema/raw/master/csl-citation.json"} </w:instrText>
      </w:r>
      <w:r w:rsidR="00A34A8D">
        <w:fldChar w:fldCharType="separate"/>
      </w:r>
      <w:r w:rsidR="00B67100" w:rsidRPr="00B67100">
        <w:rPr>
          <w:rFonts w:cs="Arial"/>
        </w:rPr>
        <w:t xml:space="preserve">(IMS Global Learning </w:t>
      </w:r>
      <w:proofErr w:type="spellStart"/>
      <w:r w:rsidR="00B67100" w:rsidRPr="00B67100">
        <w:rPr>
          <w:rFonts w:cs="Arial"/>
        </w:rPr>
        <w:t>Consortium</w:t>
      </w:r>
      <w:proofErr w:type="spellEnd"/>
      <w:r w:rsidR="00B67100" w:rsidRPr="00B67100">
        <w:rPr>
          <w:rFonts w:cs="Arial"/>
        </w:rPr>
        <w:t>, 2022b)</w:t>
      </w:r>
      <w:r w:rsidR="00A34A8D">
        <w:fldChar w:fldCharType="end"/>
      </w:r>
      <w:r w:rsidR="00A34A8D">
        <w:t>.</w:t>
      </w:r>
    </w:p>
    <w:p w14:paraId="2C026ADA" w14:textId="33828E7F" w:rsidR="00232826" w:rsidRDefault="00232826" w:rsidP="00232826">
      <w:pPr>
        <w:pStyle w:val="-WeLberschrift1-"/>
      </w:pPr>
      <w:r>
        <w:lastRenderedPageBreak/>
        <w:t>Limitationen von Assessment-Plattformen</w:t>
      </w:r>
      <w:r w:rsidRPr="00232826">
        <w:t xml:space="preserve"> </w:t>
      </w:r>
    </w:p>
    <w:p w14:paraId="06087BE8" w14:textId="47F614B7" w:rsidR="00F60E39" w:rsidRDefault="000363C8" w:rsidP="00F60E39">
      <w:pPr>
        <w:pStyle w:val="-WeLberschrift2-"/>
        <w:numPr>
          <w:ilvl w:val="1"/>
          <w:numId w:val="29"/>
        </w:numPr>
      </w:pPr>
      <w:r>
        <w:t xml:space="preserve">   </w:t>
      </w:r>
      <w:bookmarkStart w:id="11" w:name="_Ref142343004"/>
      <w:r w:rsidR="0029673A">
        <w:t>Unzureichende Modellierungsmöglichkeiten</w:t>
      </w:r>
      <w:r w:rsidR="00A57A16">
        <w:t xml:space="preserve"> von E-Assessments</w:t>
      </w:r>
      <w:bookmarkEnd w:id="11"/>
    </w:p>
    <w:p w14:paraId="42109435" w14:textId="33AF1A8E" w:rsidR="0029673A" w:rsidRDefault="0029673A" w:rsidP="0029673A">
      <w:pPr>
        <w:rPr>
          <w:rFonts w:ascii="Arial" w:eastAsia="Times New Roman" w:hAnsi="Arial" w:cs="Times New Roman"/>
          <w:color w:val="000000"/>
          <w:kern w:val="0"/>
          <w:szCs w:val="24"/>
          <w:lang w:eastAsia="de-DE"/>
        </w:rPr>
      </w:pPr>
      <w:r w:rsidRPr="0029673A">
        <w:rPr>
          <w:rFonts w:ascii="Arial" w:eastAsia="Times New Roman" w:hAnsi="Arial" w:cs="Times New Roman"/>
          <w:color w:val="000000"/>
          <w:kern w:val="0"/>
          <w:szCs w:val="24"/>
          <w:lang w:eastAsia="de-DE"/>
        </w:rPr>
        <w:t xml:space="preserve">Eine </w:t>
      </w:r>
      <w:r>
        <w:rPr>
          <w:rFonts w:ascii="Arial" w:eastAsia="Times New Roman" w:hAnsi="Arial" w:cs="Times New Roman"/>
          <w:color w:val="000000"/>
          <w:kern w:val="0"/>
          <w:szCs w:val="24"/>
          <w:lang w:eastAsia="de-DE"/>
        </w:rPr>
        <w:t>zentrale Limitation von Assessment-Plattformen ist die geringe Menge an Test-Item-Typen</w:t>
      </w:r>
      <w:r w:rsidR="00B337BF">
        <w:rPr>
          <w:rFonts w:ascii="Arial" w:eastAsia="Times New Roman" w:hAnsi="Arial" w:cs="Times New Roman"/>
          <w:color w:val="000000"/>
          <w:kern w:val="0"/>
          <w:szCs w:val="24"/>
          <w:lang w:eastAsia="de-DE"/>
        </w:rPr>
        <w:t xml:space="preserve"> </w:t>
      </w:r>
      <w:r w:rsidR="00B337BF">
        <w:rPr>
          <w:rFonts w:ascii="Arial" w:eastAsia="Times New Roman" w:hAnsi="Arial" w:cs="Times New Roman"/>
          <w:color w:val="000000"/>
          <w:kern w:val="0"/>
          <w:szCs w:val="24"/>
          <w:lang w:eastAsia="de-DE"/>
        </w:rPr>
        <w:fldChar w:fldCharType="begin"/>
      </w:r>
      <w:r w:rsidR="00B337BF">
        <w:rPr>
          <w:rFonts w:ascii="Arial" w:eastAsia="Times New Roman" w:hAnsi="Arial" w:cs="Times New Roman"/>
          <w:color w:val="000000"/>
          <w:kern w:val="0"/>
          <w:szCs w:val="24"/>
          <w:lang w:eastAsia="de-DE"/>
        </w:rPr>
        <w:instrText xml:space="preserve"> ADDIN ZOTERO_ITEM CSL_CITATION {"citationID":"25i4kL6U","properties":{"formattedCitation":"(Gomez, 2022; Jur\\uc0\\u257{}ne-Br\\uc0\\u275{}mane, 2023)","plainCitation":"(Gomez, 2022; Jurāne-Brēmane, 2023)","noteIndex":0},"citationItems":[{"id":94,"uris":["http://zotero.org/users/local/YaD6lZA6/items/462UR2T3"],"itemData":{"id":94,"type":"article-journal","abstract":"Semantic Scholar extracted view of \"Disclosing issues of language assessment in an online platform: A review\" by D. Gómez","container-title":"International Journal of Research Studies in Education","DOI":"10.5861/ijrse.2022.355","ISSN":"2243-7711, 2243-7703","issue":"16","journalAbbreviation":"IJRSE","source":"Semantic Scholar","title":"Disclosing issues of language assessment in an online platform: A review","title-short":"Disclosing issues of language assessment in an online platform","URL":"http://consortiacademia.org/10-5861-ijrse-2022-355/","volume":"11","author":[{"family":"Gomez","given":"Dan"}],"accessed":{"date-parts":[["2023",8,7]]},"issued":{"date-parts":[["2022",11,8]]}}},{"id":97,"uris":["http://zotero.org/users/local/YaD6lZA6/items/CBX677EV"],"itemData":{"id":97,"type":"article-journal","abstract":"Digital assessment has become relevant as part of the digital learning process, as technology provides not only teaching and learning but also assessment, including productive feedback. With the rapid development of educational technology and the expansion of related research, there is a lack of research-based clarification of aspects of digital assessment without considering the impact of temporary pandemic solutions. The purpose of this thematic review is to summarize key features in studies over a specified period of time (2018–2021); consequently, it does not offer completely new knowledge, but captures essential knowledge of the last few years before the pandemic to avoid losing a significant aspect of digital assessment due to temporary pandemic solutions. The review results in a description of digital assessment that includes its conditions, opportunities and challenges, as well as other characteristics. The findings confirm the importance of digital assessment in the modern educational process and will increase the understanding of digital assessment among those involved in education (administrators, educators and researchers), inviting them to consider possible pedagogical principles. Furthermore, these findings are now comparable to and should be supplemented with post-pandemic insights and knowledge.","container-title":"Education Sciences","DOI":"10.3390/educsci13050522","ISSN":"2227-7102","issue":"5","language":"en","license":"http://creativecommons.org/licenses/by/3.0/","note":"number: 5\npublisher: Multidisciplinary Digital Publishing Institute","page":"522","source":"www.mdpi.com","title":"Digital Assessment in Technology-Enriched Education: Thematic Review","title-short":"Digital Assessment in Technology-Enriched Education","volume":"13","author":[{"family":"Jurāne-Brēmane","given":"Anžela"}],"issued":{"date-parts":[["2023",5]]}}}],"schema":"https://github.com/citation-style-language/schema/raw/master/csl-citation.json"} </w:instrText>
      </w:r>
      <w:r w:rsidR="00B337BF">
        <w:rPr>
          <w:rFonts w:ascii="Arial" w:eastAsia="Times New Roman" w:hAnsi="Arial" w:cs="Times New Roman"/>
          <w:color w:val="000000"/>
          <w:kern w:val="0"/>
          <w:szCs w:val="24"/>
          <w:lang w:eastAsia="de-DE"/>
        </w:rPr>
        <w:fldChar w:fldCharType="separate"/>
      </w:r>
      <w:r w:rsidR="00B337BF" w:rsidRPr="00B337BF">
        <w:rPr>
          <w:rFonts w:ascii="Arial" w:hAnsi="Arial" w:cs="Arial"/>
          <w:kern w:val="0"/>
          <w:szCs w:val="24"/>
        </w:rPr>
        <w:t xml:space="preserve">(Gomez, 2022; </w:t>
      </w:r>
      <w:proofErr w:type="spellStart"/>
      <w:r w:rsidR="00B337BF" w:rsidRPr="00B337BF">
        <w:rPr>
          <w:rFonts w:ascii="Arial" w:hAnsi="Arial" w:cs="Arial"/>
          <w:kern w:val="0"/>
          <w:szCs w:val="24"/>
        </w:rPr>
        <w:t>Jurāne-Brēmane</w:t>
      </w:r>
      <w:proofErr w:type="spellEnd"/>
      <w:r w:rsidR="00B337BF" w:rsidRPr="00B337BF">
        <w:rPr>
          <w:rFonts w:ascii="Arial" w:hAnsi="Arial" w:cs="Arial"/>
          <w:kern w:val="0"/>
          <w:szCs w:val="24"/>
        </w:rPr>
        <w:t>, 2023)</w:t>
      </w:r>
      <w:r w:rsidR="00B337BF">
        <w:rPr>
          <w:rFonts w:ascii="Arial" w:eastAsia="Times New Roman" w:hAnsi="Arial" w:cs="Times New Roman"/>
          <w:color w:val="000000"/>
          <w:kern w:val="0"/>
          <w:szCs w:val="24"/>
          <w:lang w:eastAsia="de-DE"/>
        </w:rPr>
        <w:fldChar w:fldCharType="end"/>
      </w:r>
      <w:r>
        <w:rPr>
          <w:rFonts w:ascii="Arial" w:eastAsia="Times New Roman" w:hAnsi="Arial" w:cs="Times New Roman"/>
          <w:color w:val="000000"/>
          <w:kern w:val="0"/>
          <w:szCs w:val="24"/>
          <w:lang w:eastAsia="de-DE"/>
        </w:rPr>
        <w:t>. Dies ist ein Nebeneffekt der Konformität zu Standards wie QTI, welche die Beschreibung von Test-Item-Daten und Test-Item-Ausführung in einem Format koppeln</w:t>
      </w:r>
      <w:r w:rsidR="00E1266E">
        <w:rPr>
          <w:rFonts w:ascii="Arial" w:eastAsia="Times New Roman" w:hAnsi="Arial" w:cs="Times New Roman"/>
          <w:color w:val="000000"/>
          <w:kern w:val="0"/>
          <w:szCs w:val="24"/>
          <w:lang w:eastAsia="de-DE"/>
        </w:rPr>
        <w:t>. Da die Großzahl an Assessment-Plattformen proprietär und quellgeschlossen sind, werden neu entwickelte Test-Item-Typen in der Regel nicht systemübergreifend etabliert und in der Regel lediglich auf Nutzeranfrage implementiert. Eine Ergänzung des QTI-Standards „</w:t>
      </w:r>
      <w:r w:rsidR="00E1266E" w:rsidRPr="00B67100">
        <w:rPr>
          <w:rFonts w:ascii="Arial" w:eastAsia="Times New Roman" w:hAnsi="Arial" w:cs="Times New Roman"/>
          <w:color w:val="000000"/>
          <w:kern w:val="0"/>
          <w:szCs w:val="24"/>
          <w:lang w:eastAsia="de-DE"/>
        </w:rPr>
        <w:t>Portable Custom Interaction</w:t>
      </w:r>
      <w:r w:rsidR="00E1266E">
        <w:rPr>
          <w:rFonts w:ascii="Arial" w:eastAsia="Times New Roman" w:hAnsi="Arial" w:cs="Times New Roman"/>
          <w:color w:val="000000"/>
          <w:kern w:val="0"/>
          <w:szCs w:val="24"/>
          <w:lang w:eastAsia="de-DE"/>
        </w:rPr>
        <w:t xml:space="preserve">“ (PCI) ermöglicht den Austausch von Test-Item-Typen. Der PCI-Standard ist in der Praxis jedoch kaum verbreitet und wird nur durch wenige Systeme implementiert (bspw. </w:t>
      </w:r>
      <w:r w:rsidR="00B67100">
        <w:rPr>
          <w:rFonts w:ascii="Arial" w:eastAsia="Times New Roman" w:hAnsi="Arial" w:cs="Times New Roman"/>
          <w:color w:val="000000"/>
          <w:kern w:val="0"/>
          <w:szCs w:val="24"/>
          <w:lang w:eastAsia="de-DE"/>
        </w:rPr>
        <w:t>„</w:t>
      </w:r>
      <w:r w:rsidR="00E1266E" w:rsidRPr="00B67100">
        <w:rPr>
          <w:rFonts w:ascii="Arial" w:eastAsia="Times New Roman" w:hAnsi="Arial" w:cs="Times New Roman"/>
          <w:color w:val="000000"/>
          <w:kern w:val="0"/>
          <w:szCs w:val="24"/>
          <w:lang w:eastAsia="de-DE"/>
        </w:rPr>
        <w:t>TAO</w:t>
      </w:r>
      <w:r w:rsidR="00B67100">
        <w:rPr>
          <w:rFonts w:ascii="Arial" w:eastAsia="Times New Roman" w:hAnsi="Arial" w:cs="Times New Roman"/>
          <w:color w:val="000000"/>
          <w:kern w:val="0"/>
          <w:szCs w:val="24"/>
          <w:lang w:eastAsia="de-DE"/>
        </w:rPr>
        <w:t>“</w:t>
      </w:r>
      <w:r w:rsidR="00E1266E">
        <w:rPr>
          <w:rFonts w:ascii="Arial" w:eastAsia="Times New Roman" w:hAnsi="Arial" w:cs="Times New Roman"/>
          <w:color w:val="000000"/>
          <w:kern w:val="0"/>
          <w:szCs w:val="24"/>
          <w:lang w:eastAsia="de-DE"/>
        </w:rPr>
        <w:t xml:space="preserve"> </w:t>
      </w:r>
      <w:r w:rsidR="00E1266E">
        <w:rPr>
          <w:rFonts w:ascii="Arial" w:eastAsia="Times New Roman" w:hAnsi="Arial" w:cs="Times New Roman"/>
          <w:color w:val="000000"/>
          <w:kern w:val="0"/>
          <w:szCs w:val="24"/>
          <w:lang w:eastAsia="de-DE"/>
        </w:rPr>
        <w:fldChar w:fldCharType="begin"/>
      </w:r>
      <w:r w:rsidR="00E1266E">
        <w:rPr>
          <w:rFonts w:ascii="Arial" w:eastAsia="Times New Roman" w:hAnsi="Arial" w:cs="Times New Roman"/>
          <w:color w:val="000000"/>
          <w:kern w:val="0"/>
          <w:szCs w:val="24"/>
          <w:lang w:eastAsia="de-DE"/>
        </w:rPr>
        <w:instrText xml:space="preserve"> ADDIN ZOTERO_ITEM CSL_CITATION {"citationID":"arbYTH0X","properties":{"formattedCitation":"(Ras et al., 2010)","plainCitation":"(Ras et al., 2010)","noteIndex":0},"citationItems":[{"id":49,"uris":["http://zotero.org/users/local/YaD6lZA6/items/CZSIPIM3"],"itemData":{"id":49,"type":"paper-conference","abstract":"The TAO framework is an open-source project that provides a very general and open architecture for developing and delivering tests for the purpose of technology-based assessments. Besides summarizing the main features of TAO, this paper lists TAO’s advantages compared to other tools and platforms for technology-based assessment, and reports on its capability for integration into highly flexible learning environments.","collection-title":"Lecture Notes in Computer Science","container-title":"Sustaining TEL: From Innovation to Learning and Practice","DOI":"10.1007/978-3-642-16020-2_68","event-place":"Berlin, Heidelberg","ISBN":"978-3-642-16020-2","language":"en","page":"644-649","publisher":"Springer","publisher-place":"Berlin, Heidelberg","source":"Springer Link","title":"TAO – A Versatile and Open Platform for Technology-Based Assessment","author":[{"family":"Ras","given":"Eric"},{"family":"Swietlik","given":"Judith"},{"family":"Plichart","given":"Patrick"},{"family":"Latour","given":"Thibaud"}],"editor":[{"family":"Wolpers","given":"Martin"},{"family":"Kirschner","given":"Paul A."},{"family":"Scheffel","given":"Maren"},{"family":"Lindstaedt","given":"Stefanie"},{"family":"Dimitrova","given":"Vania"}],"issued":{"date-parts":[["2010"]]}}}],"schema":"https://github.com/citation-style-language/schema/raw/master/csl-citation.json"} </w:instrText>
      </w:r>
      <w:r w:rsidR="00E1266E">
        <w:rPr>
          <w:rFonts w:ascii="Arial" w:eastAsia="Times New Roman" w:hAnsi="Arial" w:cs="Times New Roman"/>
          <w:color w:val="000000"/>
          <w:kern w:val="0"/>
          <w:szCs w:val="24"/>
          <w:lang w:eastAsia="de-DE"/>
        </w:rPr>
        <w:fldChar w:fldCharType="separate"/>
      </w:r>
      <w:r w:rsidR="00E1266E" w:rsidRPr="00B67100">
        <w:rPr>
          <w:rFonts w:ascii="Arial" w:eastAsia="Times New Roman" w:hAnsi="Arial" w:cs="Times New Roman"/>
          <w:color w:val="000000"/>
          <w:kern w:val="0"/>
          <w:szCs w:val="24"/>
          <w:lang w:eastAsia="de-DE"/>
        </w:rPr>
        <w:t>(Ras et al., 2010)</w:t>
      </w:r>
      <w:r w:rsidR="00E1266E">
        <w:rPr>
          <w:rFonts w:ascii="Arial" w:eastAsia="Times New Roman" w:hAnsi="Arial" w:cs="Times New Roman"/>
          <w:color w:val="000000"/>
          <w:kern w:val="0"/>
          <w:szCs w:val="24"/>
          <w:lang w:eastAsia="de-DE"/>
        </w:rPr>
        <w:fldChar w:fldCharType="end"/>
      </w:r>
      <w:r w:rsidR="00E1266E">
        <w:rPr>
          <w:rFonts w:ascii="Arial" w:eastAsia="Times New Roman" w:hAnsi="Arial" w:cs="Times New Roman"/>
          <w:color w:val="000000"/>
          <w:kern w:val="0"/>
          <w:szCs w:val="24"/>
          <w:lang w:eastAsia="de-DE"/>
        </w:rPr>
        <w:t>).</w:t>
      </w:r>
      <w:r w:rsidR="00B337BF">
        <w:rPr>
          <w:rFonts w:ascii="Arial" w:eastAsia="Times New Roman" w:hAnsi="Arial" w:cs="Times New Roman"/>
          <w:color w:val="000000"/>
          <w:kern w:val="0"/>
          <w:szCs w:val="24"/>
          <w:lang w:eastAsia="de-DE"/>
        </w:rPr>
        <w:t xml:space="preserve"> </w:t>
      </w:r>
      <w:r w:rsidR="00B337BF">
        <w:rPr>
          <w:rFonts w:ascii="Arial" w:eastAsia="Times New Roman" w:hAnsi="Arial" w:cs="Times New Roman"/>
          <w:color w:val="000000"/>
          <w:kern w:val="0"/>
          <w:szCs w:val="24"/>
          <w:lang w:eastAsia="de-DE"/>
        </w:rPr>
        <w:t>Studien zeigen da</w:t>
      </w:r>
      <w:r w:rsidR="00B337BF">
        <w:rPr>
          <w:rFonts w:ascii="Arial" w:eastAsia="Times New Roman" w:hAnsi="Arial" w:cs="Times New Roman"/>
          <w:color w:val="000000"/>
          <w:kern w:val="0"/>
          <w:szCs w:val="24"/>
          <w:lang w:eastAsia="de-DE"/>
        </w:rPr>
        <w:t>s</w:t>
      </w:r>
      <w:r w:rsidR="00B337BF">
        <w:rPr>
          <w:rFonts w:ascii="Arial" w:eastAsia="Times New Roman" w:hAnsi="Arial" w:cs="Times New Roman"/>
          <w:color w:val="000000"/>
          <w:kern w:val="0"/>
          <w:szCs w:val="24"/>
          <w:lang w:eastAsia="de-DE"/>
        </w:rPr>
        <w:t xml:space="preserve"> E-Assessments häufig Auswendiglernen anstatt Konzeptuellem Verständnis prüfen</w:t>
      </w:r>
      <w:r w:rsidR="00B337BF">
        <w:rPr>
          <w:rFonts w:ascii="Arial" w:eastAsia="Times New Roman" w:hAnsi="Arial" w:cs="Times New Roman"/>
          <w:color w:val="000000"/>
          <w:kern w:val="0"/>
          <w:szCs w:val="24"/>
          <w:lang w:eastAsia="de-DE"/>
        </w:rPr>
        <w:t xml:space="preserve"> und pädagogisch unzureichend sind </w:t>
      </w:r>
      <w:r w:rsidR="00B337BF">
        <w:rPr>
          <w:rFonts w:ascii="Arial" w:eastAsia="Times New Roman" w:hAnsi="Arial" w:cs="Times New Roman"/>
          <w:color w:val="000000"/>
          <w:kern w:val="0"/>
          <w:szCs w:val="24"/>
          <w:lang w:eastAsia="de-DE"/>
        </w:rPr>
        <w:fldChar w:fldCharType="begin"/>
      </w:r>
      <w:r w:rsidR="00B337BF">
        <w:rPr>
          <w:rFonts w:ascii="Arial" w:eastAsia="Times New Roman" w:hAnsi="Arial" w:cs="Times New Roman"/>
          <w:color w:val="000000"/>
          <w:kern w:val="0"/>
          <w:szCs w:val="24"/>
          <w:lang w:eastAsia="de-DE"/>
        </w:rPr>
        <w:instrText xml:space="preserve"> ADDIN ZOTERO_ITEM CSL_CITATION {"citationID":"7kfyYdcj","properties":{"formattedCitation":"(Jur\\uc0\\u257{}ne-Br\\uc0\\u275{}mane, 2023)","plainCitation":"(Jurāne-Brēmane, 2023)","noteIndex":0},"citationItems":[{"id":97,"uris":["http://zotero.org/users/local/YaD6lZA6/items/CBX677EV"],"itemData":{"id":97,"type":"article-journal","abstract":"Digital assessment has become relevant as part of the digital learning process, as technology provides not only teaching and learning but also assessment, including productive feedback. With the rapid development of educational technology and the expansion of related research, there is a lack of research-based clarification of aspects of digital assessment without considering the impact of temporary pandemic solutions. The purpose of this thematic review is to summarize key features in studies over a specified period of time (2018–2021); consequently, it does not offer completely new knowledge, but captures essential knowledge of the last few years before the pandemic to avoid losing a significant aspect of digital assessment due to temporary pandemic solutions. The review results in a description of digital assessment that includes its conditions, opportunities and challenges, as well as other characteristics. The findings confirm the importance of digital assessment in the modern educational process and will increase the understanding of digital assessment among those involved in education (administrators, educators and researchers), inviting them to consider possible pedagogical principles. Furthermore, these findings are now comparable to and should be supplemented with post-pandemic insights and knowledge.","container-title":"Education Sciences","DOI":"10.3390/educsci13050522","ISSN":"2227-7102","issue":"5","language":"en","license":"http://creativecommons.org/licenses/by/3.0/","note":"number: 5\npublisher: Multidisciplinary Digital Publishing Institute","page":"522","source":"www.mdpi.com","title":"Digital Assessment in Technology-Enriched Education: Thematic Review","title-short":"Digital Assessment in Technology-Enriched Education","volume":"13","author":[{"family":"Jurāne-Brēmane","given":"Anžela"}],"issued":{"date-parts":[["2023",5]]}}}],"schema":"https://github.com/citation-style-language/schema/raw/master/csl-citation.json"} </w:instrText>
      </w:r>
      <w:r w:rsidR="00B337BF">
        <w:rPr>
          <w:rFonts w:ascii="Arial" w:eastAsia="Times New Roman" w:hAnsi="Arial" w:cs="Times New Roman"/>
          <w:color w:val="000000"/>
          <w:kern w:val="0"/>
          <w:szCs w:val="24"/>
          <w:lang w:eastAsia="de-DE"/>
        </w:rPr>
        <w:fldChar w:fldCharType="separate"/>
      </w:r>
      <w:r w:rsidR="00B337BF" w:rsidRPr="00B337BF">
        <w:rPr>
          <w:rFonts w:ascii="Arial" w:hAnsi="Arial" w:cs="Arial"/>
          <w:kern w:val="0"/>
          <w:szCs w:val="24"/>
        </w:rPr>
        <w:t>(</w:t>
      </w:r>
      <w:proofErr w:type="spellStart"/>
      <w:r w:rsidR="00B337BF" w:rsidRPr="00B337BF">
        <w:rPr>
          <w:rFonts w:ascii="Arial" w:hAnsi="Arial" w:cs="Arial"/>
          <w:kern w:val="0"/>
          <w:szCs w:val="24"/>
        </w:rPr>
        <w:t>Jurāne-Brēmane</w:t>
      </w:r>
      <w:proofErr w:type="spellEnd"/>
      <w:r w:rsidR="00B337BF" w:rsidRPr="00B337BF">
        <w:rPr>
          <w:rFonts w:ascii="Arial" w:hAnsi="Arial" w:cs="Arial"/>
          <w:kern w:val="0"/>
          <w:szCs w:val="24"/>
        </w:rPr>
        <w:t>, 2023)</w:t>
      </w:r>
      <w:r w:rsidR="00B337BF">
        <w:rPr>
          <w:rFonts w:ascii="Arial" w:eastAsia="Times New Roman" w:hAnsi="Arial" w:cs="Times New Roman"/>
          <w:color w:val="000000"/>
          <w:kern w:val="0"/>
          <w:szCs w:val="24"/>
          <w:lang w:eastAsia="de-DE"/>
        </w:rPr>
        <w:fldChar w:fldCharType="end"/>
      </w:r>
      <w:r w:rsidR="00B337BF">
        <w:rPr>
          <w:rFonts w:ascii="Arial" w:eastAsia="Times New Roman" w:hAnsi="Arial" w:cs="Times New Roman"/>
          <w:color w:val="000000"/>
          <w:kern w:val="0"/>
          <w:szCs w:val="24"/>
          <w:lang w:eastAsia="de-DE"/>
        </w:rPr>
        <w:t>.</w:t>
      </w:r>
    </w:p>
    <w:p w14:paraId="22DAC1B6" w14:textId="01032561" w:rsidR="00B67100" w:rsidRDefault="000363C8" w:rsidP="00B67100">
      <w:pPr>
        <w:pStyle w:val="-WeLberschrift2-"/>
        <w:numPr>
          <w:ilvl w:val="1"/>
          <w:numId w:val="29"/>
        </w:numPr>
      </w:pPr>
      <w:r>
        <w:t xml:space="preserve">   </w:t>
      </w:r>
      <w:r w:rsidR="0055505F">
        <w:t>Hoher Aufwand zur Digitalisierung von Aufgaben</w:t>
      </w:r>
      <w:r w:rsidR="00A57A16">
        <w:t xml:space="preserve"> als E-Assessments</w:t>
      </w:r>
    </w:p>
    <w:p w14:paraId="285A4A57" w14:textId="1F9ADC4E" w:rsidR="00842438" w:rsidRDefault="0055505F" w:rsidP="00B67100">
      <w:pPr>
        <w:rPr>
          <w:rFonts w:ascii="Arial" w:eastAsia="Times New Roman" w:hAnsi="Arial" w:cs="Times New Roman"/>
          <w:color w:val="000000"/>
          <w:kern w:val="0"/>
          <w:szCs w:val="24"/>
          <w:lang w:eastAsia="de-DE"/>
        </w:rPr>
      </w:pPr>
      <w:r>
        <w:rPr>
          <w:rFonts w:ascii="Arial" w:eastAsia="Times New Roman" w:hAnsi="Arial" w:cs="Times New Roman"/>
          <w:color w:val="000000"/>
          <w:kern w:val="0"/>
          <w:szCs w:val="24"/>
          <w:lang w:eastAsia="de-DE"/>
        </w:rPr>
        <w:t xml:space="preserve">Aufgrund der manuellen Eingabe jedes Test-Items </w:t>
      </w:r>
      <w:r w:rsidR="00842438">
        <w:rPr>
          <w:rFonts w:ascii="Arial" w:eastAsia="Times New Roman" w:hAnsi="Arial" w:cs="Times New Roman"/>
          <w:color w:val="000000"/>
          <w:kern w:val="0"/>
          <w:szCs w:val="24"/>
          <w:lang w:eastAsia="de-DE"/>
        </w:rPr>
        <w:t xml:space="preserve">und des damit verbundenen Aufwands, stehen oft nur geringe Mengen an Aufgaben für spezifische Aufgabentypen zur Verfügung. Diesem Umstand wird in der Praxis häufig mit der Bildung von Communities </w:t>
      </w:r>
      <w:r w:rsidR="00A57A16">
        <w:rPr>
          <w:rFonts w:ascii="Arial" w:eastAsia="Times New Roman" w:hAnsi="Arial" w:cs="Times New Roman"/>
          <w:color w:val="000000"/>
          <w:kern w:val="0"/>
          <w:szCs w:val="24"/>
          <w:lang w:eastAsia="de-DE"/>
        </w:rPr>
        <w:t>einzelner</w:t>
      </w:r>
      <w:r w:rsidR="00842438">
        <w:rPr>
          <w:rFonts w:ascii="Arial" w:eastAsia="Times New Roman" w:hAnsi="Arial" w:cs="Times New Roman"/>
          <w:color w:val="000000"/>
          <w:kern w:val="0"/>
          <w:szCs w:val="24"/>
          <w:lang w:eastAsia="de-DE"/>
        </w:rPr>
        <w:t xml:space="preserve"> Fachbereiche zum Austausch von digitalisierten Aufgaben begegnet. Der so erstellte Pool an Aufgaben ist jedoch häufig trotz QTI-Konformität an die proprietären Eigenschaften des Assessment-Tools gebunden</w:t>
      </w:r>
      <w:r w:rsidR="00A57A16">
        <w:rPr>
          <w:rFonts w:ascii="Arial" w:eastAsia="Times New Roman" w:hAnsi="Arial" w:cs="Times New Roman"/>
          <w:color w:val="000000"/>
          <w:kern w:val="0"/>
          <w:szCs w:val="24"/>
          <w:lang w:eastAsia="de-DE"/>
        </w:rPr>
        <w:t>, qualitativ inkonsistent</w:t>
      </w:r>
      <w:r w:rsidR="00842438">
        <w:rPr>
          <w:rFonts w:ascii="Arial" w:eastAsia="Times New Roman" w:hAnsi="Arial" w:cs="Times New Roman"/>
          <w:color w:val="000000"/>
          <w:kern w:val="0"/>
          <w:szCs w:val="24"/>
          <w:lang w:eastAsia="de-DE"/>
        </w:rPr>
        <w:t xml:space="preserve"> und führt zu Datensilos.</w:t>
      </w:r>
    </w:p>
    <w:p w14:paraId="62E505C9" w14:textId="25B6DC32" w:rsidR="001A64AF" w:rsidRDefault="000363C8" w:rsidP="001A64AF">
      <w:pPr>
        <w:pStyle w:val="-WeLberschrift2-"/>
        <w:numPr>
          <w:ilvl w:val="1"/>
          <w:numId w:val="29"/>
        </w:numPr>
      </w:pPr>
      <w:r>
        <w:t xml:space="preserve">   </w:t>
      </w:r>
      <w:r w:rsidR="001A64AF">
        <w:t>Fairness</w:t>
      </w:r>
      <w:r w:rsidR="00A57A16">
        <w:t xml:space="preserve"> und Betrugsversuche in E-Assessments</w:t>
      </w:r>
    </w:p>
    <w:p w14:paraId="6D6DA834" w14:textId="106E2635" w:rsidR="00B67100" w:rsidRPr="0029673A" w:rsidRDefault="001A64AF" w:rsidP="0029673A">
      <w:pPr>
        <w:rPr>
          <w:rFonts w:ascii="Arial" w:eastAsia="Times New Roman" w:hAnsi="Arial" w:cs="Times New Roman"/>
          <w:color w:val="000000"/>
          <w:kern w:val="0"/>
          <w:szCs w:val="24"/>
          <w:lang w:eastAsia="de-DE"/>
        </w:rPr>
      </w:pPr>
      <w:r>
        <w:rPr>
          <w:rFonts w:ascii="Arial" w:eastAsia="Times New Roman" w:hAnsi="Arial" w:cs="Times New Roman"/>
          <w:color w:val="000000"/>
          <w:kern w:val="0"/>
          <w:szCs w:val="24"/>
          <w:lang w:eastAsia="de-DE"/>
        </w:rPr>
        <w:t xml:space="preserve">Studien zeigen Besorgnis über </w:t>
      </w:r>
      <w:r w:rsidR="00A81D6B">
        <w:rPr>
          <w:rFonts w:ascii="Arial" w:eastAsia="Times New Roman" w:hAnsi="Arial" w:cs="Times New Roman"/>
          <w:color w:val="000000"/>
          <w:kern w:val="0"/>
          <w:szCs w:val="24"/>
          <w:lang w:eastAsia="de-DE"/>
        </w:rPr>
        <w:t xml:space="preserve">die Vereinfachung von </w:t>
      </w:r>
      <w:r>
        <w:rPr>
          <w:rFonts w:ascii="Arial" w:eastAsia="Times New Roman" w:hAnsi="Arial" w:cs="Times New Roman"/>
          <w:color w:val="000000"/>
          <w:kern w:val="0"/>
          <w:szCs w:val="24"/>
          <w:lang w:eastAsia="de-DE"/>
        </w:rPr>
        <w:t>Betrugsversuche</w:t>
      </w:r>
      <w:r w:rsidR="00A81D6B">
        <w:rPr>
          <w:rFonts w:ascii="Arial" w:eastAsia="Times New Roman" w:hAnsi="Arial" w:cs="Times New Roman"/>
          <w:color w:val="000000"/>
          <w:kern w:val="0"/>
          <w:szCs w:val="24"/>
          <w:lang w:eastAsia="de-DE"/>
        </w:rPr>
        <w:t xml:space="preserve">n in E-Assessments, </w:t>
      </w:r>
      <w:r>
        <w:rPr>
          <w:rFonts w:ascii="Arial" w:eastAsia="Times New Roman" w:hAnsi="Arial" w:cs="Times New Roman"/>
          <w:color w:val="000000"/>
          <w:kern w:val="0"/>
          <w:szCs w:val="24"/>
          <w:lang w:eastAsia="de-DE"/>
        </w:rPr>
        <w:t xml:space="preserve">sowohl von Lehrenden als auch von Lernenden </w:t>
      </w:r>
      <w:r>
        <w:rPr>
          <w:rFonts w:ascii="Arial" w:eastAsia="Times New Roman" w:hAnsi="Arial" w:cs="Times New Roman"/>
          <w:color w:val="000000"/>
          <w:kern w:val="0"/>
          <w:szCs w:val="24"/>
          <w:lang w:eastAsia="de-DE"/>
        </w:rPr>
        <w:fldChar w:fldCharType="begin"/>
      </w:r>
      <w:r w:rsidR="00A81D6B">
        <w:rPr>
          <w:rFonts w:ascii="Arial" w:eastAsia="Times New Roman" w:hAnsi="Arial" w:cs="Times New Roman"/>
          <w:color w:val="000000"/>
          <w:kern w:val="0"/>
          <w:szCs w:val="24"/>
          <w:lang w:eastAsia="de-DE"/>
        </w:rPr>
        <w:instrText xml:space="preserve"> ADDIN ZOTERO_ITEM CSL_CITATION {"citationID":"Vb6wFzVL","properties":{"formattedCitation":"(Jarrah et al., 2022; Jur\\uc0\\u257{}ne-Br\\uc0\\u275{}mane, 2023; Kocdar et al., 2018)","plainCitation":"(Jarrah et al., 2022; Jurāne-Brēmane, 2023; Kocdar et al., 2018)","noteIndex":0},"citationItems":[{"id":58,"uris":["http://zotero.org/users/local/YaD6lZA6/items/7XYLYNTX"],"itemData":{"id":58,"type":"article-journal","abstract":"The study goal is to look into the difficulties of online assessment in higher education and how it could be implemented. In order to achieve this goal, this study must evaluate the strengths and weaknesses of eassessment activities based on a review of university experience. Cheating, technology, integrating learning goals, and student adherence to deliver evaluations were all recognized as major concerns in online examinations. The most efficient approach for reducing cheating was shown to be developing different responses for each student. It was also discovered that regulating academic integrity violations through an online presentation was a viable option. Integrating various assessment procedures, such as report submission with an online platform, aids in the reduction of cheating by allowing the examiner to confirm that the submitted work is the student's work.","container-title":"Periodicals of Engineering and Natural Sciences (PEN)","DOI":"10.21533/pen.v10i1.2723","ISSN":"23034521","issue":"1","journalAbbreviation":"PEN","page":"692","source":"Semantic Scholar","title":"The difficulty and implementation of online assessment in higher education","volume":"10","author":[{"family":"Jarrah","given":"Hani Yousef"},{"family":"Alwaely","given":"Saud"},{"family":"Darawsheh","given":"Saddam Rateb"},{"family":"Alkhasawneh","given":"Tareq"}],"issued":{"date-parts":[["2022",2,17]]}}},{"id":97,"uris":["http://zotero.org/users/local/YaD6lZA6/items/CBX677EV"],"itemData":{"id":97,"type":"article-journal","abstract":"Digital assessment has become relevant as part of the digital learning process, as technology provides not only teaching and learning but also assessment, including productive feedback. With the rapid development of educational technology and the expansion of related research, there is a lack of research-based clarification of aspects of digital assessment without considering the impact of temporary pandemic solutions. The purpose of this thematic review is to summarize key features in studies over a specified period of time (2018–2021); consequently, it does not offer completely new knowledge, but captures essential knowledge of the last few years before the pandemic to avoid losing a significant aspect of digital assessment due to temporary pandemic solutions. The review results in a description of digital assessment that includes its conditions, opportunities and challenges, as well as other characteristics. The findings confirm the importance of digital assessment in the modern educational process and will increase the understanding of digital assessment among those involved in education (administrators, educators and researchers), inviting them to consider possible pedagogical principles. Furthermore, these findings are now comparable to and should be supplemented with post-pandemic insights and knowledge.","container-title":"Education Sciences","DOI":"10.3390/educsci13050522","ISSN":"2227-7102","issue":"5","language":"en","license":"http://creativecommons.org/licenses/by/3.0/","note":"number: 5\npublisher: Multidisciplinary Digital Publishing Institute","page":"522","source":"www.mdpi.com","title":"Digital Assessment in Technology-Enriched Education: Thematic Review","title-short":"Digital Assessment in Technology-Enriched Education","volume":"13","author":[{"family":"Jurāne-Brēmane","given":"Anžela"}],"issued":{"date-parts":[["2023",5]]}}},{"id":99,"uris":["http://zotero.org/users/local/YaD6lZA6/items/94JPPTZ7"],"itemData":{"id":99,"type":"article-journal","abstract":"The aim of this study was to identify students' perceptions on cheating and plagiarism and trust in e-assessment according to their assessment experience and mode of learning as well as exploring their concerns in e-assessment. Participants were 952 students from two public universities in Turkey and Bulgaria. The study was designed as a cross-sectional survey. A questionnaire consisting of closed and open-ended questions was applied to collect data. Descriptive statistics, t-test, ANOVA and thematic analyses were performed. According to the results, no significant difference was found on students' perceptions towards cheating and plagiarism and their feelings of trust in e-assessment regarding students' prior e-assessment experience. However, there was a significant difference on students' perceptions towards cheating and plagiarism and their feelings of trust in e-assessment regarding the mode of learning they are involved in. In addition, students' concerns about e-assessment were explored in details in the paper.","container-title":"Open Praxis","issue":"3","language":"en","note":"publisher: International Council for Open and Distance Education\nERIC Number: EJ1197094","page":"221-235","source":"ERIC","title":"Cheating and Plagiarism in E-Assessment: Students' Perspectives","title-short":"Cheating and Plagiarism in E-Assessment","volume":"10","author":[{"family":"Kocdar","given":"Serpil"},{"family":"Karadeniz","given":"Abdulkadir"},{"family":"Peytcheva-Forsyth","given":"Roumiana"},{"family":"Stoeva","given":"Vessela"}],"issued":{"date-parts":[["2018"]]}}}],"schema":"https://github.com/citation-style-language/schema/raw/master/csl-citation.json"} </w:instrText>
      </w:r>
      <w:r>
        <w:rPr>
          <w:rFonts w:ascii="Arial" w:eastAsia="Times New Roman" w:hAnsi="Arial" w:cs="Times New Roman"/>
          <w:color w:val="000000"/>
          <w:kern w:val="0"/>
          <w:szCs w:val="24"/>
          <w:lang w:eastAsia="de-DE"/>
        </w:rPr>
        <w:fldChar w:fldCharType="separate"/>
      </w:r>
      <w:r w:rsidR="00A81D6B" w:rsidRPr="00A81D6B">
        <w:rPr>
          <w:rFonts w:ascii="Arial" w:hAnsi="Arial" w:cs="Arial"/>
          <w:kern w:val="0"/>
          <w:szCs w:val="24"/>
        </w:rPr>
        <w:t>(</w:t>
      </w:r>
      <w:proofErr w:type="spellStart"/>
      <w:r w:rsidR="00A81D6B" w:rsidRPr="00A81D6B">
        <w:rPr>
          <w:rFonts w:ascii="Arial" w:hAnsi="Arial" w:cs="Arial"/>
          <w:kern w:val="0"/>
          <w:szCs w:val="24"/>
        </w:rPr>
        <w:t>Jarrah</w:t>
      </w:r>
      <w:proofErr w:type="spellEnd"/>
      <w:r w:rsidR="00A81D6B" w:rsidRPr="00A81D6B">
        <w:rPr>
          <w:rFonts w:ascii="Arial" w:hAnsi="Arial" w:cs="Arial"/>
          <w:kern w:val="0"/>
          <w:szCs w:val="24"/>
        </w:rPr>
        <w:t xml:space="preserve"> et al., 2022; </w:t>
      </w:r>
      <w:proofErr w:type="spellStart"/>
      <w:r w:rsidR="00A81D6B" w:rsidRPr="00A81D6B">
        <w:rPr>
          <w:rFonts w:ascii="Arial" w:hAnsi="Arial" w:cs="Arial"/>
          <w:kern w:val="0"/>
          <w:szCs w:val="24"/>
        </w:rPr>
        <w:t>Jurāne-Brēmane</w:t>
      </w:r>
      <w:proofErr w:type="spellEnd"/>
      <w:r w:rsidR="00A81D6B" w:rsidRPr="00A81D6B">
        <w:rPr>
          <w:rFonts w:ascii="Arial" w:hAnsi="Arial" w:cs="Arial"/>
          <w:kern w:val="0"/>
          <w:szCs w:val="24"/>
        </w:rPr>
        <w:t xml:space="preserve">, 2023; </w:t>
      </w:r>
      <w:proofErr w:type="spellStart"/>
      <w:r w:rsidR="00A81D6B" w:rsidRPr="00A81D6B">
        <w:rPr>
          <w:rFonts w:ascii="Arial" w:hAnsi="Arial" w:cs="Arial"/>
          <w:kern w:val="0"/>
          <w:szCs w:val="24"/>
        </w:rPr>
        <w:t>Kocdar</w:t>
      </w:r>
      <w:proofErr w:type="spellEnd"/>
      <w:r w:rsidR="00A81D6B" w:rsidRPr="00A81D6B">
        <w:rPr>
          <w:rFonts w:ascii="Arial" w:hAnsi="Arial" w:cs="Arial"/>
          <w:kern w:val="0"/>
          <w:szCs w:val="24"/>
        </w:rPr>
        <w:t xml:space="preserve"> et al., 2018)</w:t>
      </w:r>
      <w:r>
        <w:rPr>
          <w:rFonts w:ascii="Arial" w:eastAsia="Times New Roman" w:hAnsi="Arial" w:cs="Times New Roman"/>
          <w:color w:val="000000"/>
          <w:kern w:val="0"/>
          <w:szCs w:val="24"/>
          <w:lang w:eastAsia="de-DE"/>
        </w:rPr>
        <w:fldChar w:fldCharType="end"/>
      </w:r>
      <w:r w:rsidR="00A81D6B">
        <w:rPr>
          <w:rFonts w:ascii="Arial" w:eastAsia="Times New Roman" w:hAnsi="Arial" w:cs="Times New Roman"/>
          <w:color w:val="000000"/>
          <w:kern w:val="0"/>
          <w:szCs w:val="24"/>
          <w:lang w:eastAsia="de-DE"/>
        </w:rPr>
        <w:t xml:space="preserve">. Lernende sind besonders besorgt in Prüfungen benachteiligt zu sein, wenn sie selbst keine Betrugsversuche unternehmen </w:t>
      </w:r>
      <w:r w:rsidR="00A81D6B">
        <w:rPr>
          <w:rFonts w:ascii="Arial" w:eastAsia="Times New Roman" w:hAnsi="Arial" w:cs="Times New Roman"/>
          <w:color w:val="000000"/>
          <w:kern w:val="0"/>
          <w:szCs w:val="24"/>
          <w:lang w:eastAsia="de-DE"/>
        </w:rPr>
        <w:fldChar w:fldCharType="begin"/>
      </w:r>
      <w:r w:rsidR="00C82380">
        <w:rPr>
          <w:rFonts w:ascii="Arial" w:eastAsia="Times New Roman" w:hAnsi="Arial" w:cs="Times New Roman"/>
          <w:color w:val="000000"/>
          <w:kern w:val="0"/>
          <w:szCs w:val="24"/>
          <w:lang w:eastAsia="de-DE"/>
        </w:rPr>
        <w:instrText xml:space="preserve"> ADDIN ZOTERO_ITEM CSL_CITATION {"citationID":"xbkJMLhg","properties":{"formattedCitation":"(Kocdar et al., 2018; Tran et al., 2021)","plainCitation":"(Kocdar et al., 2018; Tran et al., 2021)","noteIndex":0},"citationItems":[{"id":99,"uris":["http://zotero.org/users/local/YaD6lZA6/items/94JPPTZ7"],"itemData":{"id":99,"type":"article-journal","abstract":"The aim of this study was to identify students' perceptions on cheating and plagiarism and trust in e-assessment according to their assessment experience and mode of learning as well as exploring their concerns in e-assessment. Participants were 952 students from two public universities in Turkey and Bulgaria. The study was designed as a cross-sectional survey. A questionnaire consisting of closed and open-ended questions was applied to collect data. Descriptive statistics, t-test, ANOVA and thematic analyses were performed. According to the results, no significant difference was found on students' perceptions towards cheating and plagiarism and their feelings of trust in e-assessment regarding students' prior e-assessment experience. However, there was a significant difference on students' perceptions towards cheating and plagiarism and their feelings of trust in e-assessment regarding the mode of learning they are involved in. In addition, students' concerns about e-assessment were explored in details in the paper.","container-title":"Open Praxis","issue":"3","language":"en","note":"publisher: International Council for Open and Distance Education\nERIC Number: EJ1197094","page":"221-235","source":"ERIC","title":"Cheating and Plagiarism in E-Assessment: Students' Perspectives","title-short":"Cheating and Plagiarism in E-Assessment","volume":"10","author":[{"family":"Kocdar","given":"Serpil"},{"family":"Karadeniz","given":"Abdulkadir"},{"family":"Peytcheva-Forsyth","given":"Roumiana"},{"family":"Stoeva","given":"Vessela"}],"issued":{"date-parts":[["2018"]]}}},{"id":111,"uris":["http://zotero.org/users/local/YaD6lZA6/items/BWPB5Z8M"],"itemData":{"id":111,"type":"article-journal","abstract":"The aim of this paper is to carry out an empirical study on students' satisfaction with online assessment and testing at some foreign language faculties at the University of Social Sciences and Humanities-Vietnam National University-HCM (USSH-VNU-HCM). Data were obtained by giving questionnaires to students at three faculties: Faculty of English Linguistics, Faculty of Russian Linguistics and Faculty of Chinese Linguistics. The questionnaire received 201 valid responses. Quantitative techniques were applied to find out some highlights from the results. (1) Students rated their perceived satisfaction from online testing as 4.08 on the 5-point Likert scale. (2) T-test showed that in comparison between faculties, students of the Faculty of English Linguistics and the Faculty of Russian Linguistics had similar views on the application of online assessment and testing. In contrast, the degree to which students of the Faculty of Chinese Linguistics supported online testing significantly differed from those of the other faculties. (3) Findings proved that most students in the experiment approved the continuation of the online assessment and testing after the pandemic, yet ANOVA results showed a considerable difference according to the faculty where students reside. (4) Correlation of contributing factors and students' willingness towards online testing continuation showed that there were strong associations between students' willingness and the three groups of factors: test organization factors, test content factors and grading factors. The study has obtained profound feedback from students, which helps to identify the challenges that online assessment and testing may encounter in the future.","DOI":"10.2991/assehr.k.211224.021","note":"event-title: 18th International Conference of the Asia Association of Computer-Assisted Language Learning (AsiaCALL–2-2021)\npublisher-place: Ho Chi Minh, Vietnam","source":"Semantic Scholar","title":"An Empirical Study on Students’ Perception and Satisfaction Towards Online Assessment and Testing in Tertiary Education:","title-short":"An Empirical Study on Students’ Perception and Satisfaction Towards Online Assessment and Testing in Tertiary Education","URL":"https://www.atlantis-press.com/article/125967417","author":[{"family":"Tran","given":"Truc T.T."},{"family":"Nguyen","given":"Phuong L.A."},{"family":"Nguyen","given":"Ngan H.T."},{"family":"Tran","given":"Du T."}],"accessed":{"date-parts":[["2023",8,7]]},"issued":{"date-parts":[["2021"]]}}}],"schema":"https://github.com/citation-style-language/schema/raw/master/csl-citation.json"} </w:instrText>
      </w:r>
      <w:r w:rsidR="00A81D6B">
        <w:rPr>
          <w:rFonts w:ascii="Arial" w:eastAsia="Times New Roman" w:hAnsi="Arial" w:cs="Times New Roman"/>
          <w:color w:val="000000"/>
          <w:kern w:val="0"/>
          <w:szCs w:val="24"/>
          <w:lang w:eastAsia="de-DE"/>
        </w:rPr>
        <w:fldChar w:fldCharType="separate"/>
      </w:r>
      <w:r w:rsidR="00C82380" w:rsidRPr="00C82380">
        <w:rPr>
          <w:rFonts w:ascii="Arial" w:hAnsi="Arial" w:cs="Arial"/>
        </w:rPr>
        <w:t>(</w:t>
      </w:r>
      <w:proofErr w:type="spellStart"/>
      <w:r w:rsidR="00C82380" w:rsidRPr="00C82380">
        <w:rPr>
          <w:rFonts w:ascii="Arial" w:hAnsi="Arial" w:cs="Arial"/>
        </w:rPr>
        <w:t>Kocdar</w:t>
      </w:r>
      <w:proofErr w:type="spellEnd"/>
      <w:r w:rsidR="00C82380" w:rsidRPr="00C82380">
        <w:rPr>
          <w:rFonts w:ascii="Arial" w:hAnsi="Arial" w:cs="Arial"/>
        </w:rPr>
        <w:t xml:space="preserve"> et al., 2018; Tran et al., 2021)</w:t>
      </w:r>
      <w:r w:rsidR="00A81D6B">
        <w:rPr>
          <w:rFonts w:ascii="Arial" w:eastAsia="Times New Roman" w:hAnsi="Arial" w:cs="Times New Roman"/>
          <w:color w:val="000000"/>
          <w:kern w:val="0"/>
          <w:szCs w:val="24"/>
          <w:lang w:eastAsia="de-DE"/>
        </w:rPr>
        <w:fldChar w:fldCharType="end"/>
      </w:r>
      <w:r w:rsidR="00A81D6B">
        <w:rPr>
          <w:rFonts w:ascii="Arial" w:eastAsia="Times New Roman" w:hAnsi="Arial" w:cs="Times New Roman"/>
          <w:color w:val="000000"/>
          <w:kern w:val="0"/>
          <w:szCs w:val="24"/>
          <w:lang w:eastAsia="de-DE"/>
        </w:rPr>
        <w:t>.</w:t>
      </w:r>
      <w:r w:rsidR="00B467FA">
        <w:rPr>
          <w:rFonts w:ascii="Arial" w:eastAsia="Times New Roman" w:hAnsi="Arial" w:cs="Times New Roman"/>
          <w:color w:val="000000"/>
          <w:kern w:val="0"/>
          <w:szCs w:val="24"/>
          <w:lang w:eastAsia="de-DE"/>
        </w:rPr>
        <w:t xml:space="preserve"> Lehrende sind besorgt, dass die Möglichkeiten für Betrugsversuche und die Verfügbarkeit von unerlaubten Hilfsmitteln in E-Assessments erhöht werden</w:t>
      </w:r>
      <w:r w:rsidR="00A57A16">
        <w:rPr>
          <w:rFonts w:ascii="Arial" w:eastAsia="Times New Roman" w:hAnsi="Arial" w:cs="Times New Roman"/>
          <w:color w:val="000000"/>
          <w:kern w:val="0"/>
          <w:szCs w:val="24"/>
          <w:lang w:eastAsia="de-DE"/>
        </w:rPr>
        <w:t xml:space="preserve">, wie bspw. der Einsatz von Sprachmodellen wie </w:t>
      </w:r>
      <w:proofErr w:type="spellStart"/>
      <w:r w:rsidR="00A57A16">
        <w:rPr>
          <w:rFonts w:ascii="Arial" w:eastAsia="Times New Roman" w:hAnsi="Arial" w:cs="Times New Roman"/>
          <w:color w:val="000000"/>
          <w:kern w:val="0"/>
          <w:szCs w:val="24"/>
          <w:lang w:eastAsia="de-DE"/>
        </w:rPr>
        <w:t>ChatGPT</w:t>
      </w:r>
      <w:proofErr w:type="spellEnd"/>
      <w:r w:rsidR="00A57A16">
        <w:rPr>
          <w:rFonts w:ascii="Arial" w:eastAsia="Times New Roman" w:hAnsi="Arial" w:cs="Times New Roman"/>
          <w:color w:val="000000"/>
          <w:kern w:val="0"/>
          <w:szCs w:val="24"/>
          <w:lang w:eastAsia="de-DE"/>
        </w:rPr>
        <w:t xml:space="preserve"> </w:t>
      </w:r>
      <w:r w:rsidR="00A57A16">
        <w:rPr>
          <w:rFonts w:ascii="Arial" w:eastAsia="Times New Roman" w:hAnsi="Arial" w:cs="Times New Roman"/>
          <w:color w:val="000000"/>
          <w:kern w:val="0"/>
          <w:szCs w:val="24"/>
          <w:lang w:eastAsia="de-DE"/>
        </w:rPr>
        <w:fldChar w:fldCharType="begin"/>
      </w:r>
      <w:r w:rsidR="00BC3425">
        <w:rPr>
          <w:rFonts w:ascii="Arial" w:eastAsia="Times New Roman" w:hAnsi="Arial" w:cs="Times New Roman"/>
          <w:color w:val="000000"/>
          <w:kern w:val="0"/>
          <w:szCs w:val="24"/>
          <w:lang w:eastAsia="de-DE"/>
        </w:rPr>
        <w:instrText xml:space="preserve"> ADDIN ZOTERO_ITEM CSL_CITATION {"citationID":"hgwac9YW","properties":{"formattedCitation":"(King &amp; chatGPT, 2023; Rudolph et al., 2023)","plainCitation":"(King &amp; chatGPT, 2023; Rudolph et al., 2023)","noteIndex":0},"citationItems":[{"id":103,"uris":["http://zotero.org/users/local/YaD6lZA6/items/NVQVQ96I"],"itemData":{"id":103,"type":"article-journal","abstract":"ChatGPT is the world’s most advanced chatbot thus far. Unlike other chatbots, it can create impressive prose within seconds, and it has created much hype and doomsday predictions when it comes to student assessment in higher education and a host of other matters. ChatGPT is a stateof-the-art language model (a variant of OpenAI’s Generative Pretrained Transformer (GPT) language model) designed to generate text that can be indistinguishable from text written by humans. It can engage in conversation with users in a seemingly natural and intuitive way. In this article, we briefly tell the story of OpenAI, the organisation behind ChatGPT. We highlight the fundamental change from a not-for-profit organisation to a commercial business model. In terms of our methods, we conducted an extensive literature review and experimented with this artificial intelligence (AI) software. Our literature review shows our review to be amongst the first peer-reviewed academic journal articles to explore ChatGPT and its relevance for higher education (especially assessment, learning and teaching). After a description of ChatGPT’s functionality and a summary of its strengths and limitations, we focus on the technology’s implications for higher education and discuss what is the future of learning, teaching and assessment in higher education in the context of AI chatbots such as ChatGPT. We position ChatGPT in the context of current Artificial Intelligence in Education (AIEd) research, discuss student-facing, teacher-facing and system-facing applications, and analyse opportunities and threats. We conclude the article with recommendations for students, teachers and higher education institutions. Many of them focus on assessment.","container-title":"Journal of Applied Learning &amp; Teaching","DOI":"10.37074/jalt.2023.6.1.9","ISSN":"2591-801X, 2591-801X","issue":"1","journalAbbreviation":"JALT","language":"en","source":"Semantic Scholar","title":"ChatGPT: Bullshit spewer or the end of traditional assessments in higher education?","title-short":"ChatGPT","URL":"https://journals.sfu.ca/jalt/index.php/jalt/article/view/689","volume":"6","author":[{"family":"Rudolph","given":"Jürgen"},{"family":"Tan","given":"Samson"},{"family":"Tan","given":"Shannon"}],"accessed":{"date-parts":[["2023",8,7]]},"issued":{"date-parts":[["2023",1,25]]}}},{"id":106,"uris":["http://zotero.org/users/local/YaD6lZA6/items/4SMKI4UI"],"itemData":{"id":106,"type":"article-journal","abstract":"The history of AI and chatbots can be traced back to the 1950s when scientists first began exploring the concept of artificial intelligence. Early developments included the creation of the first AI program called ELIZA, which was designed to mimic human conversation. In the decades that followed, AI technology continued to advance, leading to the development of more sophisticated chatbots with the ability to understand and respond to complex requests. Today, AI and chatbots are used in a wide range of industries, from customer service to healthcare, and are continuing to evolve as technology advances.","container-title":"Cellular and Molecular Bioengineering","DOI":"10.1007/s12195-022-00754-8","ISSN":"1865-5025, 1865-5033","issue":"1","journalAbbreviation":"Cel. Mol. Bioeng.","language":"en","page":"1-2","source":"Semantic Scholar","title":"A Conversation on Artificial Intelligence, Chatbots, and Plagiarism in Higher Education","volume":"16","author":[{"family":"King","given":"Michael R."},{"literal":"chatGPT"}],"issued":{"date-parts":[["2023",2]]}}}],"schema":"https://github.com/citation-style-language/schema/raw/master/csl-citation.json"} </w:instrText>
      </w:r>
      <w:r w:rsidR="00A57A16">
        <w:rPr>
          <w:rFonts w:ascii="Arial" w:eastAsia="Times New Roman" w:hAnsi="Arial" w:cs="Times New Roman"/>
          <w:color w:val="000000"/>
          <w:kern w:val="0"/>
          <w:szCs w:val="24"/>
          <w:lang w:eastAsia="de-DE"/>
        </w:rPr>
        <w:fldChar w:fldCharType="separate"/>
      </w:r>
      <w:r w:rsidR="00BC3425" w:rsidRPr="00BC3425">
        <w:rPr>
          <w:rFonts w:ascii="Arial" w:hAnsi="Arial" w:cs="Arial"/>
        </w:rPr>
        <w:t xml:space="preserve">(King &amp; </w:t>
      </w:r>
      <w:proofErr w:type="spellStart"/>
      <w:r w:rsidR="00BC3425" w:rsidRPr="00BC3425">
        <w:rPr>
          <w:rFonts w:ascii="Arial" w:hAnsi="Arial" w:cs="Arial"/>
        </w:rPr>
        <w:t>chatGPT</w:t>
      </w:r>
      <w:proofErr w:type="spellEnd"/>
      <w:r w:rsidR="00BC3425" w:rsidRPr="00BC3425">
        <w:rPr>
          <w:rFonts w:ascii="Arial" w:hAnsi="Arial" w:cs="Arial"/>
        </w:rPr>
        <w:t>, 2023; Rudolph et al., 2023)</w:t>
      </w:r>
      <w:r w:rsidR="00A57A16">
        <w:rPr>
          <w:rFonts w:ascii="Arial" w:eastAsia="Times New Roman" w:hAnsi="Arial" w:cs="Times New Roman"/>
          <w:color w:val="000000"/>
          <w:kern w:val="0"/>
          <w:szCs w:val="24"/>
          <w:lang w:eastAsia="de-DE"/>
        </w:rPr>
        <w:fldChar w:fldCharType="end"/>
      </w:r>
      <w:r w:rsidR="00A57A16">
        <w:rPr>
          <w:rFonts w:ascii="Arial" w:eastAsia="Times New Roman" w:hAnsi="Arial" w:cs="Times New Roman"/>
          <w:color w:val="000000"/>
          <w:kern w:val="0"/>
          <w:szCs w:val="24"/>
          <w:lang w:eastAsia="de-DE"/>
        </w:rPr>
        <w:t>.</w:t>
      </w:r>
    </w:p>
    <w:p w14:paraId="37B358F0" w14:textId="36C749D0" w:rsidR="00137175" w:rsidRDefault="00232826" w:rsidP="00137175">
      <w:pPr>
        <w:pStyle w:val="-WeLberschrift1-"/>
      </w:pPr>
      <w:r>
        <w:t>OPALADIN</w:t>
      </w:r>
    </w:p>
    <w:p w14:paraId="58EE36F4" w14:textId="6F3A402A" w:rsidR="005A41BA" w:rsidRDefault="009E048B" w:rsidP="00137175">
      <w:pPr>
        <w:pStyle w:val="-WeLberschrift2-"/>
      </w:pPr>
      <w:r>
        <w:t>Aufbau von OPALADIN</w:t>
      </w:r>
    </w:p>
    <w:p w14:paraId="7CA6A601" w14:textId="77777777" w:rsidR="00433904" w:rsidRDefault="00433904" w:rsidP="005A41BA">
      <w:pPr>
        <w:rPr>
          <w:rFonts w:ascii="Arial" w:eastAsia="Times New Roman" w:hAnsi="Arial" w:cs="Times New Roman"/>
          <w:color w:val="000000"/>
          <w:kern w:val="0"/>
          <w:szCs w:val="24"/>
          <w:lang w:eastAsia="de-DE"/>
        </w:rPr>
      </w:pPr>
    </w:p>
    <w:p w14:paraId="20E013DC" w14:textId="77777777" w:rsidR="00433904" w:rsidRDefault="00433904" w:rsidP="005A41BA">
      <w:pPr>
        <w:rPr>
          <w:rFonts w:ascii="Arial" w:eastAsia="Times New Roman" w:hAnsi="Arial" w:cs="Times New Roman"/>
          <w:color w:val="000000"/>
          <w:kern w:val="0"/>
          <w:szCs w:val="24"/>
          <w:lang w:eastAsia="de-DE"/>
        </w:rPr>
      </w:pPr>
    </w:p>
    <w:p w14:paraId="3EDECE64" w14:textId="5D4F52A2" w:rsidR="009E048B" w:rsidRPr="005A41BA" w:rsidRDefault="009E048B" w:rsidP="005A41BA">
      <w:pPr>
        <w:rPr>
          <w:lang w:eastAsia="de-DE"/>
        </w:rPr>
      </w:pPr>
      <w:r>
        <w:rPr>
          <w:rFonts w:ascii="Arial" w:eastAsia="Times New Roman" w:hAnsi="Arial" w:cs="Times New Roman"/>
          <w:color w:val="000000"/>
          <w:kern w:val="0"/>
          <w:szCs w:val="24"/>
          <w:lang w:eastAsia="de-DE"/>
        </w:rPr>
        <w:lastRenderedPageBreak/>
        <w:fldChar w:fldCharType="begin"/>
      </w:r>
      <w:r>
        <w:rPr>
          <w:rFonts w:ascii="Arial" w:eastAsia="Times New Roman" w:hAnsi="Arial" w:cs="Times New Roman"/>
          <w:color w:val="000000"/>
          <w:kern w:val="0"/>
          <w:szCs w:val="24"/>
          <w:lang w:eastAsia="de-DE"/>
        </w:rPr>
        <w:instrText xml:space="preserve"> REF _Ref142341503 \h </w:instrText>
      </w:r>
      <w:r>
        <w:rPr>
          <w:rFonts w:ascii="Arial" w:eastAsia="Times New Roman" w:hAnsi="Arial" w:cs="Times New Roman"/>
          <w:color w:val="000000"/>
          <w:kern w:val="0"/>
          <w:szCs w:val="24"/>
          <w:lang w:eastAsia="de-DE"/>
        </w:rPr>
      </w:r>
      <w:r>
        <w:rPr>
          <w:rFonts w:ascii="Arial" w:eastAsia="Times New Roman" w:hAnsi="Arial" w:cs="Times New Roman"/>
          <w:color w:val="000000"/>
          <w:kern w:val="0"/>
          <w:szCs w:val="24"/>
          <w:lang w:eastAsia="de-DE"/>
        </w:rPr>
        <w:fldChar w:fldCharType="separate"/>
      </w:r>
      <w:r w:rsidR="00770C2D">
        <w:t xml:space="preserve">Abbildung </w:t>
      </w:r>
      <w:r w:rsidR="00770C2D">
        <w:rPr>
          <w:noProof/>
        </w:rPr>
        <w:t>5</w:t>
      </w:r>
      <w:r>
        <w:rPr>
          <w:rFonts w:ascii="Arial" w:eastAsia="Times New Roman" w:hAnsi="Arial" w:cs="Times New Roman"/>
          <w:color w:val="000000"/>
          <w:kern w:val="0"/>
          <w:szCs w:val="24"/>
          <w:lang w:eastAsia="de-DE"/>
        </w:rPr>
        <w:fldChar w:fldCharType="end"/>
      </w:r>
      <w:r w:rsidR="00DB26AE">
        <w:rPr>
          <w:noProof/>
        </w:rPr>
        <mc:AlternateContent>
          <mc:Choice Requires="wps">
            <w:drawing>
              <wp:anchor distT="0" distB="0" distL="114300" distR="114300" simplePos="0" relativeHeight="251663360" behindDoc="0" locked="0" layoutInCell="1" allowOverlap="1" wp14:anchorId="0659CCEB" wp14:editId="26C48C83">
                <wp:simplePos x="0" y="0"/>
                <wp:positionH relativeFrom="column">
                  <wp:posOffset>-173355</wp:posOffset>
                </wp:positionH>
                <wp:positionV relativeFrom="paragraph">
                  <wp:posOffset>2005965</wp:posOffset>
                </wp:positionV>
                <wp:extent cx="5038725" cy="268605"/>
                <wp:effectExtent l="0" t="0" r="0" b="0"/>
                <wp:wrapSquare wrapText="bothSides"/>
                <wp:docPr id="12884557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71948" w14:textId="0E2704F8" w:rsidR="009E048B" w:rsidRPr="002E47D9" w:rsidRDefault="009E048B" w:rsidP="009E048B">
                            <w:pPr>
                              <w:pStyle w:val="Beschriftung"/>
                              <w:jc w:val="center"/>
                              <w:rPr>
                                <w:noProof/>
                              </w:rPr>
                            </w:pPr>
                            <w:bookmarkStart w:id="12" w:name="_Ref142341503"/>
                            <w:r>
                              <w:t xml:space="preserve">Abbildung </w:t>
                            </w:r>
                            <w:fldSimple w:instr=" SEQ Abbildung \* ARABIC ">
                              <w:r w:rsidR="00507426">
                                <w:rPr>
                                  <w:noProof/>
                                </w:rPr>
                                <w:t>5</w:t>
                              </w:r>
                            </w:fldSimple>
                            <w:bookmarkEnd w:id="12"/>
                            <w:r>
                              <w:t xml:space="preserve"> – Aufbau von OPALADIN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59CCEB" id="Text Box 17" o:spid="_x0000_s1032" type="#_x0000_t202" style="position:absolute;margin-left:-13.65pt;margin-top:157.95pt;width:396.75pt;height:2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9E7QEAAMEDAAAOAAAAZHJzL2Uyb0RvYy54bWysU9uO0zAQfUfiHyy/06RFLVXUdLV0VYS0&#10;XKSFD3AcJ7FwPGbsNilfz9hpulzeEHmwxpc5M+fMye5u7A07K/QabMmXi5wzZSXU2rYl//rl+GrL&#10;mQ/C1sKAVSW/KM/v9i9f7AZXqBV0YGqFjECsLwZX8i4EV2SZl53qhV+AU5YuG8BeBNpim9UoBkLv&#10;TbbK8002ANYOQSrv6fRhuuT7hN80SoZPTeNVYKbk1FtIK6a1imu234miReE6La9tiH/oohfaUtEb&#10;1IMIgp1Q/wXVa4ngoQkLCX0GTaOlShyIzTL/g81TJ5xKXEgc724y+f8HKz+en9xnZGF8CyMNMJHw&#10;7hHkN88sHDphW3WPCEOnRE2Fl1GybHC+uKZGqX3hI0g1fICahixOARLQ2GAfVSGejNBpAJeb6GoM&#10;TNLhOn+9fbNacybpbrXZbvJ1KiGKOduhD+8U9CwGJUcaakIX50cfYjeimJ/EYh6Mro/amLTBtjoY&#10;ZGdBBjim74r+2zNj42MLMW1CjCeJZmQ2cQxjNTJdl3wTISLrCuoL8UaYfEX/AQUd4A/OBvJUyf33&#10;k0DFmXlvSbtowDnAOajmQFhJqSUPnE3hIUxGPTnUbUfI83TuSd+jTtSfu7i2Sz5Jilw9HY346z69&#10;ev7z9j8BAAD//wMAUEsDBBQABgAIAAAAIQAnsevp4wAAAAsBAAAPAAAAZHJzL2Rvd25yZXYueG1s&#10;TI+xbsIwEIb3Sn0H6yp1qcAhgQBpHIRQO5QFNWVhM/ERp43tKHYgfftep3a8u0//fX++GU3Lrtj7&#10;xlkBs2kEDG3lVGNrAceP18kKmA/SKtk6iwK+0cOmuL/LZabczb7jtQw1oxDrMylAh9BlnPtKo5F+&#10;6jq0dLu43shAY19z1csbhZuWx1GUciMbSx+07HCnsfoqByPgMD8d9NNwedlv50n/dhx26WddCvH4&#10;MG6fgQUcwx8Mv/qkDgU5nd1glWetgEm8TAgVkMwWa2BELNM0BnamzWIVAy9y/r9D8QMAAP//AwBQ&#10;SwECLQAUAAYACAAAACEAtoM4kv4AAADhAQAAEwAAAAAAAAAAAAAAAAAAAAAAW0NvbnRlbnRfVHlw&#10;ZXNdLnhtbFBLAQItABQABgAIAAAAIQA4/SH/1gAAAJQBAAALAAAAAAAAAAAAAAAAAC8BAABfcmVs&#10;cy8ucmVsc1BLAQItABQABgAIAAAAIQDhSn9E7QEAAMEDAAAOAAAAAAAAAAAAAAAAAC4CAABkcnMv&#10;ZTJvRG9jLnhtbFBLAQItABQABgAIAAAAIQAnsevp4wAAAAsBAAAPAAAAAAAAAAAAAAAAAEcEAABk&#10;cnMvZG93bnJldi54bWxQSwUGAAAAAAQABADzAAAAVwUAAAAA&#10;" stroked="f">
                <v:textbox style="mso-fit-shape-to-text:t" inset="0,0,0,0">
                  <w:txbxContent>
                    <w:p w14:paraId="3E171948" w14:textId="0E2704F8" w:rsidR="009E048B" w:rsidRPr="002E47D9" w:rsidRDefault="009E048B" w:rsidP="009E048B">
                      <w:pPr>
                        <w:pStyle w:val="Beschriftung"/>
                        <w:jc w:val="center"/>
                        <w:rPr>
                          <w:noProof/>
                        </w:rPr>
                      </w:pPr>
                      <w:bookmarkStart w:id="13" w:name="_Ref142341503"/>
                      <w:r>
                        <w:t xml:space="preserve">Abbildung </w:t>
                      </w:r>
                      <w:fldSimple w:instr=" SEQ Abbildung \* ARABIC ">
                        <w:r w:rsidR="00507426">
                          <w:rPr>
                            <w:noProof/>
                          </w:rPr>
                          <w:t>5</w:t>
                        </w:r>
                      </w:fldSimple>
                      <w:bookmarkEnd w:id="13"/>
                      <w:r>
                        <w:t xml:space="preserve"> – Aufbau von OPALADIN</w:t>
                      </w:r>
                    </w:p>
                  </w:txbxContent>
                </v:textbox>
                <w10:wrap type="square"/>
              </v:shape>
            </w:pict>
          </mc:Fallback>
        </mc:AlternateContent>
      </w:r>
      <w:r>
        <w:rPr>
          <w:noProof/>
          <w:lang w:eastAsia="de-DE"/>
        </w:rPr>
        <w:drawing>
          <wp:anchor distT="0" distB="0" distL="114300" distR="114300" simplePos="0" relativeHeight="251655168" behindDoc="0" locked="0" layoutInCell="1" allowOverlap="1" wp14:anchorId="03F179EB" wp14:editId="75AFDBE5">
            <wp:simplePos x="0" y="0"/>
            <wp:positionH relativeFrom="column">
              <wp:posOffset>-173355</wp:posOffset>
            </wp:positionH>
            <wp:positionV relativeFrom="paragraph">
              <wp:posOffset>-3810</wp:posOffset>
            </wp:positionV>
            <wp:extent cx="5038725" cy="1952625"/>
            <wp:effectExtent l="0" t="0" r="0" b="0"/>
            <wp:wrapSquare wrapText="bothSides"/>
            <wp:docPr id="124404286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1952625"/>
                    </a:xfrm>
                    <a:prstGeom prst="rect">
                      <a:avLst/>
                    </a:prstGeom>
                    <a:noFill/>
                    <a:ln>
                      <a:noFill/>
                    </a:ln>
                  </pic:spPr>
                </pic:pic>
              </a:graphicData>
            </a:graphic>
          </wp:anchor>
        </w:drawing>
      </w:r>
      <w:r>
        <w:rPr>
          <w:rFonts w:ascii="Arial" w:eastAsia="Times New Roman" w:hAnsi="Arial" w:cs="Times New Roman"/>
          <w:color w:val="000000"/>
          <w:kern w:val="0"/>
          <w:szCs w:val="24"/>
          <w:lang w:eastAsia="de-DE"/>
        </w:rPr>
        <w:t xml:space="preserve"> zeigt den schematischen Aufbau von OPALADIN</w:t>
      </w:r>
      <w:r w:rsidR="00433904">
        <w:rPr>
          <w:rFonts w:ascii="Arial" w:eastAsia="Times New Roman" w:hAnsi="Arial" w:cs="Times New Roman"/>
          <w:color w:val="000000"/>
          <w:kern w:val="0"/>
          <w:szCs w:val="24"/>
          <w:lang w:eastAsia="de-DE"/>
        </w:rPr>
        <w:t xml:space="preserve">, einer Erweiterung von ALADIN </w:t>
      </w:r>
      <w:r w:rsidR="00433904">
        <w:fldChar w:fldCharType="begin"/>
      </w:r>
      <w:r w:rsidR="00433904">
        <w:instrText xml:space="preserve"> ADDIN ZOTERO_ITEM CSL_CITATION {"citationID":"TaTYHjio","properties":{"formattedCitation":"(Christ et al., 2022; Munkelt &amp; Christ, 2022)","plainCitation":"(Christ et al., 2022; Munkelt &amp; Christ, 2022)","noteIndex":0},"citationItems":[{"id":114,"uris":["http://zotero.org/users/local/YaD6lZA6/items/6EU7NBDQ"],"itemData":{"id":114,"type":"book","abstract":"Das Erlernen von Fähigkeiten zur Modellbildung ist eine grundlegende Zielstellung in vielen Studiengängen. Insbesondere in der Informatik und angrenzenden Disziplinen lassen sich viele Modellierungsaufgaben mittels Graphen repräsentieren, was das computergestützte Generieren solcher Graphen und entsprechender Aufgaben und Lösung(shilf)en auf Grundlage bestehender Graphen-algorithmen nahelegt. Dieser Beitrag stellt das Framework ALADIN vor, welches graphenbasierte Modelle und Aufgaben für Probleme aus verschiedenen Fachbereichen generiert und Studenten bei der Lösung der Probleme unterstützt. Die Generierung erfolgt parametrisiert, um dem Anforderungsprofil der Bearbeiter zu entsprechen. ALADIN ermöglicht eine zeit-und ortsunabhängige Bearbeitung von Übungsaufgaben. Zudem prüft ALADIN die Lösungen direkt auf Korrektheit, ohne Lehrperso-nal zu binden. Aufzeichnungs-und Wiedergabefunktionalität erhöht den Nutzen von ALADIN in Blended-Learning-Szenarien.","note":"DOI: 10.18420/modellierung2022ws-028","source":"ResearchGate","title":"ALADIN -Generator für Aufgaben und Lösung(shilf)en aus der Informatik und angrenzenden Disziplinen","author":[{"family":"Christ","given":"Paul"},{"family":"Laue","given":"Ralf"},{"family":"Munkelt","given":"Torsten"}],"issued":{"date-parts":[["2022",6,28]]}}},{"id":117,"uris":["http://zotero.org/users/local/YaD6lZA6/items/7I7DMBMV"],"itemData":{"id":117,"type":"book","abstract":"Zusammenfassung Der Beitrag stellt das Framework ALADIN (\"Generator für Aufgaben und Lösung(shilf)en aus der Informatik und angrenzenden Disziplinen\") und seine Erweiterung, ALADIN II, vor. ALADIN ist ein Web-basiertes Framework, in welchem Lehrende graphenbasierte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orts-und zeitunabhängige E-Learning, gibt Rückmeldungen bezüglich des Fort-schritts und kann um Aufgabentypen erweitert werden. Bisher nutzen noch nicht alle Studierenden ALADIN, was der fehlenden didaktischen Integration in die Lehrveranstaltungen und der geringen Durchdringung der Lehrveranstaltungen mit den bereits existierenden Aufgabentypen geschuldet ist. Die didaktischen Herausforderungen, die sich aus der Entwicklung von ALADIN ergeben und wäh-rend der Nutzung von ALADIN observiert worden sind, und wie ALADIN II diesen entgegentritt, wer-den ebenfalls beleuchtet. So führt ALADIN II neue Aufgabentypen ein und ergänzt ALADIN u.a. um eine didaktische Integration in die Lehrveranstaltungen: ALADIN II verzahnt durch die Lehrenden gesteuerte Präsenzlehre und durch die Studierenden gesteuertes E-Learning.","source":"ResearchGate","title":"ALADIN II -GENERATOR FÜR AUFGABEN DISZIPLINEN II","author":[{"family":"Munkelt","given":"Torsten"},{"family":"Christ","given":"Paul"}],"issued":{"date-parts":[["2022",9,22]]}}}],"schema":"https://github.com/citation-style-language/schema/raw/master/csl-citation.json"} </w:instrText>
      </w:r>
      <w:r w:rsidR="00433904">
        <w:fldChar w:fldCharType="separate"/>
      </w:r>
      <w:r w:rsidR="00433904" w:rsidRPr="00F43C63">
        <w:rPr>
          <w:rFonts w:ascii="Arial" w:hAnsi="Arial" w:cs="Arial"/>
        </w:rPr>
        <w:t>(Christ et al., 2022; Munkelt &amp; Christ, 2022)</w:t>
      </w:r>
      <w:r w:rsidR="00433904">
        <w:fldChar w:fldCharType="end"/>
      </w:r>
      <w:r w:rsidR="00433904">
        <w:t xml:space="preserve"> </w:t>
      </w:r>
      <w:r w:rsidR="00433904" w:rsidRPr="00433904">
        <w:rPr>
          <w:rFonts w:ascii="Arial" w:eastAsia="Times New Roman" w:hAnsi="Arial" w:cs="Times New Roman"/>
          <w:color w:val="000000"/>
          <w:kern w:val="0"/>
          <w:szCs w:val="24"/>
          <w:lang w:eastAsia="de-DE"/>
        </w:rPr>
        <w:t>(“Generator für Aufgaben und Lösung(</w:t>
      </w:r>
      <w:proofErr w:type="spellStart"/>
      <w:r w:rsidR="00433904" w:rsidRPr="00433904">
        <w:rPr>
          <w:rFonts w:ascii="Arial" w:eastAsia="Times New Roman" w:hAnsi="Arial" w:cs="Times New Roman"/>
          <w:color w:val="000000"/>
          <w:kern w:val="0"/>
          <w:szCs w:val="24"/>
          <w:lang w:eastAsia="de-DE"/>
        </w:rPr>
        <w:t>shilf</w:t>
      </w:r>
      <w:proofErr w:type="spellEnd"/>
      <w:r w:rsidR="00433904" w:rsidRPr="00433904">
        <w:rPr>
          <w:rFonts w:ascii="Arial" w:eastAsia="Times New Roman" w:hAnsi="Arial" w:cs="Times New Roman"/>
          <w:color w:val="000000"/>
          <w:kern w:val="0"/>
          <w:szCs w:val="24"/>
          <w:lang w:eastAsia="de-DE"/>
        </w:rPr>
        <w:t>)en aus der Informatik und angrenzenden Disziplinen)</w:t>
      </w:r>
      <w:r w:rsidR="00433904">
        <w:rPr>
          <w:rFonts w:ascii="Arial" w:eastAsia="Times New Roman" w:hAnsi="Arial" w:cs="Times New Roman"/>
          <w:color w:val="000000"/>
          <w:kern w:val="0"/>
          <w:szCs w:val="24"/>
          <w:lang w:eastAsia="de-DE"/>
        </w:rPr>
        <w:t>,</w:t>
      </w:r>
      <w:r>
        <w:rPr>
          <w:rFonts w:ascii="Arial" w:eastAsia="Times New Roman" w:hAnsi="Arial" w:cs="Times New Roman"/>
          <w:color w:val="000000"/>
          <w:kern w:val="0"/>
          <w:szCs w:val="24"/>
          <w:lang w:eastAsia="de-DE"/>
        </w:rPr>
        <w:t xml:space="preserve"> in den zwei zentralen Teilsystemen und d</w:t>
      </w:r>
      <w:r w:rsidR="00433904">
        <w:rPr>
          <w:rFonts w:ascii="Arial" w:eastAsia="Times New Roman" w:hAnsi="Arial" w:cs="Times New Roman"/>
          <w:color w:val="000000"/>
          <w:kern w:val="0"/>
          <w:szCs w:val="24"/>
          <w:lang w:eastAsia="de-DE"/>
        </w:rPr>
        <w:t>er</w:t>
      </w:r>
      <w:r>
        <w:rPr>
          <w:rFonts w:ascii="Arial" w:eastAsia="Times New Roman" w:hAnsi="Arial" w:cs="Times New Roman"/>
          <w:color w:val="000000"/>
          <w:kern w:val="0"/>
          <w:szCs w:val="24"/>
          <w:lang w:eastAsia="de-DE"/>
        </w:rPr>
        <w:t xml:space="preserve"> Interaktion mit </w:t>
      </w:r>
      <w:r w:rsidR="00433904">
        <w:rPr>
          <w:rFonts w:ascii="Arial" w:eastAsia="Times New Roman" w:hAnsi="Arial" w:cs="Times New Roman"/>
          <w:color w:val="000000"/>
          <w:kern w:val="0"/>
          <w:szCs w:val="24"/>
          <w:lang w:eastAsia="de-DE"/>
        </w:rPr>
        <w:t xml:space="preserve">verschiedenen </w:t>
      </w:r>
      <w:r>
        <w:rPr>
          <w:rFonts w:ascii="Arial" w:eastAsia="Times New Roman" w:hAnsi="Arial" w:cs="Times New Roman"/>
          <w:color w:val="000000"/>
          <w:kern w:val="0"/>
          <w:szCs w:val="24"/>
          <w:lang w:eastAsia="de-DE"/>
        </w:rPr>
        <w:t>Nutzer</w:t>
      </w:r>
      <w:r w:rsidR="00433904">
        <w:rPr>
          <w:rFonts w:ascii="Arial" w:eastAsia="Times New Roman" w:hAnsi="Arial" w:cs="Times New Roman"/>
          <w:color w:val="000000"/>
          <w:kern w:val="0"/>
          <w:szCs w:val="24"/>
          <w:lang w:eastAsia="de-DE"/>
        </w:rPr>
        <w:t>typen</w:t>
      </w:r>
      <w:r>
        <w:rPr>
          <w:rFonts w:ascii="Arial" w:eastAsia="Times New Roman" w:hAnsi="Arial" w:cs="Times New Roman"/>
          <w:color w:val="000000"/>
          <w:kern w:val="0"/>
          <w:szCs w:val="24"/>
          <w:lang w:eastAsia="de-DE"/>
        </w:rPr>
        <w:t xml:space="preserve">. Analog zum, in Kapitel </w:t>
      </w:r>
      <w:r>
        <w:rPr>
          <w:rFonts w:ascii="Arial" w:eastAsia="Times New Roman" w:hAnsi="Arial" w:cs="Times New Roman"/>
          <w:color w:val="000000"/>
          <w:kern w:val="0"/>
          <w:szCs w:val="24"/>
          <w:lang w:eastAsia="de-DE"/>
        </w:rPr>
        <w:fldChar w:fldCharType="begin"/>
      </w:r>
      <w:r>
        <w:rPr>
          <w:rFonts w:ascii="Arial" w:eastAsia="Times New Roman" w:hAnsi="Arial" w:cs="Times New Roman"/>
          <w:color w:val="000000"/>
          <w:kern w:val="0"/>
          <w:szCs w:val="24"/>
          <w:lang w:eastAsia="de-DE"/>
        </w:rPr>
        <w:instrText xml:space="preserve"> REF _Ref142336594 \n \h </w:instrText>
      </w:r>
      <w:r>
        <w:rPr>
          <w:rFonts w:ascii="Arial" w:eastAsia="Times New Roman" w:hAnsi="Arial" w:cs="Times New Roman"/>
          <w:color w:val="000000"/>
          <w:kern w:val="0"/>
          <w:szCs w:val="24"/>
          <w:lang w:eastAsia="de-DE"/>
        </w:rPr>
      </w:r>
      <w:r>
        <w:rPr>
          <w:rFonts w:ascii="Arial" w:eastAsia="Times New Roman" w:hAnsi="Arial" w:cs="Times New Roman"/>
          <w:color w:val="000000"/>
          <w:kern w:val="0"/>
          <w:szCs w:val="24"/>
          <w:lang w:eastAsia="de-DE"/>
        </w:rPr>
        <w:fldChar w:fldCharType="separate"/>
      </w:r>
      <w:r w:rsidR="00770C2D">
        <w:rPr>
          <w:rFonts w:ascii="Arial" w:eastAsia="Times New Roman" w:hAnsi="Arial" w:cs="Times New Roman"/>
          <w:color w:val="000000"/>
          <w:kern w:val="0"/>
          <w:szCs w:val="24"/>
          <w:lang w:eastAsia="de-DE"/>
        </w:rPr>
        <w:t>1</w:t>
      </w:r>
      <w:r>
        <w:rPr>
          <w:rFonts w:ascii="Arial" w:eastAsia="Times New Roman" w:hAnsi="Arial" w:cs="Times New Roman"/>
          <w:color w:val="000000"/>
          <w:kern w:val="0"/>
          <w:szCs w:val="24"/>
          <w:lang w:eastAsia="de-DE"/>
        </w:rPr>
        <w:fldChar w:fldCharType="end"/>
      </w:r>
      <w:r>
        <w:rPr>
          <w:rFonts w:ascii="Arial" w:eastAsia="Times New Roman" w:hAnsi="Arial" w:cs="Times New Roman"/>
          <w:color w:val="000000"/>
          <w:kern w:val="0"/>
          <w:szCs w:val="24"/>
          <w:lang w:eastAsia="de-DE"/>
        </w:rPr>
        <w:t xml:space="preserve"> gezeigten Test innerhalb des Aufbaus eines Assessment-Systems, beschreibt der Aufgabenautor in OPALADIN den visuellen Aufgabenaufbau mittels vordefinierter UI-Elemente, welche in einer Ausführungsumgebung interpretiert werden können. Konträr zum Aufbau eines Assessment-Systems enthält die Aufgabenbeschreibung jedoch keine konkreten Daten. Die zugehörigen Aufgabendaten werden durch Aufgabengeneratoren erzeugt, welche ebenfalls durch den Aufgabenautor beschrieben werden.</w:t>
      </w:r>
      <w:r w:rsidR="00433904">
        <w:rPr>
          <w:rFonts w:ascii="Arial" w:eastAsia="Times New Roman" w:hAnsi="Arial" w:cs="Times New Roman"/>
          <w:color w:val="000000"/>
          <w:kern w:val="0"/>
          <w:szCs w:val="24"/>
          <w:lang w:eastAsia="de-DE"/>
        </w:rPr>
        <w:t xml:space="preserve"> Gemäß der Generatorbeschreibung und einem Set an Parametern kann zur Bearbeitungszeit eine Aufgabe mit individueller Komplexität generiert werden. Diese Parameter können durch das System, als auch durch den Testbearbeiter gesetzt werden. Nach der Generierung der Aufgabendaten kann der Testbearbeiter mit der gefüllten Aufgabenbeschreibung interagieren und nach Abschluss der Aufgabe eine sofortige Validierung seiner Eingaben anfordern. Zusätzlich werden während der Bearbeitung der Aufgabe alle Interaktionen des Nutzers aufgezeichnet (4R-Prinzip </w:t>
      </w:r>
      <w:r w:rsidR="00433904">
        <w:rPr>
          <w:rFonts w:ascii="Arial" w:eastAsia="Times New Roman" w:hAnsi="Arial" w:cs="Times New Roman"/>
          <w:color w:val="000000"/>
          <w:kern w:val="0"/>
          <w:szCs w:val="24"/>
          <w:lang w:eastAsia="de-DE"/>
        </w:rPr>
        <w:fldChar w:fldCharType="begin"/>
      </w:r>
      <w:r w:rsidR="005020A8">
        <w:rPr>
          <w:rFonts w:ascii="Arial" w:eastAsia="Times New Roman" w:hAnsi="Arial" w:cs="Times New Roman"/>
          <w:color w:val="000000"/>
          <w:kern w:val="0"/>
          <w:szCs w:val="24"/>
          <w:lang w:eastAsia="de-DE"/>
        </w:rPr>
        <w:instrText xml:space="preserve"> ADDIN ZOTERO_ITEM CSL_CITATION {"citationID":"kAZGZhH0","properties":{"formattedCitation":"(Munkelt &amp; Christ, 2022)","plainCitation":"(Munkelt &amp; Christ, 2022)","noteIndex":0},"citationItems":[{"id":117,"uris":["http://zotero.org/users/local/YaD6lZA6/items/7I7DMBMV"],"itemData":{"id":117,"type":"book","abstract":"Zusammenfassung Der Beitrag stellt das Framework ALADIN (\"Generator für Aufgaben und Lösung(shilf)en aus der Informatik und angrenzenden Disziplinen\") und seine Erweiterung, ALADIN II, vor. ALADIN ist ein Web-basiertes Framework, in welchem Lehrende graphenbasierte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orts-und zeitunabhängige E-Learning, gibt Rückmeldungen bezüglich des Fort-schritts und kann um Aufgabentypen erweitert werden. Bisher nutzen noch nicht alle Studierenden ALADIN, was der fehlenden didaktischen Integration in die Lehrveranstaltungen und der geringen Durchdringung der Lehrveranstaltungen mit den bereits existierenden Aufgabentypen geschuldet ist. Die didaktischen Herausforderungen, die sich aus der Entwicklung von ALADIN ergeben und wäh-rend der Nutzung von ALADIN observiert worden sind, und wie ALADIN II diesen entgegentritt, wer-den ebenfalls beleuchtet. So führt ALADIN II neue Aufgabentypen ein und ergänzt ALADIN u.a. um eine didaktische Integration in die Lehrveranstaltungen: ALADIN II verzahnt durch die Lehrenden gesteuerte Präsenzlehre und durch die Studierenden gesteuertes E-Learning.","source":"ResearchGate","title":"ALADIN II -GENERATOR FÜR AUFGABEN DISZIPLINEN II","author":[{"family":"Munkelt","given":"Torsten"},{"family":"Christ","given":"Paul"}],"issued":{"date-parts":[["2022",9,22]]}}}],"schema":"https://github.com/citation-style-language/schema/raw/master/csl-citation.json"} </w:instrText>
      </w:r>
      <w:r w:rsidR="00433904">
        <w:rPr>
          <w:rFonts w:ascii="Arial" w:eastAsia="Times New Roman" w:hAnsi="Arial" w:cs="Times New Roman"/>
          <w:color w:val="000000"/>
          <w:kern w:val="0"/>
          <w:szCs w:val="24"/>
          <w:lang w:eastAsia="de-DE"/>
        </w:rPr>
        <w:fldChar w:fldCharType="separate"/>
      </w:r>
      <w:r w:rsidR="005020A8" w:rsidRPr="005020A8">
        <w:rPr>
          <w:rFonts w:ascii="Arial" w:hAnsi="Arial" w:cs="Arial"/>
        </w:rPr>
        <w:t>(Munkelt &amp; Christ, 2022)</w:t>
      </w:r>
      <w:r w:rsidR="00433904">
        <w:rPr>
          <w:rFonts w:ascii="Arial" w:eastAsia="Times New Roman" w:hAnsi="Arial" w:cs="Times New Roman"/>
          <w:color w:val="000000"/>
          <w:kern w:val="0"/>
          <w:szCs w:val="24"/>
          <w:lang w:eastAsia="de-DE"/>
        </w:rPr>
        <w:fldChar w:fldCharType="end"/>
      </w:r>
      <w:r w:rsidR="00433904">
        <w:rPr>
          <w:rFonts w:ascii="Arial" w:eastAsia="Times New Roman" w:hAnsi="Arial" w:cs="Times New Roman"/>
          <w:color w:val="000000"/>
          <w:kern w:val="0"/>
          <w:szCs w:val="24"/>
          <w:lang w:eastAsia="de-DE"/>
        </w:rPr>
        <w:t>).</w:t>
      </w:r>
    </w:p>
    <w:p w14:paraId="5FF3FEF2" w14:textId="65FDE95B" w:rsidR="00137175" w:rsidRPr="00137175" w:rsidRDefault="000363C8" w:rsidP="00137175">
      <w:pPr>
        <w:pStyle w:val="-WeLberschrift2-"/>
      </w:pPr>
      <w:r>
        <w:t>Erweiterungen der Möglichkeiten zur Aufgabengenerierung</w:t>
      </w:r>
    </w:p>
    <w:p w14:paraId="1813947D" w14:textId="2FFEEB59" w:rsidR="00D45FA0" w:rsidRDefault="00137175" w:rsidP="00BC3425">
      <w:pPr>
        <w:pStyle w:val="-WeLStandardtext-"/>
      </w:pPr>
      <w:r>
        <w:t xml:space="preserve">OPALADIN erweitert ALADIN um die Nutzung weiterer Systeme wie </w:t>
      </w:r>
      <w:proofErr w:type="spellStart"/>
      <w:proofErr w:type="gramStart"/>
      <w:r w:rsidR="000363C8">
        <w:t>Graphersetzungssysteme</w:t>
      </w:r>
      <w:proofErr w:type="spellEnd"/>
      <w:r w:rsidR="000363C8">
        <w:t>,</w:t>
      </w:r>
      <w:r w:rsidR="00BC3425">
        <w:t xml:space="preserve"> </w:t>
      </w:r>
      <w:r w:rsidR="000363C8">
        <w:t xml:space="preserve"> </w:t>
      </w:r>
      <w:proofErr w:type="spellStart"/>
      <w:r w:rsidR="000363C8">
        <w:t>Computeralgebrasysteme</w:t>
      </w:r>
      <w:proofErr w:type="spellEnd"/>
      <w:proofErr w:type="gramEnd"/>
      <w:r w:rsidR="000363C8">
        <w:t xml:space="preserve"> und generativer Sprachmodelle</w:t>
      </w:r>
      <w:r w:rsidR="00BC3425">
        <w:t xml:space="preserve">. </w:t>
      </w:r>
    </w:p>
    <w:p w14:paraId="1DA61F63" w14:textId="3A330034" w:rsidR="00C53E17" w:rsidRDefault="00BC3425" w:rsidP="00C53E17">
      <w:pPr>
        <w:pStyle w:val="-WeLStandardtext-"/>
        <w:ind w:firstLine="397"/>
      </w:pPr>
      <w:r>
        <w:t xml:space="preserve">Die Ergänzung um </w:t>
      </w:r>
      <w:proofErr w:type="spellStart"/>
      <w:r>
        <w:t>Graphersetzungssysteme</w:t>
      </w:r>
      <w:proofErr w:type="spellEnd"/>
      <w:r>
        <w:t xml:space="preserve"> ermöglicht die Generierung</w:t>
      </w:r>
      <w:r w:rsidR="00433904">
        <w:t xml:space="preserve"> und Manipulation</w:t>
      </w:r>
      <w:r>
        <w:t xml:space="preserve"> von Graphen anhand </w:t>
      </w:r>
      <w:r w:rsidR="00D45FA0">
        <w:t xml:space="preserve">nutzerdefinierter </w:t>
      </w:r>
      <w:proofErr w:type="spellStart"/>
      <w:r w:rsidR="00D45FA0">
        <w:t>Graphersetzungsregeln</w:t>
      </w:r>
      <w:proofErr w:type="spellEnd"/>
      <w:r w:rsidR="00433904">
        <w:t xml:space="preserve">, um bspw. syntaktisch korrekte Modellierungsaufgaben zu erzeugen. </w:t>
      </w:r>
      <w:r w:rsidR="005020A8">
        <w:t>Durch</w:t>
      </w:r>
      <w:r w:rsidR="00433904">
        <w:t xml:space="preserve"> nutzerdefinierte Prompts </w:t>
      </w:r>
      <w:r w:rsidR="00433904">
        <w:t xml:space="preserve">können </w:t>
      </w:r>
      <w:r w:rsidR="00433904">
        <w:t xml:space="preserve">mithilfe generativer Sprachmodelle die </w:t>
      </w:r>
      <w:r w:rsidR="005020A8">
        <w:t>zuvor</w:t>
      </w:r>
      <w:r w:rsidR="00433904">
        <w:t xml:space="preserve"> generierten Modelle mit fachlicher Semantik </w:t>
      </w:r>
      <w:r w:rsidR="005020A8">
        <w:t>angereichert</w:t>
      </w:r>
      <w:r w:rsidR="00433904">
        <w:t xml:space="preserve"> werden, um bspw. Geschäftsprozessmodellierungsaufgaben zu erzeugen.</w:t>
      </w:r>
      <w:r w:rsidR="005020A8">
        <w:t xml:space="preserve"> </w:t>
      </w:r>
    </w:p>
    <w:p w14:paraId="764800B0" w14:textId="4A9C6688" w:rsidR="00B16F39" w:rsidRDefault="00C53E17" w:rsidP="00433904">
      <w:pPr>
        <w:pStyle w:val="-WeLStandardtextEinzug-"/>
      </w:pPr>
      <w:proofErr w:type="spellStart"/>
      <w:r>
        <w:lastRenderedPageBreak/>
        <w:t>Computeralgebrasysteme</w:t>
      </w:r>
      <w:proofErr w:type="spellEnd"/>
      <w:r>
        <w:t xml:space="preserve"> erlauben die</w:t>
      </w:r>
      <w:r w:rsidR="005020A8">
        <w:t xml:space="preserve"> deklarative</w:t>
      </w:r>
      <w:r>
        <w:t xml:space="preserve"> </w:t>
      </w:r>
      <w:r w:rsidR="00B16F39">
        <w:t>Generierung von Lösungen</w:t>
      </w:r>
      <w:r w:rsidR="005020A8">
        <w:t xml:space="preserve"> für mathematische Operationen, anhand von nutzerdefinierten Formeln.</w:t>
      </w:r>
    </w:p>
    <w:p w14:paraId="2FD33312" w14:textId="60FAD0C5" w:rsidR="00B16F39" w:rsidRDefault="00B16F39" w:rsidP="00B16F39">
      <w:pPr>
        <w:pStyle w:val="-WeLberschrift2-"/>
      </w:pPr>
      <w:r>
        <w:t xml:space="preserve">Erweiterungen der Möglichkeiten zur </w:t>
      </w:r>
      <w:r>
        <w:t>Integration von ALADIN</w:t>
      </w:r>
    </w:p>
    <w:p w14:paraId="46150390" w14:textId="1D639C78" w:rsidR="00B16F39" w:rsidRDefault="00B16F39" w:rsidP="00B16F39">
      <w:pPr>
        <w:rPr>
          <w:rFonts w:ascii="Arial" w:eastAsia="Times New Roman" w:hAnsi="Arial" w:cs="Times New Roman"/>
          <w:color w:val="000000"/>
          <w:kern w:val="0"/>
          <w:szCs w:val="24"/>
          <w:lang w:eastAsia="de-DE"/>
        </w:rPr>
      </w:pPr>
      <w:r>
        <w:rPr>
          <w:rFonts w:ascii="Arial" w:eastAsia="Times New Roman" w:hAnsi="Arial" w:cs="Times New Roman"/>
          <w:color w:val="000000"/>
          <w:kern w:val="0"/>
          <w:szCs w:val="24"/>
          <w:lang w:eastAsia="de-DE"/>
        </w:rPr>
        <w:t>OPALADIN erweitert ALADIN um eine LTI-Schnittstelle und ermöglicht es ALADIN direkt in andere Applikationen, wie bspw. LMS, zu integrieren.</w:t>
      </w:r>
      <w:r w:rsidR="001974DD">
        <w:rPr>
          <w:rFonts w:ascii="Arial" w:eastAsia="Times New Roman" w:hAnsi="Arial" w:cs="Times New Roman"/>
          <w:color w:val="000000"/>
          <w:kern w:val="0"/>
          <w:szCs w:val="24"/>
          <w:lang w:eastAsia="de-DE"/>
        </w:rPr>
        <w:t xml:space="preserve"> Dadurch wird die Nutzung von ALADIN vereinfacht, da lediglich ein Login nötig ist und bspw. nahtlos aus dem Kurskontext eines LMS eine Übungsaufgabe in ALADIN aufgerufen werden kann. </w:t>
      </w:r>
      <w:r w:rsidR="005020A8">
        <w:rPr>
          <w:rFonts w:ascii="Arial" w:eastAsia="Times New Roman" w:hAnsi="Arial" w:cs="Times New Roman"/>
          <w:color w:val="000000"/>
          <w:kern w:val="0"/>
          <w:szCs w:val="24"/>
          <w:lang w:eastAsia="de-DE"/>
        </w:rPr>
        <w:t xml:space="preserve">Die Integration in den Kurskontext eines LMS, erlaubt den Einsatz von ALADIN in, </w:t>
      </w:r>
      <w:proofErr w:type="spellStart"/>
      <w:r w:rsidR="005020A8">
        <w:rPr>
          <w:rFonts w:ascii="Arial" w:eastAsia="Times New Roman" w:hAnsi="Arial" w:cs="Times New Roman"/>
          <w:color w:val="000000"/>
          <w:kern w:val="0"/>
          <w:szCs w:val="24"/>
          <w:lang w:eastAsia="de-DE"/>
        </w:rPr>
        <w:t>in</w:t>
      </w:r>
      <w:proofErr w:type="spellEnd"/>
      <w:r w:rsidR="005020A8">
        <w:rPr>
          <w:rFonts w:ascii="Arial" w:eastAsia="Times New Roman" w:hAnsi="Arial" w:cs="Times New Roman"/>
          <w:color w:val="000000"/>
          <w:kern w:val="0"/>
          <w:szCs w:val="24"/>
          <w:lang w:eastAsia="de-DE"/>
        </w:rPr>
        <w:t xml:space="preserve"> sich geschlossenen, formativen Assessments und einer direkten Rückmeldung über die Kompetenz innerhalb einer Lerneinheit. </w:t>
      </w:r>
      <w:r w:rsidR="00433904">
        <w:rPr>
          <w:rFonts w:ascii="Arial" w:eastAsia="Times New Roman" w:hAnsi="Arial" w:cs="Times New Roman"/>
          <w:color w:val="000000"/>
          <w:kern w:val="0"/>
          <w:szCs w:val="24"/>
          <w:lang w:eastAsia="de-DE"/>
        </w:rPr>
        <w:t>OP</w:t>
      </w:r>
      <w:r w:rsidR="001974DD">
        <w:rPr>
          <w:rFonts w:ascii="Arial" w:eastAsia="Times New Roman" w:hAnsi="Arial" w:cs="Times New Roman"/>
          <w:color w:val="000000"/>
          <w:kern w:val="0"/>
          <w:szCs w:val="24"/>
          <w:lang w:eastAsia="de-DE"/>
        </w:rPr>
        <w:t xml:space="preserve">ALADIN unterstützt die in Kapitel </w:t>
      </w:r>
      <w:r w:rsidR="001974DD">
        <w:rPr>
          <w:rFonts w:ascii="Arial" w:eastAsia="Times New Roman" w:hAnsi="Arial" w:cs="Times New Roman"/>
          <w:color w:val="000000"/>
          <w:kern w:val="0"/>
          <w:szCs w:val="24"/>
          <w:lang w:eastAsia="de-DE"/>
        </w:rPr>
        <w:fldChar w:fldCharType="begin"/>
      </w:r>
      <w:r w:rsidR="001974DD">
        <w:rPr>
          <w:rFonts w:ascii="Arial" w:eastAsia="Times New Roman" w:hAnsi="Arial" w:cs="Times New Roman"/>
          <w:color w:val="000000"/>
          <w:kern w:val="0"/>
          <w:szCs w:val="24"/>
          <w:lang w:eastAsia="de-DE"/>
        </w:rPr>
        <w:instrText xml:space="preserve"> REF _Ref142336594 \n \h </w:instrText>
      </w:r>
      <w:r w:rsidR="001974DD">
        <w:rPr>
          <w:rFonts w:ascii="Arial" w:eastAsia="Times New Roman" w:hAnsi="Arial" w:cs="Times New Roman"/>
          <w:color w:val="000000"/>
          <w:kern w:val="0"/>
          <w:szCs w:val="24"/>
          <w:lang w:eastAsia="de-DE"/>
        </w:rPr>
      </w:r>
      <w:r w:rsidR="001974DD">
        <w:rPr>
          <w:rFonts w:ascii="Arial" w:eastAsia="Times New Roman" w:hAnsi="Arial" w:cs="Times New Roman"/>
          <w:color w:val="000000"/>
          <w:kern w:val="0"/>
          <w:szCs w:val="24"/>
          <w:lang w:eastAsia="de-DE"/>
        </w:rPr>
        <w:fldChar w:fldCharType="separate"/>
      </w:r>
      <w:r w:rsidR="00770C2D">
        <w:rPr>
          <w:rFonts w:ascii="Arial" w:eastAsia="Times New Roman" w:hAnsi="Arial" w:cs="Times New Roman"/>
          <w:color w:val="000000"/>
          <w:kern w:val="0"/>
          <w:szCs w:val="24"/>
          <w:lang w:eastAsia="de-DE"/>
        </w:rPr>
        <w:t>1</w:t>
      </w:r>
      <w:r w:rsidR="001974DD">
        <w:rPr>
          <w:rFonts w:ascii="Arial" w:eastAsia="Times New Roman" w:hAnsi="Arial" w:cs="Times New Roman"/>
          <w:color w:val="000000"/>
          <w:kern w:val="0"/>
          <w:szCs w:val="24"/>
          <w:lang w:eastAsia="de-DE"/>
        </w:rPr>
        <w:fldChar w:fldCharType="end"/>
      </w:r>
      <w:r w:rsidR="001974DD">
        <w:rPr>
          <w:rFonts w:ascii="Arial" w:eastAsia="Times New Roman" w:hAnsi="Arial" w:cs="Times New Roman"/>
          <w:color w:val="000000"/>
          <w:kern w:val="0"/>
          <w:szCs w:val="24"/>
          <w:lang w:eastAsia="de-DE"/>
        </w:rPr>
        <w:t xml:space="preserve"> beschriebenen LTI-Module 1-3.</w:t>
      </w:r>
    </w:p>
    <w:p w14:paraId="56CF0551" w14:textId="11765707" w:rsidR="00770C2D" w:rsidRDefault="00580103" w:rsidP="00B16F39">
      <w:pPr>
        <w:rPr>
          <w:rFonts w:ascii="Arial" w:eastAsia="Times New Roman" w:hAnsi="Arial" w:cs="Times New Roman"/>
          <w:color w:val="000000"/>
          <w:kern w:val="0"/>
          <w:szCs w:val="24"/>
          <w:lang w:eastAsia="de-DE"/>
        </w:rPr>
      </w:pPr>
      <w:r w:rsidRPr="001974DD">
        <w:rPr>
          <w:rFonts w:ascii="Arial" w:eastAsia="Times New Roman" w:hAnsi="Arial" w:cs="Times New Roman"/>
          <w:color w:val="000000"/>
          <w:kern w:val="0"/>
          <w:szCs w:val="24"/>
          <w:lang w:eastAsia="de-DE"/>
        </w:rPr>
        <w:drawing>
          <wp:anchor distT="0" distB="0" distL="114300" distR="114300" simplePos="0" relativeHeight="251654144" behindDoc="0" locked="0" layoutInCell="1" allowOverlap="1" wp14:anchorId="21C41CE0" wp14:editId="6A3C0734">
            <wp:simplePos x="0" y="0"/>
            <wp:positionH relativeFrom="column">
              <wp:posOffset>2129790</wp:posOffset>
            </wp:positionH>
            <wp:positionV relativeFrom="paragraph">
              <wp:posOffset>363855</wp:posOffset>
            </wp:positionV>
            <wp:extent cx="3857625" cy="2343785"/>
            <wp:effectExtent l="0" t="0" r="0" b="0"/>
            <wp:wrapSquare wrapText="bothSides"/>
            <wp:docPr id="3517009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00987" name=""/>
                    <pic:cNvPicPr/>
                  </pic:nvPicPr>
                  <pic:blipFill rotWithShape="1">
                    <a:blip r:embed="rId13" cstate="print">
                      <a:extLst>
                        <a:ext uri="{28A0092B-C50C-407E-A947-70E740481C1C}">
                          <a14:useLocalDpi xmlns:a14="http://schemas.microsoft.com/office/drawing/2010/main" val="0"/>
                        </a:ext>
                      </a:extLst>
                    </a:blip>
                    <a:srcRect l="20222" t="4279" r="3238"/>
                    <a:stretch/>
                  </pic:blipFill>
                  <pic:spPr bwMode="auto">
                    <a:xfrm>
                      <a:off x="0" y="0"/>
                      <a:ext cx="3857625" cy="2343785"/>
                    </a:xfrm>
                    <a:prstGeom prst="rect">
                      <a:avLst/>
                    </a:prstGeom>
                    <a:ln>
                      <a:noFill/>
                    </a:ln>
                    <a:extLst>
                      <a:ext uri="{53640926-AAD7-44D8-BBD7-CCE9431645EC}">
                        <a14:shadowObscured xmlns:a14="http://schemas.microsoft.com/office/drawing/2010/main"/>
                      </a:ext>
                    </a:extLst>
                  </pic:spPr>
                </pic:pic>
              </a:graphicData>
            </a:graphic>
          </wp:anchor>
        </w:drawing>
      </w:r>
      <w:r w:rsidR="00DB26AE">
        <w:rPr>
          <w:noProof/>
        </w:rPr>
        <mc:AlternateContent>
          <mc:Choice Requires="wps">
            <w:drawing>
              <wp:anchor distT="0" distB="0" distL="114300" distR="114300" simplePos="0" relativeHeight="251665408" behindDoc="0" locked="0" layoutInCell="1" allowOverlap="1" wp14:anchorId="1DD899F1" wp14:editId="5FC9112F">
                <wp:simplePos x="0" y="0"/>
                <wp:positionH relativeFrom="column">
                  <wp:posOffset>-6350</wp:posOffset>
                </wp:positionH>
                <wp:positionV relativeFrom="paragraph">
                  <wp:posOffset>3076575</wp:posOffset>
                </wp:positionV>
                <wp:extent cx="2724150" cy="268605"/>
                <wp:effectExtent l="0" t="1905" r="2540" b="0"/>
                <wp:wrapSquare wrapText="bothSides"/>
                <wp:docPr id="47653959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68460" w14:textId="6719A362" w:rsidR="00507426" w:rsidRPr="009A1870" w:rsidRDefault="00507426" w:rsidP="00507426">
                            <w:pPr>
                              <w:pStyle w:val="Beschriftung"/>
                              <w:jc w:val="center"/>
                              <w:rPr>
                                <w:rFonts w:ascii="Arial" w:eastAsia="Times New Roman" w:hAnsi="Arial" w:cs="Times New Roman"/>
                                <w:color w:val="000000"/>
                                <w:kern w:val="0"/>
                                <w:szCs w:val="24"/>
                              </w:rPr>
                            </w:pPr>
                            <w:r>
                              <w:t xml:space="preserve">Abbildung </w:t>
                            </w:r>
                            <w:fldSimple w:instr=" SEQ Abbildung \* ARABIC ">
                              <w:r>
                                <w:rPr>
                                  <w:noProof/>
                                </w:rPr>
                                <w:t>6</w:t>
                              </w:r>
                            </w:fldSimple>
                            <w:r>
                              <w:t xml:space="preserve"> - </w:t>
                            </w:r>
                            <w:r>
                              <w:t>Aufruf von ALADIN aus OPAL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D899F1" id="Text Box 19" o:spid="_x0000_s1033" type="#_x0000_t202" style="position:absolute;margin-left:-.5pt;margin-top:242.25pt;width:214.5pt;height:2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cG47QEAAMEDAAAOAAAAZHJzL2Uyb0RvYy54bWysU8Fu2zAMvQ/YPwi6L06CNS2MOEWXIsOA&#10;bivQ9QNkWbaFyaJGKbGzrx8l2+m63Yb5IFAi+cj3SG9vh86wk0KvwRZ8tVhypqyEStum4M/fDu9u&#10;OPNB2EoYsKrgZ+X57e7tm23vcrWGFkylkBGI9XnvCt6G4PIs87JVnfALcMqSswbsRKArNlmFoif0&#10;zmTr5XKT9YCVQ5DKe3q9H518l/DrWsnwta69CswUnHoL6cR0lvHMdluRNyhcq+XUhviHLjqhLRW9&#10;QN2LINgR9V9QnZYIHuqwkNBlUNdaqsSB2KyWf7B5aoVTiQuJ491FJv//YOWX05N7RBaGDzDQABMJ&#10;7x5AfvfMwr4VtlF3iNC3SlRUeBUly3rn8yk1Su1zH0HK/jNUNGRxDJCAhhq7qArxZIROAzhfRFdD&#10;YJIe19fr96srcknyrTc3m+VVKiHyOduhDx8VdCwaBUcaakIXpwcfYjcin0NiMQ9GVwdtTLpgU+4N&#10;spOgBTikb0J/FWZsDLYQ00bE+JJoRmYjxzCUA9NVwa8jRGRdQnUm3gjjXtF/QEYL+JOznnaq4P7H&#10;UaDizHyypF1cwNnA2ShnQ1hJqQUPnI3mPoyLenSom5aQ5+nckb4Hnai/dDG1S3uSFJl2Oi7i7/cU&#10;9fLn7X4BAAD//wMAUEsDBBQABgAIAAAAIQD8UPWZ4gAAAAoBAAAPAAAAZHJzL2Rvd25yZXYueG1s&#10;TI/BTsMwEETvSPyDtUhcUOs0uFEUsqmqCg5wqQi9cHNjNw7E6yh22vD3mBM9zs5o9k25mW3Pznr0&#10;nSOE1TIBpqlxqqMW4fDxssiB+SBJyd6RRvjRHjbV7U0pC+Uu9K7PdWhZLCFfSAQTwlBw7hujrfRL&#10;N2iK3smNVoYox5arUV5iue15miQZt7Kj+MHIQe+Mbr7rySLsxefePEyn57eteBxfD9Mu+2prxPu7&#10;efsELOg5/IfhDz+iQxWZjm4i5VmPsFjFKQFB5GINLAZEmsfLEWGdZjnwquTXE6pfAAAA//8DAFBL&#10;AQItABQABgAIAAAAIQC2gziS/gAAAOEBAAATAAAAAAAAAAAAAAAAAAAAAABbQ29udGVudF9UeXBl&#10;c10ueG1sUEsBAi0AFAAGAAgAAAAhADj9If/WAAAAlAEAAAsAAAAAAAAAAAAAAAAALwEAAF9yZWxz&#10;Ly5yZWxzUEsBAi0AFAAGAAgAAAAhALs1wbjtAQAAwQMAAA4AAAAAAAAAAAAAAAAALgIAAGRycy9l&#10;Mm9Eb2MueG1sUEsBAi0AFAAGAAgAAAAhAPxQ9ZniAAAACgEAAA8AAAAAAAAAAAAAAAAARwQAAGRy&#10;cy9kb3ducmV2LnhtbFBLBQYAAAAABAAEAPMAAABWBQAAAAA=&#10;" stroked="f">
                <v:textbox style="mso-fit-shape-to-text:t" inset="0,0,0,0">
                  <w:txbxContent>
                    <w:p w14:paraId="19968460" w14:textId="6719A362" w:rsidR="00507426" w:rsidRPr="009A1870" w:rsidRDefault="00507426" w:rsidP="00507426">
                      <w:pPr>
                        <w:pStyle w:val="Beschriftung"/>
                        <w:jc w:val="center"/>
                        <w:rPr>
                          <w:rFonts w:ascii="Arial" w:eastAsia="Times New Roman" w:hAnsi="Arial" w:cs="Times New Roman"/>
                          <w:color w:val="000000"/>
                          <w:kern w:val="0"/>
                          <w:szCs w:val="24"/>
                        </w:rPr>
                      </w:pPr>
                      <w:r>
                        <w:t xml:space="preserve">Abbildung </w:t>
                      </w:r>
                      <w:fldSimple w:instr=" SEQ Abbildung \* ARABIC ">
                        <w:r>
                          <w:rPr>
                            <w:noProof/>
                          </w:rPr>
                          <w:t>6</w:t>
                        </w:r>
                      </w:fldSimple>
                      <w:r>
                        <w:t xml:space="preserve"> - </w:t>
                      </w:r>
                      <w:r>
                        <w:t>Aufruf von ALADIN aus OPAL</w:t>
                      </w:r>
                    </w:p>
                  </w:txbxContent>
                </v:textbox>
                <w10:wrap type="square"/>
              </v:shape>
            </w:pict>
          </mc:Fallback>
        </mc:AlternateContent>
      </w:r>
      <w:r w:rsidR="00770C2D" w:rsidRPr="001974DD">
        <w:rPr>
          <w:rFonts w:ascii="Arial" w:eastAsia="Times New Roman" w:hAnsi="Arial" w:cs="Times New Roman"/>
          <w:color w:val="000000"/>
          <w:kern w:val="0"/>
          <w:szCs w:val="24"/>
          <w:lang w:eastAsia="de-DE"/>
        </w:rPr>
        <w:drawing>
          <wp:inline distT="0" distB="0" distL="0" distR="0" wp14:anchorId="2A703148" wp14:editId="6935A5AD">
            <wp:extent cx="1964690" cy="2933700"/>
            <wp:effectExtent l="0" t="0" r="0" b="0"/>
            <wp:docPr id="1898018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18125" name=""/>
                    <pic:cNvPicPr/>
                  </pic:nvPicPr>
                  <pic:blipFill rotWithShape="1">
                    <a:blip r:embed="rId14">
                      <a:extLst>
                        <a:ext uri="{28A0092B-C50C-407E-A947-70E740481C1C}">
                          <a14:useLocalDpi xmlns:a14="http://schemas.microsoft.com/office/drawing/2010/main" val="0"/>
                        </a:ext>
                      </a:extLst>
                    </a:blip>
                    <a:srcRect l="14930" r="40280"/>
                    <a:stretch/>
                  </pic:blipFill>
                  <pic:spPr bwMode="auto">
                    <a:xfrm>
                      <a:off x="0" y="0"/>
                      <a:ext cx="1964690" cy="2933700"/>
                    </a:xfrm>
                    <a:prstGeom prst="rect">
                      <a:avLst/>
                    </a:prstGeom>
                    <a:ln>
                      <a:noFill/>
                    </a:ln>
                    <a:extLst>
                      <a:ext uri="{53640926-AAD7-44D8-BBD7-CCE9431645EC}">
                        <a14:shadowObscured xmlns:a14="http://schemas.microsoft.com/office/drawing/2010/main"/>
                      </a:ext>
                    </a:extLst>
                  </pic:spPr>
                </pic:pic>
              </a:graphicData>
            </a:graphic>
          </wp:inline>
        </w:drawing>
      </w:r>
    </w:p>
    <w:p w14:paraId="3F1D6B64" w14:textId="23E0ABFB" w:rsidR="00770C2D" w:rsidRDefault="00DB26AE" w:rsidP="00B16F39">
      <w:pPr>
        <w:rPr>
          <w:rFonts w:ascii="Arial" w:eastAsia="Times New Roman" w:hAnsi="Arial" w:cs="Times New Roman"/>
          <w:color w:val="000000"/>
          <w:kern w:val="0"/>
          <w:szCs w:val="24"/>
          <w:lang w:eastAsia="de-DE"/>
        </w:rPr>
      </w:pPr>
      <w:r>
        <w:rPr>
          <w:noProof/>
        </w:rPr>
        <mc:AlternateContent>
          <mc:Choice Requires="wps">
            <w:drawing>
              <wp:anchor distT="0" distB="0" distL="114300" distR="114300" simplePos="0" relativeHeight="251664384" behindDoc="0" locked="0" layoutInCell="1" allowOverlap="1" wp14:anchorId="08B391DF" wp14:editId="01F3EB56">
                <wp:simplePos x="0" y="0"/>
                <wp:positionH relativeFrom="column">
                  <wp:posOffset>92710</wp:posOffset>
                </wp:positionH>
                <wp:positionV relativeFrom="paragraph">
                  <wp:posOffset>19050</wp:posOffset>
                </wp:positionV>
                <wp:extent cx="2793365" cy="268605"/>
                <wp:effectExtent l="0" t="1905" r="0" b="0"/>
                <wp:wrapSquare wrapText="bothSides"/>
                <wp:docPr id="1616183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6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51825" w14:textId="43F6683B" w:rsidR="00770C2D" w:rsidRPr="00507426" w:rsidRDefault="00770C2D" w:rsidP="00507426">
                            <w:pPr>
                              <w:pStyle w:val="Beschriftung"/>
                              <w:rPr>
                                <w:rFonts w:ascii="Arial" w:eastAsia="Times New Roman" w:hAnsi="Arial" w:cs="Times New Roman"/>
                                <w:color w:val="000000"/>
                                <w:kern w:val="0"/>
                                <w:szCs w:val="24"/>
                              </w:rPr>
                            </w:pPr>
                            <w:r>
                              <w:t xml:space="preserve">Abbildung </w:t>
                            </w:r>
                            <w:fldSimple w:instr=" SEQ Abbildung \* ARABIC ">
                              <w:r w:rsidR="00507426">
                                <w:rPr>
                                  <w:noProof/>
                                </w:rPr>
                                <w:t>7</w:t>
                              </w:r>
                            </w:fldSimple>
                            <w:r>
                              <w:t xml:space="preserve"> - </w:t>
                            </w:r>
                            <w:r w:rsidR="00507426">
                              <w:t>Konfiguration von ALADIN in OPAL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B391DF" id="Text Box 18" o:spid="_x0000_s1034" type="#_x0000_t202" style="position:absolute;margin-left:7.3pt;margin-top:1.5pt;width:219.95pt;height:2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W7gEAAMEDAAAOAAAAZHJzL2Uyb0RvYy54bWysU9uO0zAQfUfiHyy/07RdbSlR09XSVRHS&#10;cpEWPsBxnMTC8Zix26R8PWMn6XJ5Q+TBGl/mzJwzJ7u7oTPsrNBrsAVfLZacKSuh0rYp+Ncvx1db&#10;znwQthIGrCr4RXl+t3/5Yte7XK2hBVMpZARifd67grchuDzLvGxVJ/wCnLJ0WQN2ItAWm6xC0RN6&#10;Z7L1crnJesDKIUjlPZ0+jJd8n/DrWsnwqa69CswUnHoLacW0lnHN9juRNyhcq+XUhviHLjqhLRW9&#10;Qj2IINgJ9V9QnZYIHuqwkNBlUNdaqsSB2KyWf7B5aoVTiQuJ491VJv//YOXH85P7jCwMb2GgASYS&#10;3j2C/OaZhUMrbKPuEaFvlaio8CpKlvXO51NqlNrnPoKU/QeoaMjiFCABDTV2URXiyQidBnC5iq6G&#10;wCQdrl+/ubnZ3HIm6W692W6Wt6mEyOdshz68U9CxGBQcaagJXZwffYjdiHx+Eot5MLo6amPSBpvy&#10;YJCdBRngmL4J/bdnxsbHFmLaiBhPEs3IbOQYhnJguir4NkJE1iVUF+KNMPqK/gMKWsAfnPXkqYL7&#10;7yeBijPz3pJ20YBzgHNQzoGwklILHjgbw0MYjXpyqJuWkOfp3JO+R52oP3cxtUs+SYpMno5G/HWf&#10;Xj3/efufAAAA//8DAFBLAwQUAAYACAAAACEAMSr0hd0AAAAHAQAADwAAAGRycy9kb3ducmV2Lnht&#10;bEyPwU7DMBBE70j8g7VIXBB1IG6EQpyqquAAl4rQCzc3duNAvI5spw1/z/ZEbzua0eybajW7gR1N&#10;iL1HCQ+LDJjB1useOwm7z9f7J2AxKdRq8Ggk/JoIq/r6qlKl9if8MMcmdYxKMJZKgk1pLDmPrTVO&#10;xYUfDZJ38MGpRDJ0XAd1onI38McsK7hTPdIHq0azsab9aSYnYSu+tvZuOry8r0Ue3nbTpvjuGilv&#10;b+b1M7Bk5vQfhjM+oUNNTHs/oY5sIC0KSkrIaRHZYimWwPbnIwdeV/ySv/4DAAD//wMAUEsBAi0A&#10;FAAGAAgAAAAhALaDOJL+AAAA4QEAABMAAAAAAAAAAAAAAAAAAAAAAFtDb250ZW50X1R5cGVzXS54&#10;bWxQSwECLQAUAAYACAAAACEAOP0h/9YAAACUAQAACwAAAAAAAAAAAAAAAAAvAQAAX3JlbHMvLnJl&#10;bHNQSwECLQAUAAYACAAAACEAXPxOVu4BAADBAwAADgAAAAAAAAAAAAAAAAAuAgAAZHJzL2Uyb0Rv&#10;Yy54bWxQSwECLQAUAAYACAAAACEAMSr0hd0AAAAHAQAADwAAAAAAAAAAAAAAAABIBAAAZHJzL2Rv&#10;d25yZXYueG1sUEsFBgAAAAAEAAQA8wAAAFIFAAAAAA==&#10;" stroked="f">
                <v:textbox style="mso-fit-shape-to-text:t" inset="0,0,0,0">
                  <w:txbxContent>
                    <w:p w14:paraId="12951825" w14:textId="43F6683B" w:rsidR="00770C2D" w:rsidRPr="00507426" w:rsidRDefault="00770C2D" w:rsidP="00507426">
                      <w:pPr>
                        <w:pStyle w:val="Beschriftung"/>
                        <w:rPr>
                          <w:rFonts w:ascii="Arial" w:eastAsia="Times New Roman" w:hAnsi="Arial" w:cs="Times New Roman"/>
                          <w:color w:val="000000"/>
                          <w:kern w:val="0"/>
                          <w:szCs w:val="24"/>
                        </w:rPr>
                      </w:pPr>
                      <w:r>
                        <w:t xml:space="preserve">Abbildung </w:t>
                      </w:r>
                      <w:fldSimple w:instr=" SEQ Abbildung \* ARABIC ">
                        <w:r w:rsidR="00507426">
                          <w:rPr>
                            <w:noProof/>
                          </w:rPr>
                          <w:t>7</w:t>
                        </w:r>
                      </w:fldSimple>
                      <w:r>
                        <w:t xml:space="preserve"> - </w:t>
                      </w:r>
                      <w:r w:rsidR="00507426">
                        <w:t>Konfiguration von ALADIN in OPAL</w:t>
                      </w:r>
                    </w:p>
                  </w:txbxContent>
                </v:textbox>
                <w10:wrap type="square"/>
              </v:shape>
            </w:pict>
          </mc:Fallback>
        </mc:AlternateContent>
      </w:r>
    </w:p>
    <w:p w14:paraId="7ADD865B" w14:textId="4AFEB77B" w:rsidR="005A41BA" w:rsidRDefault="005A41BA" w:rsidP="005A41BA">
      <w:pPr>
        <w:pStyle w:val="-WeLberschrift2-"/>
      </w:pPr>
      <w:r>
        <w:t>Begegnung der Limitationen von Assessment-Plattformen</w:t>
      </w:r>
    </w:p>
    <w:p w14:paraId="56C7BAA9" w14:textId="10C0B23E" w:rsidR="001974DD" w:rsidRDefault="005A41BA" w:rsidP="00B16F39">
      <w:pPr>
        <w:rPr>
          <w:rFonts w:ascii="Arial" w:eastAsia="Times New Roman" w:hAnsi="Arial" w:cs="Times New Roman"/>
          <w:color w:val="000000"/>
          <w:kern w:val="0"/>
          <w:szCs w:val="24"/>
          <w:lang w:eastAsia="de-DE"/>
        </w:rPr>
      </w:pPr>
      <w:r>
        <w:rPr>
          <w:rFonts w:ascii="Arial" w:eastAsia="Times New Roman" w:hAnsi="Arial" w:cs="Times New Roman"/>
          <w:color w:val="000000"/>
          <w:kern w:val="0"/>
          <w:szCs w:val="24"/>
          <w:lang w:eastAsia="de-DE"/>
        </w:rPr>
        <w:t xml:space="preserve">OPALADIN begegnet Limitation </w:t>
      </w:r>
      <w:r w:rsidR="005020A8">
        <w:rPr>
          <w:rFonts w:ascii="Arial" w:eastAsia="Times New Roman" w:hAnsi="Arial" w:cs="Times New Roman"/>
          <w:color w:val="000000"/>
          <w:kern w:val="0"/>
          <w:szCs w:val="24"/>
          <w:lang w:eastAsia="de-DE"/>
        </w:rPr>
        <w:fldChar w:fldCharType="begin"/>
      </w:r>
      <w:r w:rsidR="005020A8">
        <w:rPr>
          <w:rFonts w:ascii="Arial" w:eastAsia="Times New Roman" w:hAnsi="Arial" w:cs="Times New Roman"/>
          <w:color w:val="000000"/>
          <w:kern w:val="0"/>
          <w:szCs w:val="24"/>
          <w:lang w:eastAsia="de-DE"/>
        </w:rPr>
        <w:instrText xml:space="preserve"> REF _Ref142343004 \n \h </w:instrText>
      </w:r>
      <w:r w:rsidR="005020A8">
        <w:rPr>
          <w:rFonts w:ascii="Arial" w:eastAsia="Times New Roman" w:hAnsi="Arial" w:cs="Times New Roman"/>
          <w:color w:val="000000"/>
          <w:kern w:val="0"/>
          <w:szCs w:val="24"/>
          <w:lang w:eastAsia="de-DE"/>
        </w:rPr>
      </w:r>
      <w:r w:rsidR="005020A8">
        <w:rPr>
          <w:rFonts w:ascii="Arial" w:eastAsia="Times New Roman" w:hAnsi="Arial" w:cs="Times New Roman"/>
          <w:color w:val="000000"/>
          <w:kern w:val="0"/>
          <w:szCs w:val="24"/>
          <w:lang w:eastAsia="de-DE"/>
        </w:rPr>
        <w:fldChar w:fldCharType="separate"/>
      </w:r>
      <w:r w:rsidR="00770C2D">
        <w:rPr>
          <w:rFonts w:ascii="Arial" w:eastAsia="Times New Roman" w:hAnsi="Arial" w:cs="Times New Roman"/>
          <w:color w:val="000000"/>
          <w:kern w:val="0"/>
          <w:szCs w:val="24"/>
          <w:lang w:eastAsia="de-DE"/>
        </w:rPr>
        <w:t>2.1</w:t>
      </w:r>
      <w:r w:rsidR="005020A8">
        <w:rPr>
          <w:rFonts w:ascii="Arial" w:eastAsia="Times New Roman" w:hAnsi="Arial" w:cs="Times New Roman"/>
          <w:color w:val="000000"/>
          <w:kern w:val="0"/>
          <w:szCs w:val="24"/>
          <w:lang w:eastAsia="de-DE"/>
        </w:rPr>
        <w:fldChar w:fldCharType="end"/>
      </w:r>
      <w:r w:rsidR="005020A8">
        <w:rPr>
          <w:rFonts w:ascii="Arial" w:eastAsia="Times New Roman" w:hAnsi="Arial" w:cs="Times New Roman"/>
          <w:color w:val="000000"/>
          <w:kern w:val="0"/>
          <w:szCs w:val="24"/>
          <w:lang w:eastAsia="de-DE"/>
        </w:rPr>
        <w:t xml:space="preserve"> durch die Erweiterbarkeit von ALADIN um weitere UI-Elemente</w:t>
      </w:r>
      <w:r w:rsidR="00E74084">
        <w:rPr>
          <w:rFonts w:ascii="Arial" w:eastAsia="Times New Roman" w:hAnsi="Arial" w:cs="Times New Roman"/>
          <w:color w:val="000000"/>
          <w:kern w:val="0"/>
          <w:szCs w:val="24"/>
          <w:lang w:eastAsia="de-DE"/>
        </w:rPr>
        <w:t xml:space="preserve"> und einem größeren Modellierungsspielraum</w:t>
      </w:r>
      <w:r w:rsidR="005020A8">
        <w:rPr>
          <w:rFonts w:ascii="Arial" w:eastAsia="Times New Roman" w:hAnsi="Arial" w:cs="Times New Roman"/>
          <w:color w:val="000000"/>
          <w:kern w:val="0"/>
          <w:szCs w:val="24"/>
          <w:lang w:eastAsia="de-DE"/>
        </w:rPr>
        <w:t>. Die</w:t>
      </w:r>
      <w:r w:rsidR="00E74084">
        <w:rPr>
          <w:rFonts w:ascii="Arial" w:eastAsia="Times New Roman" w:hAnsi="Arial" w:cs="Times New Roman"/>
          <w:color w:val="000000"/>
          <w:kern w:val="0"/>
          <w:szCs w:val="24"/>
          <w:lang w:eastAsia="de-DE"/>
        </w:rPr>
        <w:t xml:space="preserve">s ist möglich, da die Aufgabeninterpretation von ALADIN nicht der QTI-Implementation folgt und quelloffen entwickelt wird. Dies birgt den Nachteil, dass sich mit ALADIN generierte Aufgaben nicht unmittelbar in QTI-konforme System importieren lassen. Aufgrund der quelloffenen Entwicklung besteht jedoch die Möglichkeit, die Aufgabendatengeneratoren zur </w:t>
      </w:r>
      <w:proofErr w:type="spellStart"/>
      <w:r w:rsidR="00E74084">
        <w:rPr>
          <w:rFonts w:ascii="Arial" w:eastAsia="Times New Roman" w:hAnsi="Arial" w:cs="Times New Roman"/>
          <w:color w:val="000000"/>
          <w:kern w:val="0"/>
          <w:szCs w:val="24"/>
          <w:lang w:eastAsia="de-DE"/>
        </w:rPr>
        <w:t>Datenbefüllung</w:t>
      </w:r>
      <w:proofErr w:type="spellEnd"/>
      <w:r w:rsidR="00E74084">
        <w:rPr>
          <w:rFonts w:ascii="Arial" w:eastAsia="Times New Roman" w:hAnsi="Arial" w:cs="Times New Roman"/>
          <w:color w:val="000000"/>
          <w:kern w:val="0"/>
          <w:szCs w:val="24"/>
          <w:lang w:eastAsia="de-DE"/>
        </w:rPr>
        <w:t xml:space="preserve"> von QTI-konformen Test-Items zu verwenden.</w:t>
      </w:r>
    </w:p>
    <w:p w14:paraId="0EDCB0EC" w14:textId="32BC239B" w:rsidR="00E74084" w:rsidRDefault="00E74084" w:rsidP="00B16F39">
      <w:pPr>
        <w:rPr>
          <w:rFonts w:ascii="Arial" w:eastAsia="Times New Roman" w:hAnsi="Arial" w:cs="Times New Roman"/>
          <w:color w:val="000000"/>
          <w:kern w:val="0"/>
          <w:szCs w:val="24"/>
          <w:lang w:eastAsia="de-DE"/>
        </w:rPr>
      </w:pPr>
      <w:r>
        <w:rPr>
          <w:rFonts w:ascii="Arial" w:eastAsia="Times New Roman" w:hAnsi="Arial" w:cs="Times New Roman"/>
          <w:color w:val="000000"/>
          <w:kern w:val="0"/>
          <w:szCs w:val="24"/>
          <w:lang w:eastAsia="de-DE"/>
        </w:rPr>
        <w:t xml:space="preserve">OPALADIN begegnet Limitation 2.2 durch die Definition von Aufgabendatengeneratoren. Die Definition eines Aufgabengenerators erfordert zwar mehr Aufwand als die Definition eines Test-Items, dafür können jedoch mit einem Aufgabengenerator beliebig viele verschiedene Aufgaben generiert und </w:t>
      </w:r>
      <w:r w:rsidR="000A698E">
        <w:rPr>
          <w:rFonts w:ascii="Arial" w:eastAsia="Times New Roman" w:hAnsi="Arial" w:cs="Times New Roman"/>
          <w:color w:val="000000"/>
          <w:kern w:val="0"/>
          <w:szCs w:val="24"/>
          <w:lang w:eastAsia="de-DE"/>
        </w:rPr>
        <w:t>mit</w:t>
      </w:r>
      <w:r>
        <w:rPr>
          <w:rFonts w:ascii="Arial" w:eastAsia="Times New Roman" w:hAnsi="Arial" w:cs="Times New Roman"/>
          <w:color w:val="000000"/>
          <w:kern w:val="0"/>
          <w:szCs w:val="24"/>
          <w:lang w:eastAsia="de-DE"/>
        </w:rPr>
        <w:t xml:space="preserve"> Parametern konfiguriert werden</w:t>
      </w:r>
      <w:r w:rsidR="000A698E">
        <w:rPr>
          <w:rFonts w:ascii="Arial" w:eastAsia="Times New Roman" w:hAnsi="Arial" w:cs="Times New Roman"/>
          <w:color w:val="000000"/>
          <w:kern w:val="0"/>
          <w:szCs w:val="24"/>
          <w:lang w:eastAsia="de-DE"/>
        </w:rPr>
        <w:t>, um die Bedürfnisse an die Aufgabe zu steuern</w:t>
      </w:r>
      <w:r>
        <w:rPr>
          <w:rFonts w:ascii="Arial" w:eastAsia="Times New Roman" w:hAnsi="Arial" w:cs="Times New Roman"/>
          <w:color w:val="000000"/>
          <w:kern w:val="0"/>
          <w:szCs w:val="24"/>
          <w:lang w:eastAsia="de-DE"/>
        </w:rPr>
        <w:t>.</w:t>
      </w:r>
    </w:p>
    <w:p w14:paraId="02015320" w14:textId="120E30D9" w:rsidR="000A698E" w:rsidRPr="00B16F39" w:rsidRDefault="000A698E" w:rsidP="000A698E">
      <w:pPr>
        <w:rPr>
          <w:rFonts w:ascii="Arial" w:eastAsia="Times New Roman" w:hAnsi="Arial" w:cs="Times New Roman"/>
          <w:color w:val="000000"/>
          <w:kern w:val="0"/>
          <w:szCs w:val="24"/>
          <w:lang w:eastAsia="de-DE"/>
        </w:rPr>
      </w:pPr>
      <w:r>
        <w:rPr>
          <w:rFonts w:ascii="Arial" w:eastAsia="Times New Roman" w:hAnsi="Arial" w:cs="Times New Roman"/>
          <w:color w:val="000000"/>
          <w:kern w:val="0"/>
          <w:szCs w:val="24"/>
          <w:lang w:eastAsia="de-DE"/>
        </w:rPr>
        <w:t xml:space="preserve">OPALADIN begegnet Limitation 2.3 ebenfalls durch die größere Modellierungsfreiheit und die Generierbarkeit beliebig vieler Aufgaben, jedoch auch durch die Nachvollziehbarkeit der Lösungsversuche. Durch die Modellierungsmöglichkeiten in ALADIN, können auf disruptive technologische Neuerungen reagiert werden, indem kompetenzorientierte Aufgaben erstellt und die Disruptionen als zulässige Hilfsmittel anerkannt werden. Mittels der Generierung beliebig vieler Aufgaben kann jedem Testteilnehmer eine andere Aufgabe ausgespielt werden, welches laut Studien die effizienteste Methode zur Eindämmung von Betrugsversuchen darstellt </w:t>
      </w:r>
      <w:r>
        <w:rPr>
          <w:rFonts w:ascii="Arial" w:eastAsia="Times New Roman" w:hAnsi="Arial" w:cs="Times New Roman"/>
          <w:color w:val="000000"/>
          <w:kern w:val="0"/>
          <w:szCs w:val="24"/>
          <w:lang w:eastAsia="de-DE"/>
        </w:rPr>
        <w:fldChar w:fldCharType="begin"/>
      </w:r>
      <w:r>
        <w:rPr>
          <w:rFonts w:ascii="Arial" w:eastAsia="Times New Roman" w:hAnsi="Arial" w:cs="Times New Roman"/>
          <w:color w:val="000000"/>
          <w:kern w:val="0"/>
          <w:szCs w:val="24"/>
          <w:lang w:eastAsia="de-DE"/>
        </w:rPr>
        <w:instrText xml:space="preserve"> ADDIN ZOTERO_ITEM CSL_CITATION {"citationID":"sPxoO9Vp","properties":{"formattedCitation":"(Jarrah et al., 2022)","plainCitation":"(Jarrah et al., 2022)","noteIndex":0},"citationItems":[{"id":58,"uris":["http://zotero.org/users/local/YaD6lZA6/items/7XYLYNTX"],"itemData":{"id":58,"type":"article-journal","abstract":"The study goal is to look into the difficulties of online assessment in higher education and how it could be implemented. In order to achieve this goal, this study must evaluate the strengths and weaknesses of eassessment activities based on a review of university experience. Cheating, technology, integrating learning goals, and student adherence to deliver evaluations were all recognized as major concerns in online examinations. The most efficient approach for reducing cheating was shown to be developing different responses for each student. It was also discovered that regulating academic integrity violations through an online presentation was a viable option. Integrating various assessment procedures, such as report submission with an online platform, aids in the reduction of cheating by allowing the examiner to confirm that the submitted work is the student's work.","container-title":"Periodicals of Engineering and Natural Sciences (PEN)","DOI":"10.21533/pen.v10i1.2723","ISSN":"23034521","issue":"1","journalAbbreviation":"PEN","page":"692","source":"Semantic Scholar","title":"The difficulty and implementation of online assessment in higher education","volume":"10","author":[{"family":"Jarrah","given":"Hani Yousef"},{"family":"Alwaely","given":"Saud"},{"family":"Darawsheh","given":"Saddam Rateb"},{"family":"Alkhasawneh","given":"Tareq"}],"issued":{"date-parts":[["2022",2,17]]}}}],"schema":"https://github.com/citation-style-language/schema/raw/master/csl-citation.json"} </w:instrText>
      </w:r>
      <w:r>
        <w:rPr>
          <w:rFonts w:ascii="Arial" w:eastAsia="Times New Roman" w:hAnsi="Arial" w:cs="Times New Roman"/>
          <w:color w:val="000000"/>
          <w:kern w:val="0"/>
          <w:szCs w:val="24"/>
          <w:lang w:eastAsia="de-DE"/>
        </w:rPr>
        <w:fldChar w:fldCharType="separate"/>
      </w:r>
      <w:r w:rsidRPr="000A698E">
        <w:rPr>
          <w:rFonts w:ascii="Arial" w:hAnsi="Arial" w:cs="Arial"/>
        </w:rPr>
        <w:t>(</w:t>
      </w:r>
      <w:proofErr w:type="spellStart"/>
      <w:r w:rsidRPr="000A698E">
        <w:rPr>
          <w:rFonts w:ascii="Arial" w:hAnsi="Arial" w:cs="Arial"/>
        </w:rPr>
        <w:t>Jarrah</w:t>
      </w:r>
      <w:proofErr w:type="spellEnd"/>
      <w:r w:rsidRPr="000A698E">
        <w:rPr>
          <w:rFonts w:ascii="Arial" w:hAnsi="Arial" w:cs="Arial"/>
        </w:rPr>
        <w:t xml:space="preserve"> et al., 2022)</w:t>
      </w:r>
      <w:r>
        <w:rPr>
          <w:rFonts w:ascii="Arial" w:eastAsia="Times New Roman" w:hAnsi="Arial" w:cs="Times New Roman"/>
          <w:color w:val="000000"/>
          <w:kern w:val="0"/>
          <w:szCs w:val="24"/>
          <w:lang w:eastAsia="de-DE"/>
        </w:rPr>
        <w:fldChar w:fldCharType="end"/>
      </w:r>
      <w:r>
        <w:rPr>
          <w:rFonts w:ascii="Arial" w:eastAsia="Times New Roman" w:hAnsi="Arial" w:cs="Times New Roman"/>
          <w:color w:val="000000"/>
          <w:kern w:val="0"/>
          <w:szCs w:val="24"/>
          <w:lang w:eastAsia="de-DE"/>
        </w:rPr>
        <w:t>. Die Wiedergabe der Lösungsversuche erlaubt zudem eine manuelle Evaluierung über die Validität des Lösungsversuchs.</w:t>
      </w:r>
    </w:p>
    <w:p w14:paraId="5BACAFCF" w14:textId="1B8B3075" w:rsidR="001A64AF" w:rsidRPr="00D15F8D" w:rsidRDefault="001A64AF" w:rsidP="001A64AF">
      <w:pPr>
        <w:pStyle w:val="-WeLberschrift1-"/>
      </w:pPr>
      <w:r>
        <w:t>Fazit und Ausblick</w:t>
      </w:r>
    </w:p>
    <w:p w14:paraId="366855B4" w14:textId="28E8C9D5" w:rsidR="001A64AF" w:rsidRDefault="00B16F39" w:rsidP="001A64AF">
      <w:pPr>
        <w:pStyle w:val="-WeLStandardtext-"/>
      </w:pPr>
      <w:r>
        <w:t>OPALADIN erweitert</w:t>
      </w:r>
      <w:r w:rsidR="000A698E">
        <w:t xml:space="preserve"> ALADIN um</w:t>
      </w:r>
      <w:r w:rsidR="00213711">
        <w:t xml:space="preserve"> eine LTI-Schnittstelle zur vereinfachten Integration in Drittsysteme und verbreitert den Einsatz in verschiedenen Lernszenarien. OPALADIN erlaubt eine größtenteils deklarative Beschreibung von Aufgabentypen und deren Generatoren.</w:t>
      </w:r>
    </w:p>
    <w:p w14:paraId="04C7E137" w14:textId="611031BF" w:rsidR="00090B48" w:rsidRPr="00D15F8D" w:rsidRDefault="00213711" w:rsidP="00C701B9">
      <w:pPr>
        <w:pStyle w:val="-WeLStandardtextEinzug-"/>
      </w:pPr>
      <w:r>
        <w:t xml:space="preserve">Um ALADIN in der Breit nutzbar zu machen, ist ein visuelles Autorentool nötig, um auch Nicht-Informatikern eine einfache Nutzung möglich zu machen. Weiterhin </w:t>
      </w:r>
      <w:r>
        <w:lastRenderedPageBreak/>
        <w:t>ist geplant weitere Lern-Standards zu implementieren, sobald sich diese in der Industrie etablieren.</w:t>
      </w:r>
    </w:p>
    <w:p w14:paraId="0317A971" w14:textId="77777777" w:rsidR="000A504C" w:rsidRPr="00D15F8D" w:rsidRDefault="000A504C" w:rsidP="0079254B">
      <w:pPr>
        <w:pStyle w:val="-WeLberschrift1-"/>
      </w:pPr>
      <w:bookmarkStart w:id="14" w:name="_Toc167700164"/>
      <w:bookmarkStart w:id="15" w:name="_Toc167700221"/>
      <w:r w:rsidRPr="00D15F8D">
        <w:t>Literatur</w:t>
      </w:r>
      <w:bookmarkEnd w:id="14"/>
      <w:bookmarkEnd w:id="15"/>
    </w:p>
    <w:p w14:paraId="359408D9" w14:textId="77777777" w:rsidR="000A698E" w:rsidRPr="000A698E" w:rsidRDefault="00FC7532" w:rsidP="000A698E">
      <w:pPr>
        <w:pStyle w:val="Literaturverzeichnis"/>
        <w:rPr>
          <w:rFonts w:ascii="Calibri" w:hAnsi="Calibri" w:cs="Calibri"/>
          <w:sz w:val="20"/>
        </w:rPr>
      </w:pPr>
      <w:r w:rsidRPr="001974DD">
        <w:rPr>
          <w:sz w:val="20"/>
          <w:szCs w:val="20"/>
        </w:rPr>
        <w:fldChar w:fldCharType="begin"/>
      </w:r>
      <w:r w:rsidR="00BC3425" w:rsidRPr="001974DD">
        <w:rPr>
          <w:sz w:val="20"/>
          <w:szCs w:val="20"/>
        </w:rPr>
        <w:instrText xml:space="preserve"> ADDIN ZOTERO_BIBL {"uncited":[],"omitted":[],"custom":[]} CSL_BIBLIOGRAPHY </w:instrText>
      </w:r>
      <w:r w:rsidRPr="001974DD">
        <w:rPr>
          <w:sz w:val="20"/>
          <w:szCs w:val="20"/>
        </w:rPr>
        <w:fldChar w:fldCharType="separate"/>
      </w:r>
      <w:r w:rsidR="000A698E" w:rsidRPr="000A698E">
        <w:rPr>
          <w:rFonts w:ascii="Calibri" w:hAnsi="Calibri" w:cs="Calibri"/>
          <w:sz w:val="20"/>
        </w:rPr>
        <w:t xml:space="preserve">Al-Ansi, A. (2021). THE ROLE OF E-LEARNING INFRASTRUCTURE AND COGNITIVE COMPETENCE IN DISTANCE LEARNING EFFECTIVENESS DURING THE COVID-19 PANDEMIC. </w:t>
      </w:r>
      <w:proofErr w:type="spellStart"/>
      <w:r w:rsidR="000A698E" w:rsidRPr="000A698E">
        <w:rPr>
          <w:rFonts w:ascii="Calibri" w:hAnsi="Calibri" w:cs="Calibri"/>
          <w:i/>
          <w:iCs/>
          <w:sz w:val="20"/>
        </w:rPr>
        <w:t>Cakrawala</w:t>
      </w:r>
      <w:proofErr w:type="spellEnd"/>
      <w:r w:rsidR="000A698E" w:rsidRPr="000A698E">
        <w:rPr>
          <w:rFonts w:ascii="Calibri" w:hAnsi="Calibri" w:cs="Calibri"/>
          <w:i/>
          <w:iCs/>
          <w:sz w:val="20"/>
        </w:rPr>
        <w:t xml:space="preserve"> </w:t>
      </w:r>
      <w:proofErr w:type="spellStart"/>
      <w:r w:rsidR="000A698E" w:rsidRPr="000A698E">
        <w:rPr>
          <w:rFonts w:ascii="Calibri" w:hAnsi="Calibri" w:cs="Calibri"/>
          <w:i/>
          <w:iCs/>
          <w:sz w:val="20"/>
        </w:rPr>
        <w:t>Jurnal</w:t>
      </w:r>
      <w:proofErr w:type="spellEnd"/>
      <w:r w:rsidR="000A698E" w:rsidRPr="000A698E">
        <w:rPr>
          <w:rFonts w:ascii="Calibri" w:hAnsi="Calibri" w:cs="Calibri"/>
          <w:i/>
          <w:iCs/>
          <w:sz w:val="20"/>
        </w:rPr>
        <w:t xml:space="preserve"> </w:t>
      </w:r>
      <w:proofErr w:type="spellStart"/>
      <w:r w:rsidR="000A698E" w:rsidRPr="000A698E">
        <w:rPr>
          <w:rFonts w:ascii="Calibri" w:hAnsi="Calibri" w:cs="Calibri"/>
          <w:i/>
          <w:iCs/>
          <w:sz w:val="20"/>
        </w:rPr>
        <w:t>Pendidikan</w:t>
      </w:r>
      <w:proofErr w:type="spellEnd"/>
      <w:r w:rsidR="000A698E" w:rsidRPr="000A698E">
        <w:rPr>
          <w:rFonts w:ascii="Calibri" w:hAnsi="Calibri" w:cs="Calibri"/>
          <w:sz w:val="20"/>
        </w:rPr>
        <w:t xml:space="preserve">, </w:t>
      </w:r>
      <w:r w:rsidR="000A698E" w:rsidRPr="000A698E">
        <w:rPr>
          <w:rFonts w:ascii="Calibri" w:hAnsi="Calibri" w:cs="Calibri"/>
          <w:i/>
          <w:iCs/>
          <w:sz w:val="20"/>
        </w:rPr>
        <w:t>40</w:t>
      </w:r>
      <w:r w:rsidR="000A698E" w:rsidRPr="000A698E">
        <w:rPr>
          <w:rFonts w:ascii="Calibri" w:hAnsi="Calibri" w:cs="Calibri"/>
          <w:sz w:val="20"/>
        </w:rPr>
        <w:t>, 11. https://doi.org/10.21831/cp.v40i1.33474</w:t>
      </w:r>
    </w:p>
    <w:p w14:paraId="0B243DFC"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Appiah, M., &amp; </w:t>
      </w:r>
      <w:proofErr w:type="spellStart"/>
      <w:r w:rsidRPr="000A698E">
        <w:rPr>
          <w:rFonts w:ascii="Calibri" w:hAnsi="Calibri" w:cs="Calibri"/>
          <w:sz w:val="20"/>
        </w:rPr>
        <w:t>Tonder</w:t>
      </w:r>
      <w:proofErr w:type="spellEnd"/>
      <w:r w:rsidRPr="000A698E">
        <w:rPr>
          <w:rFonts w:ascii="Calibri" w:hAnsi="Calibri" w:cs="Calibri"/>
          <w:sz w:val="20"/>
        </w:rPr>
        <w:t xml:space="preserve">, F. (2018). </w:t>
      </w:r>
      <w:r w:rsidRPr="000A698E">
        <w:rPr>
          <w:rFonts w:ascii="Calibri" w:hAnsi="Calibri" w:cs="Calibri"/>
          <w:i/>
          <w:iCs/>
          <w:sz w:val="20"/>
        </w:rPr>
        <w:t>E-Assessment in Higher Education: A Review</w:t>
      </w:r>
      <w:r w:rsidRPr="000A698E">
        <w:rPr>
          <w:rFonts w:ascii="Calibri" w:hAnsi="Calibri" w:cs="Calibri"/>
          <w:sz w:val="20"/>
        </w:rPr>
        <w:t xml:space="preserve">. </w:t>
      </w:r>
      <w:r w:rsidRPr="000A698E">
        <w:rPr>
          <w:rFonts w:ascii="Calibri" w:hAnsi="Calibri" w:cs="Calibri"/>
          <w:i/>
          <w:iCs/>
          <w:sz w:val="20"/>
        </w:rPr>
        <w:t>9</w:t>
      </w:r>
      <w:r w:rsidRPr="000A698E">
        <w:rPr>
          <w:rFonts w:ascii="Calibri" w:hAnsi="Calibri" w:cs="Calibri"/>
          <w:sz w:val="20"/>
        </w:rPr>
        <w:t>, 1454–1460.</w:t>
      </w:r>
    </w:p>
    <w:p w14:paraId="086A9529" w14:textId="77777777" w:rsidR="000A698E" w:rsidRPr="000A698E" w:rsidRDefault="000A698E" w:rsidP="000A698E">
      <w:pPr>
        <w:pStyle w:val="Literaturverzeichnis"/>
        <w:rPr>
          <w:rFonts w:ascii="Calibri" w:hAnsi="Calibri" w:cs="Calibri"/>
          <w:sz w:val="20"/>
        </w:rPr>
      </w:pPr>
      <w:proofErr w:type="spellStart"/>
      <w:r w:rsidRPr="000A698E">
        <w:rPr>
          <w:rFonts w:ascii="Calibri" w:hAnsi="Calibri" w:cs="Calibri"/>
          <w:sz w:val="20"/>
        </w:rPr>
        <w:t>Boussakuk</w:t>
      </w:r>
      <w:proofErr w:type="spellEnd"/>
      <w:r w:rsidRPr="000A698E">
        <w:rPr>
          <w:rFonts w:ascii="Calibri" w:hAnsi="Calibri" w:cs="Calibri"/>
          <w:sz w:val="20"/>
        </w:rPr>
        <w:t xml:space="preserve">, M., </w:t>
      </w:r>
      <w:proofErr w:type="spellStart"/>
      <w:r w:rsidRPr="000A698E">
        <w:rPr>
          <w:rFonts w:ascii="Calibri" w:hAnsi="Calibri" w:cs="Calibri"/>
          <w:sz w:val="20"/>
        </w:rPr>
        <w:t>Bouchboua</w:t>
      </w:r>
      <w:proofErr w:type="spellEnd"/>
      <w:r w:rsidRPr="000A698E">
        <w:rPr>
          <w:rFonts w:ascii="Calibri" w:hAnsi="Calibri" w:cs="Calibri"/>
          <w:sz w:val="20"/>
        </w:rPr>
        <w:t xml:space="preserve">, A., El Ghazi, M., El </w:t>
      </w:r>
      <w:proofErr w:type="spellStart"/>
      <w:r w:rsidRPr="000A698E">
        <w:rPr>
          <w:rFonts w:ascii="Calibri" w:hAnsi="Calibri" w:cs="Calibri"/>
          <w:sz w:val="20"/>
        </w:rPr>
        <w:t>Bekkali</w:t>
      </w:r>
      <w:proofErr w:type="spellEnd"/>
      <w:r w:rsidRPr="000A698E">
        <w:rPr>
          <w:rFonts w:ascii="Calibri" w:hAnsi="Calibri" w:cs="Calibri"/>
          <w:sz w:val="20"/>
        </w:rPr>
        <w:t xml:space="preserve">, M., &amp; Fattah, M. (2021). </w:t>
      </w:r>
      <w:proofErr w:type="spellStart"/>
      <w:r w:rsidRPr="000A698E">
        <w:rPr>
          <w:rFonts w:ascii="Calibri" w:hAnsi="Calibri" w:cs="Calibri"/>
          <w:sz w:val="20"/>
        </w:rPr>
        <w:t>Designing</w:t>
      </w:r>
      <w:proofErr w:type="spellEnd"/>
      <w:r w:rsidRPr="000A698E">
        <w:rPr>
          <w:rFonts w:ascii="Calibri" w:hAnsi="Calibri" w:cs="Calibri"/>
          <w:sz w:val="20"/>
        </w:rPr>
        <w:t xml:space="preserve"> and </w:t>
      </w:r>
      <w:proofErr w:type="spellStart"/>
      <w:r w:rsidRPr="000A698E">
        <w:rPr>
          <w:rFonts w:ascii="Calibri" w:hAnsi="Calibri" w:cs="Calibri"/>
          <w:sz w:val="20"/>
        </w:rPr>
        <w:t>Developing</w:t>
      </w:r>
      <w:proofErr w:type="spellEnd"/>
      <w:r w:rsidRPr="000A698E">
        <w:rPr>
          <w:rFonts w:ascii="Calibri" w:hAnsi="Calibri" w:cs="Calibri"/>
          <w:sz w:val="20"/>
        </w:rPr>
        <w:t xml:space="preserve"> e-Assessment </w:t>
      </w:r>
      <w:proofErr w:type="spellStart"/>
      <w:r w:rsidRPr="000A698E">
        <w:rPr>
          <w:rFonts w:ascii="Calibri" w:hAnsi="Calibri" w:cs="Calibri"/>
          <w:sz w:val="20"/>
        </w:rPr>
        <w:t>Delivery</w:t>
      </w:r>
      <w:proofErr w:type="spellEnd"/>
      <w:r w:rsidRPr="000A698E">
        <w:rPr>
          <w:rFonts w:ascii="Calibri" w:hAnsi="Calibri" w:cs="Calibri"/>
          <w:sz w:val="20"/>
        </w:rPr>
        <w:t xml:space="preserve"> System </w:t>
      </w:r>
      <w:proofErr w:type="spellStart"/>
      <w:r w:rsidRPr="000A698E">
        <w:rPr>
          <w:rFonts w:ascii="Calibri" w:hAnsi="Calibri" w:cs="Calibri"/>
          <w:sz w:val="20"/>
        </w:rPr>
        <w:t>Under</w:t>
      </w:r>
      <w:proofErr w:type="spellEnd"/>
      <w:r w:rsidRPr="000A698E">
        <w:rPr>
          <w:rFonts w:ascii="Calibri" w:hAnsi="Calibri" w:cs="Calibri"/>
          <w:sz w:val="20"/>
        </w:rPr>
        <w:t xml:space="preserve"> IMS QTI ver.2.2 </w:t>
      </w:r>
      <w:proofErr w:type="spellStart"/>
      <w:r w:rsidRPr="000A698E">
        <w:rPr>
          <w:rFonts w:ascii="Calibri" w:hAnsi="Calibri" w:cs="Calibri"/>
          <w:sz w:val="20"/>
        </w:rPr>
        <w:t>Specification</w:t>
      </w:r>
      <w:proofErr w:type="spellEnd"/>
      <w:r w:rsidRPr="000A698E">
        <w:rPr>
          <w:rFonts w:ascii="Calibri" w:hAnsi="Calibri" w:cs="Calibri"/>
          <w:sz w:val="20"/>
        </w:rPr>
        <w:t xml:space="preserve">. </w:t>
      </w:r>
      <w:r w:rsidRPr="000A698E">
        <w:rPr>
          <w:rFonts w:ascii="Calibri" w:hAnsi="Calibri" w:cs="Calibri"/>
          <w:i/>
          <w:iCs/>
          <w:sz w:val="20"/>
        </w:rPr>
        <w:t xml:space="preserve">International Journal </w:t>
      </w:r>
      <w:proofErr w:type="spellStart"/>
      <w:r w:rsidRPr="000A698E">
        <w:rPr>
          <w:rFonts w:ascii="Calibri" w:hAnsi="Calibri" w:cs="Calibri"/>
          <w:i/>
          <w:iCs/>
          <w:sz w:val="20"/>
        </w:rPr>
        <w:t>of</w:t>
      </w:r>
      <w:proofErr w:type="spellEnd"/>
      <w:r w:rsidRPr="000A698E">
        <w:rPr>
          <w:rFonts w:ascii="Calibri" w:hAnsi="Calibri" w:cs="Calibri"/>
          <w:i/>
          <w:iCs/>
          <w:sz w:val="20"/>
        </w:rPr>
        <w:t xml:space="preserve"> Emerging Technologies in Learning (</w:t>
      </w:r>
      <w:proofErr w:type="spellStart"/>
      <w:r w:rsidRPr="000A698E">
        <w:rPr>
          <w:rFonts w:ascii="Calibri" w:hAnsi="Calibri" w:cs="Calibri"/>
          <w:i/>
          <w:iCs/>
          <w:sz w:val="20"/>
        </w:rPr>
        <w:t>iJET</w:t>
      </w:r>
      <w:proofErr w:type="spellEnd"/>
      <w:r w:rsidRPr="000A698E">
        <w:rPr>
          <w:rFonts w:ascii="Calibri" w:hAnsi="Calibri" w:cs="Calibri"/>
          <w:i/>
          <w:iCs/>
          <w:sz w:val="20"/>
        </w:rPr>
        <w:t>)</w:t>
      </w:r>
      <w:r w:rsidRPr="000A698E">
        <w:rPr>
          <w:rFonts w:ascii="Calibri" w:hAnsi="Calibri" w:cs="Calibri"/>
          <w:sz w:val="20"/>
        </w:rPr>
        <w:t xml:space="preserve">, </w:t>
      </w:r>
      <w:r w:rsidRPr="000A698E">
        <w:rPr>
          <w:rFonts w:ascii="Calibri" w:hAnsi="Calibri" w:cs="Calibri"/>
          <w:i/>
          <w:iCs/>
          <w:sz w:val="20"/>
        </w:rPr>
        <w:t>16</w:t>
      </w:r>
      <w:r w:rsidRPr="000A698E">
        <w:rPr>
          <w:rFonts w:ascii="Calibri" w:hAnsi="Calibri" w:cs="Calibri"/>
          <w:sz w:val="20"/>
        </w:rPr>
        <w:t>(01), 219. https://doi.org/10.3991/ijet.v16i01.16257</w:t>
      </w:r>
    </w:p>
    <w:p w14:paraId="7BE90A9A"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Christ, P., Laue, R., &amp; Munkelt, T. (2022). </w:t>
      </w:r>
      <w:r w:rsidRPr="000A698E">
        <w:rPr>
          <w:rFonts w:ascii="Calibri" w:hAnsi="Calibri" w:cs="Calibri"/>
          <w:i/>
          <w:iCs/>
          <w:sz w:val="20"/>
        </w:rPr>
        <w:t>ALADIN -Generator für Aufgaben und Lösung(</w:t>
      </w:r>
      <w:proofErr w:type="spellStart"/>
      <w:r w:rsidRPr="000A698E">
        <w:rPr>
          <w:rFonts w:ascii="Calibri" w:hAnsi="Calibri" w:cs="Calibri"/>
          <w:i/>
          <w:iCs/>
          <w:sz w:val="20"/>
        </w:rPr>
        <w:t>shilf</w:t>
      </w:r>
      <w:proofErr w:type="spellEnd"/>
      <w:r w:rsidRPr="000A698E">
        <w:rPr>
          <w:rFonts w:ascii="Calibri" w:hAnsi="Calibri" w:cs="Calibri"/>
          <w:i/>
          <w:iCs/>
          <w:sz w:val="20"/>
        </w:rPr>
        <w:t>)en aus der Informatik und angrenzenden Disziplinen</w:t>
      </w:r>
      <w:r w:rsidRPr="000A698E">
        <w:rPr>
          <w:rFonts w:ascii="Calibri" w:hAnsi="Calibri" w:cs="Calibri"/>
          <w:sz w:val="20"/>
        </w:rPr>
        <w:t>. https://doi.org/10.18420/modellierung2022ws-028</w:t>
      </w:r>
    </w:p>
    <w:p w14:paraId="3648A571"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Gomez, D. (2022). </w:t>
      </w:r>
      <w:proofErr w:type="spellStart"/>
      <w:r w:rsidRPr="000A698E">
        <w:rPr>
          <w:rFonts w:ascii="Calibri" w:hAnsi="Calibri" w:cs="Calibri"/>
          <w:sz w:val="20"/>
        </w:rPr>
        <w:t>Disclosing</w:t>
      </w:r>
      <w:proofErr w:type="spellEnd"/>
      <w:r w:rsidRPr="000A698E">
        <w:rPr>
          <w:rFonts w:ascii="Calibri" w:hAnsi="Calibri" w:cs="Calibri"/>
          <w:sz w:val="20"/>
        </w:rPr>
        <w:t xml:space="preserve"> </w:t>
      </w:r>
      <w:proofErr w:type="spellStart"/>
      <w:r w:rsidRPr="000A698E">
        <w:rPr>
          <w:rFonts w:ascii="Calibri" w:hAnsi="Calibri" w:cs="Calibri"/>
          <w:sz w:val="20"/>
        </w:rPr>
        <w:t>issues</w:t>
      </w:r>
      <w:proofErr w:type="spellEnd"/>
      <w:r w:rsidRPr="000A698E">
        <w:rPr>
          <w:rFonts w:ascii="Calibri" w:hAnsi="Calibri" w:cs="Calibri"/>
          <w:sz w:val="20"/>
        </w:rPr>
        <w:t xml:space="preserve"> </w:t>
      </w:r>
      <w:proofErr w:type="spellStart"/>
      <w:r w:rsidRPr="000A698E">
        <w:rPr>
          <w:rFonts w:ascii="Calibri" w:hAnsi="Calibri" w:cs="Calibri"/>
          <w:sz w:val="20"/>
        </w:rPr>
        <w:t>of</w:t>
      </w:r>
      <w:proofErr w:type="spellEnd"/>
      <w:r w:rsidRPr="000A698E">
        <w:rPr>
          <w:rFonts w:ascii="Calibri" w:hAnsi="Calibri" w:cs="Calibri"/>
          <w:sz w:val="20"/>
        </w:rPr>
        <w:t xml:space="preserve"> </w:t>
      </w:r>
      <w:proofErr w:type="spellStart"/>
      <w:r w:rsidRPr="000A698E">
        <w:rPr>
          <w:rFonts w:ascii="Calibri" w:hAnsi="Calibri" w:cs="Calibri"/>
          <w:sz w:val="20"/>
        </w:rPr>
        <w:t>language</w:t>
      </w:r>
      <w:proofErr w:type="spellEnd"/>
      <w:r w:rsidRPr="000A698E">
        <w:rPr>
          <w:rFonts w:ascii="Calibri" w:hAnsi="Calibri" w:cs="Calibri"/>
          <w:sz w:val="20"/>
        </w:rPr>
        <w:t xml:space="preserve"> </w:t>
      </w:r>
      <w:proofErr w:type="spellStart"/>
      <w:r w:rsidRPr="000A698E">
        <w:rPr>
          <w:rFonts w:ascii="Calibri" w:hAnsi="Calibri" w:cs="Calibri"/>
          <w:sz w:val="20"/>
        </w:rPr>
        <w:t>assessment</w:t>
      </w:r>
      <w:proofErr w:type="spellEnd"/>
      <w:r w:rsidRPr="000A698E">
        <w:rPr>
          <w:rFonts w:ascii="Calibri" w:hAnsi="Calibri" w:cs="Calibri"/>
          <w:sz w:val="20"/>
        </w:rPr>
        <w:t xml:space="preserve"> in an online </w:t>
      </w:r>
      <w:proofErr w:type="spellStart"/>
      <w:r w:rsidRPr="000A698E">
        <w:rPr>
          <w:rFonts w:ascii="Calibri" w:hAnsi="Calibri" w:cs="Calibri"/>
          <w:sz w:val="20"/>
        </w:rPr>
        <w:t>platform</w:t>
      </w:r>
      <w:proofErr w:type="spellEnd"/>
      <w:r w:rsidRPr="000A698E">
        <w:rPr>
          <w:rFonts w:ascii="Calibri" w:hAnsi="Calibri" w:cs="Calibri"/>
          <w:sz w:val="20"/>
        </w:rPr>
        <w:t xml:space="preserve">: A review. </w:t>
      </w:r>
      <w:r w:rsidRPr="000A698E">
        <w:rPr>
          <w:rFonts w:ascii="Calibri" w:hAnsi="Calibri" w:cs="Calibri"/>
          <w:i/>
          <w:iCs/>
          <w:sz w:val="20"/>
        </w:rPr>
        <w:t xml:space="preserve">International Journal </w:t>
      </w:r>
      <w:proofErr w:type="spellStart"/>
      <w:r w:rsidRPr="000A698E">
        <w:rPr>
          <w:rFonts w:ascii="Calibri" w:hAnsi="Calibri" w:cs="Calibri"/>
          <w:i/>
          <w:iCs/>
          <w:sz w:val="20"/>
        </w:rPr>
        <w:t>of</w:t>
      </w:r>
      <w:proofErr w:type="spellEnd"/>
      <w:r w:rsidRPr="000A698E">
        <w:rPr>
          <w:rFonts w:ascii="Calibri" w:hAnsi="Calibri" w:cs="Calibri"/>
          <w:i/>
          <w:iCs/>
          <w:sz w:val="20"/>
        </w:rPr>
        <w:t xml:space="preserve"> Research Studies in Education</w:t>
      </w:r>
      <w:r w:rsidRPr="000A698E">
        <w:rPr>
          <w:rFonts w:ascii="Calibri" w:hAnsi="Calibri" w:cs="Calibri"/>
          <w:sz w:val="20"/>
        </w:rPr>
        <w:t xml:space="preserve">, </w:t>
      </w:r>
      <w:r w:rsidRPr="000A698E">
        <w:rPr>
          <w:rFonts w:ascii="Calibri" w:hAnsi="Calibri" w:cs="Calibri"/>
          <w:i/>
          <w:iCs/>
          <w:sz w:val="20"/>
        </w:rPr>
        <w:t>11</w:t>
      </w:r>
      <w:r w:rsidRPr="000A698E">
        <w:rPr>
          <w:rFonts w:ascii="Calibri" w:hAnsi="Calibri" w:cs="Calibri"/>
          <w:sz w:val="20"/>
        </w:rPr>
        <w:t>(16). https://doi.org/10.5861/ijrse.2022.355</w:t>
      </w:r>
    </w:p>
    <w:p w14:paraId="1BFF9E52" w14:textId="77777777" w:rsidR="000A698E" w:rsidRPr="000A698E" w:rsidRDefault="000A698E" w:rsidP="000A698E">
      <w:pPr>
        <w:pStyle w:val="Literaturverzeichnis"/>
        <w:rPr>
          <w:rFonts w:ascii="Calibri" w:hAnsi="Calibri" w:cs="Calibri"/>
          <w:sz w:val="20"/>
        </w:rPr>
      </w:pPr>
      <w:proofErr w:type="spellStart"/>
      <w:r w:rsidRPr="000A698E">
        <w:rPr>
          <w:rFonts w:ascii="Calibri" w:hAnsi="Calibri" w:cs="Calibri"/>
          <w:sz w:val="20"/>
        </w:rPr>
        <w:t>Ibna</w:t>
      </w:r>
      <w:proofErr w:type="spellEnd"/>
      <w:r w:rsidRPr="000A698E">
        <w:rPr>
          <w:rFonts w:ascii="Calibri" w:hAnsi="Calibri" w:cs="Calibri"/>
          <w:sz w:val="20"/>
        </w:rPr>
        <w:t xml:space="preserve"> </w:t>
      </w:r>
      <w:proofErr w:type="spellStart"/>
      <w:r w:rsidRPr="000A698E">
        <w:rPr>
          <w:rFonts w:ascii="Calibri" w:hAnsi="Calibri" w:cs="Calibri"/>
          <w:sz w:val="20"/>
        </w:rPr>
        <w:t>Seraj</w:t>
      </w:r>
      <w:proofErr w:type="spellEnd"/>
      <w:r w:rsidRPr="000A698E">
        <w:rPr>
          <w:rFonts w:ascii="Calibri" w:hAnsi="Calibri" w:cs="Calibri"/>
          <w:sz w:val="20"/>
        </w:rPr>
        <w:t xml:space="preserve">, P. M., </w:t>
      </w:r>
      <w:proofErr w:type="spellStart"/>
      <w:r w:rsidRPr="000A698E">
        <w:rPr>
          <w:rFonts w:ascii="Calibri" w:hAnsi="Calibri" w:cs="Calibri"/>
          <w:sz w:val="20"/>
        </w:rPr>
        <w:t>Chakraborty</w:t>
      </w:r>
      <w:proofErr w:type="spellEnd"/>
      <w:r w:rsidRPr="000A698E">
        <w:rPr>
          <w:rFonts w:ascii="Calibri" w:hAnsi="Calibri" w:cs="Calibri"/>
          <w:sz w:val="20"/>
        </w:rPr>
        <w:t xml:space="preserve">, R., Mehdi, T., &amp; </w:t>
      </w:r>
      <w:proofErr w:type="spellStart"/>
      <w:r w:rsidRPr="000A698E">
        <w:rPr>
          <w:rFonts w:ascii="Calibri" w:hAnsi="Calibri" w:cs="Calibri"/>
          <w:sz w:val="20"/>
        </w:rPr>
        <w:t>Roshid</w:t>
      </w:r>
      <w:proofErr w:type="spellEnd"/>
      <w:r w:rsidRPr="000A698E">
        <w:rPr>
          <w:rFonts w:ascii="Calibri" w:hAnsi="Calibri" w:cs="Calibri"/>
          <w:sz w:val="20"/>
        </w:rPr>
        <w:t xml:space="preserve">, M. M. (2022). A </w:t>
      </w:r>
      <w:proofErr w:type="spellStart"/>
      <w:r w:rsidRPr="000A698E">
        <w:rPr>
          <w:rFonts w:ascii="Calibri" w:hAnsi="Calibri" w:cs="Calibri"/>
          <w:sz w:val="20"/>
        </w:rPr>
        <w:t>Systematic</w:t>
      </w:r>
      <w:proofErr w:type="spellEnd"/>
      <w:r w:rsidRPr="000A698E">
        <w:rPr>
          <w:rFonts w:ascii="Calibri" w:hAnsi="Calibri" w:cs="Calibri"/>
          <w:sz w:val="20"/>
        </w:rPr>
        <w:t xml:space="preserve"> Review on </w:t>
      </w:r>
      <w:proofErr w:type="spellStart"/>
      <w:r w:rsidRPr="000A698E">
        <w:rPr>
          <w:rFonts w:ascii="Calibri" w:hAnsi="Calibri" w:cs="Calibri"/>
          <w:sz w:val="20"/>
        </w:rPr>
        <w:t>Pedagogical</w:t>
      </w:r>
      <w:proofErr w:type="spellEnd"/>
      <w:r w:rsidRPr="000A698E">
        <w:rPr>
          <w:rFonts w:ascii="Calibri" w:hAnsi="Calibri" w:cs="Calibri"/>
          <w:sz w:val="20"/>
        </w:rPr>
        <w:t xml:space="preserve"> Trends and Assessment Practices </w:t>
      </w:r>
      <w:proofErr w:type="spellStart"/>
      <w:r w:rsidRPr="000A698E">
        <w:rPr>
          <w:rFonts w:ascii="Calibri" w:hAnsi="Calibri" w:cs="Calibri"/>
          <w:sz w:val="20"/>
        </w:rPr>
        <w:t>during</w:t>
      </w:r>
      <w:proofErr w:type="spellEnd"/>
      <w:r w:rsidRPr="000A698E">
        <w:rPr>
          <w:rFonts w:ascii="Calibri" w:hAnsi="Calibri" w:cs="Calibri"/>
          <w:sz w:val="20"/>
        </w:rPr>
        <w:t xml:space="preserve"> </w:t>
      </w:r>
      <w:proofErr w:type="spellStart"/>
      <w:r w:rsidRPr="000A698E">
        <w:rPr>
          <w:rFonts w:ascii="Calibri" w:hAnsi="Calibri" w:cs="Calibri"/>
          <w:sz w:val="20"/>
        </w:rPr>
        <w:t>the</w:t>
      </w:r>
      <w:proofErr w:type="spellEnd"/>
      <w:r w:rsidRPr="000A698E">
        <w:rPr>
          <w:rFonts w:ascii="Calibri" w:hAnsi="Calibri" w:cs="Calibri"/>
          <w:sz w:val="20"/>
        </w:rPr>
        <w:t xml:space="preserve"> COVID-19 </w:t>
      </w:r>
      <w:proofErr w:type="spellStart"/>
      <w:r w:rsidRPr="000A698E">
        <w:rPr>
          <w:rFonts w:ascii="Calibri" w:hAnsi="Calibri" w:cs="Calibri"/>
          <w:sz w:val="20"/>
        </w:rPr>
        <w:t>Pandemic</w:t>
      </w:r>
      <w:proofErr w:type="spellEnd"/>
      <w:r w:rsidRPr="000A698E">
        <w:rPr>
          <w:rFonts w:ascii="Calibri" w:hAnsi="Calibri" w:cs="Calibri"/>
          <w:sz w:val="20"/>
        </w:rPr>
        <w:t xml:space="preserve">: Teachers’ and </w:t>
      </w:r>
      <w:proofErr w:type="spellStart"/>
      <w:r w:rsidRPr="000A698E">
        <w:rPr>
          <w:rFonts w:ascii="Calibri" w:hAnsi="Calibri" w:cs="Calibri"/>
          <w:sz w:val="20"/>
        </w:rPr>
        <w:t>Students</w:t>
      </w:r>
      <w:proofErr w:type="spellEnd"/>
      <w:r w:rsidRPr="000A698E">
        <w:rPr>
          <w:rFonts w:ascii="Calibri" w:hAnsi="Calibri" w:cs="Calibri"/>
          <w:sz w:val="20"/>
        </w:rPr>
        <w:t xml:space="preserve">’ </w:t>
      </w:r>
      <w:proofErr w:type="spellStart"/>
      <w:r w:rsidRPr="000A698E">
        <w:rPr>
          <w:rFonts w:ascii="Calibri" w:hAnsi="Calibri" w:cs="Calibri"/>
          <w:sz w:val="20"/>
        </w:rPr>
        <w:t>Perspectives</w:t>
      </w:r>
      <w:proofErr w:type="spellEnd"/>
      <w:r w:rsidRPr="000A698E">
        <w:rPr>
          <w:rFonts w:ascii="Calibri" w:hAnsi="Calibri" w:cs="Calibri"/>
          <w:sz w:val="20"/>
        </w:rPr>
        <w:t xml:space="preserve">. </w:t>
      </w:r>
      <w:r w:rsidRPr="000A698E">
        <w:rPr>
          <w:rFonts w:ascii="Calibri" w:hAnsi="Calibri" w:cs="Calibri"/>
          <w:i/>
          <w:iCs/>
          <w:sz w:val="20"/>
        </w:rPr>
        <w:t>Education Research International</w:t>
      </w:r>
      <w:r w:rsidRPr="000A698E">
        <w:rPr>
          <w:rFonts w:ascii="Calibri" w:hAnsi="Calibri" w:cs="Calibri"/>
          <w:sz w:val="20"/>
        </w:rPr>
        <w:t xml:space="preserve">, </w:t>
      </w:r>
      <w:r w:rsidRPr="000A698E">
        <w:rPr>
          <w:rFonts w:ascii="Calibri" w:hAnsi="Calibri" w:cs="Calibri"/>
          <w:i/>
          <w:iCs/>
          <w:sz w:val="20"/>
        </w:rPr>
        <w:t>2022</w:t>
      </w:r>
      <w:r w:rsidRPr="000A698E">
        <w:rPr>
          <w:rFonts w:ascii="Calibri" w:hAnsi="Calibri" w:cs="Calibri"/>
          <w:sz w:val="20"/>
        </w:rPr>
        <w:t>, e1534018. https://doi.org/10.1155/2022/1534018</w:t>
      </w:r>
    </w:p>
    <w:p w14:paraId="38696118"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IMS Global Learning </w:t>
      </w:r>
      <w:proofErr w:type="spellStart"/>
      <w:r w:rsidRPr="000A698E">
        <w:rPr>
          <w:rFonts w:ascii="Calibri" w:hAnsi="Calibri" w:cs="Calibri"/>
          <w:sz w:val="20"/>
        </w:rPr>
        <w:t>Consortium</w:t>
      </w:r>
      <w:proofErr w:type="spellEnd"/>
      <w:r w:rsidRPr="000A698E">
        <w:rPr>
          <w:rFonts w:ascii="Calibri" w:hAnsi="Calibri" w:cs="Calibri"/>
          <w:sz w:val="20"/>
        </w:rPr>
        <w:t xml:space="preserve">. (2022a). </w:t>
      </w:r>
      <w:r w:rsidRPr="000A698E">
        <w:rPr>
          <w:rFonts w:ascii="Calibri" w:hAnsi="Calibri" w:cs="Calibri"/>
          <w:i/>
          <w:iCs/>
          <w:sz w:val="20"/>
        </w:rPr>
        <w:t xml:space="preserve">Learning Tools </w:t>
      </w:r>
      <w:proofErr w:type="spellStart"/>
      <w:r w:rsidRPr="000A698E">
        <w:rPr>
          <w:rFonts w:ascii="Calibri" w:hAnsi="Calibri" w:cs="Calibri"/>
          <w:i/>
          <w:iCs/>
          <w:sz w:val="20"/>
        </w:rPr>
        <w:t>Interoperability</w:t>
      </w:r>
      <w:proofErr w:type="spellEnd"/>
      <w:r w:rsidRPr="000A698E">
        <w:rPr>
          <w:rFonts w:ascii="Calibri" w:hAnsi="Calibri" w:cs="Calibri"/>
          <w:i/>
          <w:iCs/>
          <w:sz w:val="20"/>
        </w:rPr>
        <w:t>® Deep Linking 2.0</w:t>
      </w:r>
      <w:r w:rsidRPr="000A698E">
        <w:rPr>
          <w:rFonts w:ascii="Calibri" w:hAnsi="Calibri" w:cs="Calibri"/>
          <w:sz w:val="20"/>
        </w:rPr>
        <w:t xml:space="preserve">. IMS Global Learning </w:t>
      </w:r>
      <w:proofErr w:type="spellStart"/>
      <w:r w:rsidRPr="000A698E">
        <w:rPr>
          <w:rFonts w:ascii="Calibri" w:hAnsi="Calibri" w:cs="Calibri"/>
          <w:sz w:val="20"/>
        </w:rPr>
        <w:t>Consortium</w:t>
      </w:r>
      <w:proofErr w:type="spellEnd"/>
      <w:r w:rsidRPr="000A698E">
        <w:rPr>
          <w:rFonts w:ascii="Calibri" w:hAnsi="Calibri" w:cs="Calibri"/>
          <w:sz w:val="20"/>
        </w:rPr>
        <w:t>. https://www.imsglobal.org/spec/lti-dl/v2p0</w:t>
      </w:r>
    </w:p>
    <w:p w14:paraId="3DBE9D20"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IMS Global Learning </w:t>
      </w:r>
      <w:proofErr w:type="spellStart"/>
      <w:r w:rsidRPr="000A698E">
        <w:rPr>
          <w:rFonts w:ascii="Calibri" w:hAnsi="Calibri" w:cs="Calibri"/>
          <w:sz w:val="20"/>
        </w:rPr>
        <w:t>Consortium</w:t>
      </w:r>
      <w:proofErr w:type="spellEnd"/>
      <w:r w:rsidRPr="000A698E">
        <w:rPr>
          <w:rFonts w:ascii="Calibri" w:hAnsi="Calibri" w:cs="Calibri"/>
          <w:sz w:val="20"/>
        </w:rPr>
        <w:t xml:space="preserve">. (2022b). </w:t>
      </w:r>
      <w:r w:rsidRPr="000A698E">
        <w:rPr>
          <w:rFonts w:ascii="Calibri" w:hAnsi="Calibri" w:cs="Calibri"/>
          <w:i/>
          <w:iCs/>
          <w:sz w:val="20"/>
        </w:rPr>
        <w:t xml:space="preserve">Learning Tools </w:t>
      </w:r>
      <w:proofErr w:type="spellStart"/>
      <w:r w:rsidRPr="000A698E">
        <w:rPr>
          <w:rFonts w:ascii="Calibri" w:hAnsi="Calibri" w:cs="Calibri"/>
          <w:i/>
          <w:iCs/>
          <w:sz w:val="20"/>
        </w:rPr>
        <w:t>Interoperability</w:t>
      </w:r>
      <w:proofErr w:type="spellEnd"/>
      <w:r w:rsidRPr="000A698E">
        <w:rPr>
          <w:rFonts w:ascii="Calibri" w:hAnsi="Calibri" w:cs="Calibri"/>
          <w:sz w:val="20"/>
        </w:rPr>
        <w:t xml:space="preserve">. IMS </w:t>
      </w:r>
      <w:proofErr w:type="spellStart"/>
      <w:r w:rsidRPr="000A698E">
        <w:rPr>
          <w:rFonts w:ascii="Calibri" w:hAnsi="Calibri" w:cs="Calibri"/>
          <w:sz w:val="20"/>
        </w:rPr>
        <w:t>GLobal</w:t>
      </w:r>
      <w:proofErr w:type="spellEnd"/>
      <w:r w:rsidRPr="000A698E">
        <w:rPr>
          <w:rFonts w:ascii="Calibri" w:hAnsi="Calibri" w:cs="Calibri"/>
          <w:sz w:val="20"/>
        </w:rPr>
        <w:t>. https://www.imsglobal.org/activity/learning-tools-interoperability</w:t>
      </w:r>
    </w:p>
    <w:p w14:paraId="549EB26F"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lastRenderedPageBreak/>
        <w:t xml:space="preserve">IMS Global Learning </w:t>
      </w:r>
      <w:proofErr w:type="spellStart"/>
      <w:r w:rsidRPr="000A698E">
        <w:rPr>
          <w:rFonts w:ascii="Calibri" w:hAnsi="Calibri" w:cs="Calibri"/>
          <w:sz w:val="20"/>
        </w:rPr>
        <w:t>Consortium</w:t>
      </w:r>
      <w:proofErr w:type="spellEnd"/>
      <w:r w:rsidRPr="000A698E">
        <w:rPr>
          <w:rFonts w:ascii="Calibri" w:hAnsi="Calibri" w:cs="Calibri"/>
          <w:sz w:val="20"/>
        </w:rPr>
        <w:t xml:space="preserve">. (2022c). </w:t>
      </w:r>
      <w:r w:rsidRPr="000A698E">
        <w:rPr>
          <w:rFonts w:ascii="Calibri" w:hAnsi="Calibri" w:cs="Calibri"/>
          <w:i/>
          <w:iCs/>
          <w:sz w:val="20"/>
        </w:rPr>
        <w:t xml:space="preserve">Learning Tools </w:t>
      </w:r>
      <w:proofErr w:type="spellStart"/>
      <w:r w:rsidRPr="000A698E">
        <w:rPr>
          <w:rFonts w:ascii="Calibri" w:hAnsi="Calibri" w:cs="Calibri"/>
          <w:i/>
          <w:iCs/>
          <w:sz w:val="20"/>
        </w:rPr>
        <w:t>Interoperability</w:t>
      </w:r>
      <w:proofErr w:type="spellEnd"/>
      <w:r w:rsidRPr="000A698E">
        <w:rPr>
          <w:rFonts w:ascii="Calibri" w:hAnsi="Calibri" w:cs="Calibri"/>
          <w:i/>
          <w:iCs/>
          <w:sz w:val="20"/>
        </w:rPr>
        <w:t xml:space="preserve"> </w:t>
      </w:r>
      <w:proofErr w:type="spellStart"/>
      <w:r w:rsidRPr="000A698E">
        <w:rPr>
          <w:rFonts w:ascii="Calibri" w:hAnsi="Calibri" w:cs="Calibri"/>
          <w:i/>
          <w:iCs/>
          <w:sz w:val="20"/>
        </w:rPr>
        <w:t>Assignment</w:t>
      </w:r>
      <w:proofErr w:type="spellEnd"/>
      <w:r w:rsidRPr="000A698E">
        <w:rPr>
          <w:rFonts w:ascii="Calibri" w:hAnsi="Calibri" w:cs="Calibri"/>
          <w:i/>
          <w:iCs/>
          <w:sz w:val="20"/>
        </w:rPr>
        <w:t xml:space="preserve"> and Grade Services Version 2.0</w:t>
      </w:r>
      <w:r w:rsidRPr="000A698E">
        <w:rPr>
          <w:rFonts w:ascii="Calibri" w:hAnsi="Calibri" w:cs="Calibri"/>
          <w:sz w:val="20"/>
        </w:rPr>
        <w:t xml:space="preserve">. IMS Global Learning </w:t>
      </w:r>
      <w:proofErr w:type="spellStart"/>
      <w:r w:rsidRPr="000A698E">
        <w:rPr>
          <w:rFonts w:ascii="Calibri" w:hAnsi="Calibri" w:cs="Calibri"/>
          <w:sz w:val="20"/>
        </w:rPr>
        <w:t>Consortium</w:t>
      </w:r>
      <w:proofErr w:type="spellEnd"/>
      <w:r w:rsidRPr="000A698E">
        <w:rPr>
          <w:rFonts w:ascii="Calibri" w:hAnsi="Calibri" w:cs="Calibri"/>
          <w:sz w:val="20"/>
        </w:rPr>
        <w:t>. https://www.imsglobal.org/spec/lti-ags/v2p0/</w:t>
      </w:r>
    </w:p>
    <w:p w14:paraId="6730360C"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IMS Global Learning </w:t>
      </w:r>
      <w:proofErr w:type="spellStart"/>
      <w:r w:rsidRPr="000A698E">
        <w:rPr>
          <w:rFonts w:ascii="Calibri" w:hAnsi="Calibri" w:cs="Calibri"/>
          <w:sz w:val="20"/>
        </w:rPr>
        <w:t>Consortium</w:t>
      </w:r>
      <w:proofErr w:type="spellEnd"/>
      <w:r w:rsidRPr="000A698E">
        <w:rPr>
          <w:rFonts w:ascii="Calibri" w:hAnsi="Calibri" w:cs="Calibri"/>
          <w:sz w:val="20"/>
        </w:rPr>
        <w:t xml:space="preserve">. (2022d). </w:t>
      </w:r>
      <w:r w:rsidRPr="000A698E">
        <w:rPr>
          <w:rFonts w:ascii="Calibri" w:hAnsi="Calibri" w:cs="Calibri"/>
          <w:i/>
          <w:iCs/>
          <w:sz w:val="20"/>
        </w:rPr>
        <w:t xml:space="preserve">Learning Tools </w:t>
      </w:r>
      <w:proofErr w:type="spellStart"/>
      <w:r w:rsidRPr="000A698E">
        <w:rPr>
          <w:rFonts w:ascii="Calibri" w:hAnsi="Calibri" w:cs="Calibri"/>
          <w:i/>
          <w:iCs/>
          <w:sz w:val="20"/>
        </w:rPr>
        <w:t>Interoperability</w:t>
      </w:r>
      <w:proofErr w:type="spellEnd"/>
      <w:r w:rsidRPr="000A698E">
        <w:rPr>
          <w:rFonts w:ascii="Calibri" w:hAnsi="Calibri" w:cs="Calibri"/>
          <w:i/>
          <w:iCs/>
          <w:sz w:val="20"/>
        </w:rPr>
        <w:t xml:space="preserve"> </w:t>
      </w:r>
      <w:proofErr w:type="spellStart"/>
      <w:r w:rsidRPr="000A698E">
        <w:rPr>
          <w:rFonts w:ascii="Calibri" w:hAnsi="Calibri" w:cs="Calibri"/>
          <w:i/>
          <w:iCs/>
          <w:sz w:val="20"/>
        </w:rPr>
        <w:t>Names</w:t>
      </w:r>
      <w:proofErr w:type="spellEnd"/>
      <w:r w:rsidRPr="000A698E">
        <w:rPr>
          <w:rFonts w:ascii="Calibri" w:hAnsi="Calibri" w:cs="Calibri"/>
          <w:i/>
          <w:iCs/>
          <w:sz w:val="20"/>
        </w:rPr>
        <w:t xml:space="preserve"> and </w:t>
      </w:r>
      <w:proofErr w:type="spellStart"/>
      <w:r w:rsidRPr="000A698E">
        <w:rPr>
          <w:rFonts w:ascii="Calibri" w:hAnsi="Calibri" w:cs="Calibri"/>
          <w:i/>
          <w:iCs/>
          <w:sz w:val="20"/>
        </w:rPr>
        <w:t>Role</w:t>
      </w:r>
      <w:proofErr w:type="spellEnd"/>
      <w:r w:rsidRPr="000A698E">
        <w:rPr>
          <w:rFonts w:ascii="Calibri" w:hAnsi="Calibri" w:cs="Calibri"/>
          <w:i/>
          <w:iCs/>
          <w:sz w:val="20"/>
        </w:rPr>
        <w:t xml:space="preserve"> </w:t>
      </w:r>
      <w:proofErr w:type="spellStart"/>
      <w:r w:rsidRPr="000A698E">
        <w:rPr>
          <w:rFonts w:ascii="Calibri" w:hAnsi="Calibri" w:cs="Calibri"/>
          <w:i/>
          <w:iCs/>
          <w:sz w:val="20"/>
        </w:rPr>
        <w:t>Provisioning</w:t>
      </w:r>
      <w:proofErr w:type="spellEnd"/>
      <w:r w:rsidRPr="000A698E">
        <w:rPr>
          <w:rFonts w:ascii="Calibri" w:hAnsi="Calibri" w:cs="Calibri"/>
          <w:i/>
          <w:iCs/>
          <w:sz w:val="20"/>
        </w:rPr>
        <w:t xml:space="preserve"> Services Version 2.0</w:t>
      </w:r>
      <w:r w:rsidRPr="000A698E">
        <w:rPr>
          <w:rFonts w:ascii="Calibri" w:hAnsi="Calibri" w:cs="Calibri"/>
          <w:sz w:val="20"/>
        </w:rPr>
        <w:t xml:space="preserve">. IMS Global Learning </w:t>
      </w:r>
      <w:proofErr w:type="spellStart"/>
      <w:r w:rsidRPr="000A698E">
        <w:rPr>
          <w:rFonts w:ascii="Calibri" w:hAnsi="Calibri" w:cs="Calibri"/>
          <w:sz w:val="20"/>
        </w:rPr>
        <w:t>Consortium</w:t>
      </w:r>
      <w:proofErr w:type="spellEnd"/>
      <w:r w:rsidRPr="000A698E">
        <w:rPr>
          <w:rFonts w:ascii="Calibri" w:hAnsi="Calibri" w:cs="Calibri"/>
          <w:sz w:val="20"/>
        </w:rPr>
        <w:t>. https://www.imsglobal.org/spec/lti-nrps/v2p0</w:t>
      </w:r>
    </w:p>
    <w:p w14:paraId="3F964F83" w14:textId="77777777" w:rsidR="000A698E" w:rsidRPr="000A698E" w:rsidRDefault="000A698E" w:rsidP="000A698E">
      <w:pPr>
        <w:pStyle w:val="Literaturverzeichnis"/>
        <w:rPr>
          <w:rFonts w:ascii="Calibri" w:hAnsi="Calibri" w:cs="Calibri"/>
          <w:sz w:val="20"/>
        </w:rPr>
      </w:pPr>
      <w:proofErr w:type="spellStart"/>
      <w:r w:rsidRPr="000A698E">
        <w:rPr>
          <w:rFonts w:ascii="Calibri" w:hAnsi="Calibri" w:cs="Calibri"/>
          <w:sz w:val="20"/>
        </w:rPr>
        <w:t>Jarrah</w:t>
      </w:r>
      <w:proofErr w:type="spellEnd"/>
      <w:r w:rsidRPr="000A698E">
        <w:rPr>
          <w:rFonts w:ascii="Calibri" w:hAnsi="Calibri" w:cs="Calibri"/>
          <w:sz w:val="20"/>
        </w:rPr>
        <w:t xml:space="preserve">, H. Y., </w:t>
      </w:r>
      <w:proofErr w:type="spellStart"/>
      <w:r w:rsidRPr="000A698E">
        <w:rPr>
          <w:rFonts w:ascii="Calibri" w:hAnsi="Calibri" w:cs="Calibri"/>
          <w:sz w:val="20"/>
        </w:rPr>
        <w:t>Alwaely</w:t>
      </w:r>
      <w:proofErr w:type="spellEnd"/>
      <w:r w:rsidRPr="000A698E">
        <w:rPr>
          <w:rFonts w:ascii="Calibri" w:hAnsi="Calibri" w:cs="Calibri"/>
          <w:sz w:val="20"/>
        </w:rPr>
        <w:t xml:space="preserve">, S., </w:t>
      </w:r>
      <w:proofErr w:type="spellStart"/>
      <w:r w:rsidRPr="000A698E">
        <w:rPr>
          <w:rFonts w:ascii="Calibri" w:hAnsi="Calibri" w:cs="Calibri"/>
          <w:sz w:val="20"/>
        </w:rPr>
        <w:t>Darawsheh</w:t>
      </w:r>
      <w:proofErr w:type="spellEnd"/>
      <w:r w:rsidRPr="000A698E">
        <w:rPr>
          <w:rFonts w:ascii="Calibri" w:hAnsi="Calibri" w:cs="Calibri"/>
          <w:sz w:val="20"/>
        </w:rPr>
        <w:t xml:space="preserve">, S. R., &amp; </w:t>
      </w:r>
      <w:proofErr w:type="spellStart"/>
      <w:r w:rsidRPr="000A698E">
        <w:rPr>
          <w:rFonts w:ascii="Calibri" w:hAnsi="Calibri" w:cs="Calibri"/>
          <w:sz w:val="20"/>
        </w:rPr>
        <w:t>Alkhasawneh</w:t>
      </w:r>
      <w:proofErr w:type="spellEnd"/>
      <w:r w:rsidRPr="000A698E">
        <w:rPr>
          <w:rFonts w:ascii="Calibri" w:hAnsi="Calibri" w:cs="Calibri"/>
          <w:sz w:val="20"/>
        </w:rPr>
        <w:t xml:space="preserve">, T. (2022). The </w:t>
      </w:r>
      <w:proofErr w:type="spellStart"/>
      <w:r w:rsidRPr="000A698E">
        <w:rPr>
          <w:rFonts w:ascii="Calibri" w:hAnsi="Calibri" w:cs="Calibri"/>
          <w:sz w:val="20"/>
        </w:rPr>
        <w:t>difficulty</w:t>
      </w:r>
      <w:proofErr w:type="spellEnd"/>
      <w:r w:rsidRPr="000A698E">
        <w:rPr>
          <w:rFonts w:ascii="Calibri" w:hAnsi="Calibri" w:cs="Calibri"/>
          <w:sz w:val="20"/>
        </w:rPr>
        <w:t xml:space="preserve"> and </w:t>
      </w:r>
      <w:proofErr w:type="spellStart"/>
      <w:r w:rsidRPr="000A698E">
        <w:rPr>
          <w:rFonts w:ascii="Calibri" w:hAnsi="Calibri" w:cs="Calibri"/>
          <w:sz w:val="20"/>
        </w:rPr>
        <w:t>implementation</w:t>
      </w:r>
      <w:proofErr w:type="spellEnd"/>
      <w:r w:rsidRPr="000A698E">
        <w:rPr>
          <w:rFonts w:ascii="Calibri" w:hAnsi="Calibri" w:cs="Calibri"/>
          <w:sz w:val="20"/>
        </w:rPr>
        <w:t xml:space="preserve"> </w:t>
      </w:r>
      <w:proofErr w:type="spellStart"/>
      <w:r w:rsidRPr="000A698E">
        <w:rPr>
          <w:rFonts w:ascii="Calibri" w:hAnsi="Calibri" w:cs="Calibri"/>
          <w:sz w:val="20"/>
        </w:rPr>
        <w:t>of</w:t>
      </w:r>
      <w:proofErr w:type="spellEnd"/>
      <w:r w:rsidRPr="000A698E">
        <w:rPr>
          <w:rFonts w:ascii="Calibri" w:hAnsi="Calibri" w:cs="Calibri"/>
          <w:sz w:val="20"/>
        </w:rPr>
        <w:t xml:space="preserve"> online </w:t>
      </w:r>
      <w:proofErr w:type="spellStart"/>
      <w:r w:rsidRPr="000A698E">
        <w:rPr>
          <w:rFonts w:ascii="Calibri" w:hAnsi="Calibri" w:cs="Calibri"/>
          <w:sz w:val="20"/>
        </w:rPr>
        <w:t>assessment</w:t>
      </w:r>
      <w:proofErr w:type="spellEnd"/>
      <w:r w:rsidRPr="000A698E">
        <w:rPr>
          <w:rFonts w:ascii="Calibri" w:hAnsi="Calibri" w:cs="Calibri"/>
          <w:sz w:val="20"/>
        </w:rPr>
        <w:t xml:space="preserve"> in </w:t>
      </w:r>
      <w:proofErr w:type="spellStart"/>
      <w:r w:rsidRPr="000A698E">
        <w:rPr>
          <w:rFonts w:ascii="Calibri" w:hAnsi="Calibri" w:cs="Calibri"/>
          <w:sz w:val="20"/>
        </w:rPr>
        <w:t>higher</w:t>
      </w:r>
      <w:proofErr w:type="spellEnd"/>
      <w:r w:rsidRPr="000A698E">
        <w:rPr>
          <w:rFonts w:ascii="Calibri" w:hAnsi="Calibri" w:cs="Calibri"/>
          <w:sz w:val="20"/>
        </w:rPr>
        <w:t xml:space="preserve"> </w:t>
      </w:r>
      <w:proofErr w:type="spellStart"/>
      <w:r w:rsidRPr="000A698E">
        <w:rPr>
          <w:rFonts w:ascii="Calibri" w:hAnsi="Calibri" w:cs="Calibri"/>
          <w:sz w:val="20"/>
        </w:rPr>
        <w:t>education</w:t>
      </w:r>
      <w:proofErr w:type="spellEnd"/>
      <w:r w:rsidRPr="000A698E">
        <w:rPr>
          <w:rFonts w:ascii="Calibri" w:hAnsi="Calibri" w:cs="Calibri"/>
          <w:sz w:val="20"/>
        </w:rPr>
        <w:t xml:space="preserve">. </w:t>
      </w:r>
      <w:proofErr w:type="spellStart"/>
      <w:r w:rsidRPr="000A698E">
        <w:rPr>
          <w:rFonts w:ascii="Calibri" w:hAnsi="Calibri" w:cs="Calibri"/>
          <w:i/>
          <w:iCs/>
          <w:sz w:val="20"/>
        </w:rPr>
        <w:t>Periodicals</w:t>
      </w:r>
      <w:proofErr w:type="spellEnd"/>
      <w:r w:rsidRPr="000A698E">
        <w:rPr>
          <w:rFonts w:ascii="Calibri" w:hAnsi="Calibri" w:cs="Calibri"/>
          <w:i/>
          <w:iCs/>
          <w:sz w:val="20"/>
        </w:rPr>
        <w:t xml:space="preserve"> </w:t>
      </w:r>
      <w:proofErr w:type="spellStart"/>
      <w:r w:rsidRPr="000A698E">
        <w:rPr>
          <w:rFonts w:ascii="Calibri" w:hAnsi="Calibri" w:cs="Calibri"/>
          <w:i/>
          <w:iCs/>
          <w:sz w:val="20"/>
        </w:rPr>
        <w:t>of</w:t>
      </w:r>
      <w:proofErr w:type="spellEnd"/>
      <w:r w:rsidRPr="000A698E">
        <w:rPr>
          <w:rFonts w:ascii="Calibri" w:hAnsi="Calibri" w:cs="Calibri"/>
          <w:i/>
          <w:iCs/>
          <w:sz w:val="20"/>
        </w:rPr>
        <w:t xml:space="preserve"> Engineering and Natural Sciences (PEN)</w:t>
      </w:r>
      <w:r w:rsidRPr="000A698E">
        <w:rPr>
          <w:rFonts w:ascii="Calibri" w:hAnsi="Calibri" w:cs="Calibri"/>
          <w:sz w:val="20"/>
        </w:rPr>
        <w:t xml:space="preserve">, </w:t>
      </w:r>
      <w:r w:rsidRPr="000A698E">
        <w:rPr>
          <w:rFonts w:ascii="Calibri" w:hAnsi="Calibri" w:cs="Calibri"/>
          <w:i/>
          <w:iCs/>
          <w:sz w:val="20"/>
        </w:rPr>
        <w:t>10</w:t>
      </w:r>
      <w:r w:rsidRPr="000A698E">
        <w:rPr>
          <w:rFonts w:ascii="Calibri" w:hAnsi="Calibri" w:cs="Calibri"/>
          <w:sz w:val="20"/>
        </w:rPr>
        <w:t>(1), 692. https://doi.org/10.21533/pen.v10i1.2723</w:t>
      </w:r>
    </w:p>
    <w:p w14:paraId="047536AD" w14:textId="77777777" w:rsidR="000A698E" w:rsidRPr="000A698E" w:rsidRDefault="000A698E" w:rsidP="000A698E">
      <w:pPr>
        <w:pStyle w:val="Literaturverzeichnis"/>
        <w:rPr>
          <w:rFonts w:ascii="Calibri" w:hAnsi="Calibri" w:cs="Calibri"/>
          <w:sz w:val="20"/>
        </w:rPr>
      </w:pPr>
      <w:proofErr w:type="spellStart"/>
      <w:r w:rsidRPr="000A698E">
        <w:rPr>
          <w:rFonts w:ascii="Calibri" w:hAnsi="Calibri" w:cs="Calibri"/>
          <w:sz w:val="20"/>
        </w:rPr>
        <w:t>Jurāne-Brēmane</w:t>
      </w:r>
      <w:proofErr w:type="spellEnd"/>
      <w:r w:rsidRPr="000A698E">
        <w:rPr>
          <w:rFonts w:ascii="Calibri" w:hAnsi="Calibri" w:cs="Calibri"/>
          <w:sz w:val="20"/>
        </w:rPr>
        <w:t>, A. (2023). Digital Assessment in Technology-</w:t>
      </w:r>
      <w:proofErr w:type="spellStart"/>
      <w:r w:rsidRPr="000A698E">
        <w:rPr>
          <w:rFonts w:ascii="Calibri" w:hAnsi="Calibri" w:cs="Calibri"/>
          <w:sz w:val="20"/>
        </w:rPr>
        <w:t>Enriched</w:t>
      </w:r>
      <w:proofErr w:type="spellEnd"/>
      <w:r w:rsidRPr="000A698E">
        <w:rPr>
          <w:rFonts w:ascii="Calibri" w:hAnsi="Calibri" w:cs="Calibri"/>
          <w:sz w:val="20"/>
        </w:rPr>
        <w:t xml:space="preserve"> Education: </w:t>
      </w:r>
      <w:proofErr w:type="spellStart"/>
      <w:r w:rsidRPr="000A698E">
        <w:rPr>
          <w:rFonts w:ascii="Calibri" w:hAnsi="Calibri" w:cs="Calibri"/>
          <w:sz w:val="20"/>
        </w:rPr>
        <w:t>Thematic</w:t>
      </w:r>
      <w:proofErr w:type="spellEnd"/>
      <w:r w:rsidRPr="000A698E">
        <w:rPr>
          <w:rFonts w:ascii="Calibri" w:hAnsi="Calibri" w:cs="Calibri"/>
          <w:sz w:val="20"/>
        </w:rPr>
        <w:t xml:space="preserve"> Review. </w:t>
      </w:r>
      <w:r w:rsidRPr="000A698E">
        <w:rPr>
          <w:rFonts w:ascii="Calibri" w:hAnsi="Calibri" w:cs="Calibri"/>
          <w:i/>
          <w:iCs/>
          <w:sz w:val="20"/>
        </w:rPr>
        <w:t>Education Sciences</w:t>
      </w:r>
      <w:r w:rsidRPr="000A698E">
        <w:rPr>
          <w:rFonts w:ascii="Calibri" w:hAnsi="Calibri" w:cs="Calibri"/>
          <w:sz w:val="20"/>
        </w:rPr>
        <w:t xml:space="preserve">, </w:t>
      </w:r>
      <w:r w:rsidRPr="000A698E">
        <w:rPr>
          <w:rFonts w:ascii="Calibri" w:hAnsi="Calibri" w:cs="Calibri"/>
          <w:i/>
          <w:iCs/>
          <w:sz w:val="20"/>
        </w:rPr>
        <w:t>13</w:t>
      </w:r>
      <w:r w:rsidRPr="000A698E">
        <w:rPr>
          <w:rFonts w:ascii="Calibri" w:hAnsi="Calibri" w:cs="Calibri"/>
          <w:sz w:val="20"/>
        </w:rPr>
        <w:t xml:space="preserve">(5), </w:t>
      </w:r>
      <w:proofErr w:type="spellStart"/>
      <w:r w:rsidRPr="000A698E">
        <w:rPr>
          <w:rFonts w:ascii="Calibri" w:hAnsi="Calibri" w:cs="Calibri"/>
          <w:sz w:val="20"/>
        </w:rPr>
        <w:t>Article</w:t>
      </w:r>
      <w:proofErr w:type="spellEnd"/>
      <w:r w:rsidRPr="000A698E">
        <w:rPr>
          <w:rFonts w:ascii="Calibri" w:hAnsi="Calibri" w:cs="Calibri"/>
          <w:sz w:val="20"/>
        </w:rPr>
        <w:t xml:space="preserve"> 5. https://doi.org/10.3390/educsci13050522</w:t>
      </w:r>
    </w:p>
    <w:p w14:paraId="1FBF3569"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King, M. R. &amp; </w:t>
      </w:r>
      <w:proofErr w:type="spellStart"/>
      <w:r w:rsidRPr="000A698E">
        <w:rPr>
          <w:rFonts w:ascii="Calibri" w:hAnsi="Calibri" w:cs="Calibri"/>
          <w:sz w:val="20"/>
        </w:rPr>
        <w:t>chatGPT</w:t>
      </w:r>
      <w:proofErr w:type="spellEnd"/>
      <w:r w:rsidRPr="000A698E">
        <w:rPr>
          <w:rFonts w:ascii="Calibri" w:hAnsi="Calibri" w:cs="Calibri"/>
          <w:sz w:val="20"/>
        </w:rPr>
        <w:t xml:space="preserve">. (2023). A </w:t>
      </w:r>
      <w:proofErr w:type="spellStart"/>
      <w:r w:rsidRPr="000A698E">
        <w:rPr>
          <w:rFonts w:ascii="Calibri" w:hAnsi="Calibri" w:cs="Calibri"/>
          <w:sz w:val="20"/>
        </w:rPr>
        <w:t>Conversation</w:t>
      </w:r>
      <w:proofErr w:type="spellEnd"/>
      <w:r w:rsidRPr="000A698E">
        <w:rPr>
          <w:rFonts w:ascii="Calibri" w:hAnsi="Calibri" w:cs="Calibri"/>
          <w:sz w:val="20"/>
        </w:rPr>
        <w:t xml:space="preserve"> on </w:t>
      </w:r>
      <w:proofErr w:type="spellStart"/>
      <w:r w:rsidRPr="000A698E">
        <w:rPr>
          <w:rFonts w:ascii="Calibri" w:hAnsi="Calibri" w:cs="Calibri"/>
          <w:sz w:val="20"/>
        </w:rPr>
        <w:t>Artificial</w:t>
      </w:r>
      <w:proofErr w:type="spellEnd"/>
      <w:r w:rsidRPr="000A698E">
        <w:rPr>
          <w:rFonts w:ascii="Calibri" w:hAnsi="Calibri" w:cs="Calibri"/>
          <w:sz w:val="20"/>
        </w:rPr>
        <w:t xml:space="preserve"> </w:t>
      </w:r>
      <w:proofErr w:type="spellStart"/>
      <w:r w:rsidRPr="000A698E">
        <w:rPr>
          <w:rFonts w:ascii="Calibri" w:hAnsi="Calibri" w:cs="Calibri"/>
          <w:sz w:val="20"/>
        </w:rPr>
        <w:t>Intelligence</w:t>
      </w:r>
      <w:proofErr w:type="spellEnd"/>
      <w:r w:rsidRPr="000A698E">
        <w:rPr>
          <w:rFonts w:ascii="Calibri" w:hAnsi="Calibri" w:cs="Calibri"/>
          <w:sz w:val="20"/>
        </w:rPr>
        <w:t xml:space="preserve">, Chatbots, and </w:t>
      </w:r>
      <w:proofErr w:type="spellStart"/>
      <w:r w:rsidRPr="000A698E">
        <w:rPr>
          <w:rFonts w:ascii="Calibri" w:hAnsi="Calibri" w:cs="Calibri"/>
          <w:sz w:val="20"/>
        </w:rPr>
        <w:t>Plagiarism</w:t>
      </w:r>
      <w:proofErr w:type="spellEnd"/>
      <w:r w:rsidRPr="000A698E">
        <w:rPr>
          <w:rFonts w:ascii="Calibri" w:hAnsi="Calibri" w:cs="Calibri"/>
          <w:sz w:val="20"/>
        </w:rPr>
        <w:t xml:space="preserve"> in Higher Education. </w:t>
      </w:r>
      <w:proofErr w:type="spellStart"/>
      <w:r w:rsidRPr="000A698E">
        <w:rPr>
          <w:rFonts w:ascii="Calibri" w:hAnsi="Calibri" w:cs="Calibri"/>
          <w:i/>
          <w:iCs/>
          <w:sz w:val="20"/>
        </w:rPr>
        <w:t>Cellular</w:t>
      </w:r>
      <w:proofErr w:type="spellEnd"/>
      <w:r w:rsidRPr="000A698E">
        <w:rPr>
          <w:rFonts w:ascii="Calibri" w:hAnsi="Calibri" w:cs="Calibri"/>
          <w:i/>
          <w:iCs/>
          <w:sz w:val="20"/>
        </w:rPr>
        <w:t xml:space="preserve"> and </w:t>
      </w:r>
      <w:proofErr w:type="spellStart"/>
      <w:r w:rsidRPr="000A698E">
        <w:rPr>
          <w:rFonts w:ascii="Calibri" w:hAnsi="Calibri" w:cs="Calibri"/>
          <w:i/>
          <w:iCs/>
          <w:sz w:val="20"/>
        </w:rPr>
        <w:t>Molecular</w:t>
      </w:r>
      <w:proofErr w:type="spellEnd"/>
      <w:r w:rsidRPr="000A698E">
        <w:rPr>
          <w:rFonts w:ascii="Calibri" w:hAnsi="Calibri" w:cs="Calibri"/>
          <w:i/>
          <w:iCs/>
          <w:sz w:val="20"/>
        </w:rPr>
        <w:t xml:space="preserve"> Bioengineering</w:t>
      </w:r>
      <w:r w:rsidRPr="000A698E">
        <w:rPr>
          <w:rFonts w:ascii="Calibri" w:hAnsi="Calibri" w:cs="Calibri"/>
          <w:sz w:val="20"/>
        </w:rPr>
        <w:t xml:space="preserve">, </w:t>
      </w:r>
      <w:r w:rsidRPr="000A698E">
        <w:rPr>
          <w:rFonts w:ascii="Calibri" w:hAnsi="Calibri" w:cs="Calibri"/>
          <w:i/>
          <w:iCs/>
          <w:sz w:val="20"/>
        </w:rPr>
        <w:t>16</w:t>
      </w:r>
      <w:r w:rsidRPr="000A698E">
        <w:rPr>
          <w:rFonts w:ascii="Calibri" w:hAnsi="Calibri" w:cs="Calibri"/>
          <w:sz w:val="20"/>
        </w:rPr>
        <w:t>(1), 1–2. https://doi.org/10.1007/s12195-022-00754-8</w:t>
      </w:r>
    </w:p>
    <w:p w14:paraId="0570B738" w14:textId="77777777" w:rsidR="000A698E" w:rsidRPr="000A698E" w:rsidRDefault="000A698E" w:rsidP="000A698E">
      <w:pPr>
        <w:pStyle w:val="Literaturverzeichnis"/>
        <w:rPr>
          <w:rFonts w:ascii="Calibri" w:hAnsi="Calibri" w:cs="Calibri"/>
          <w:sz w:val="20"/>
        </w:rPr>
      </w:pPr>
      <w:proofErr w:type="spellStart"/>
      <w:r w:rsidRPr="000A698E">
        <w:rPr>
          <w:rFonts w:ascii="Calibri" w:hAnsi="Calibri" w:cs="Calibri"/>
          <w:sz w:val="20"/>
        </w:rPr>
        <w:t>Kocdar</w:t>
      </w:r>
      <w:proofErr w:type="spellEnd"/>
      <w:r w:rsidRPr="000A698E">
        <w:rPr>
          <w:rFonts w:ascii="Calibri" w:hAnsi="Calibri" w:cs="Calibri"/>
          <w:sz w:val="20"/>
        </w:rPr>
        <w:t xml:space="preserve">, S., Karadeniz, A., </w:t>
      </w:r>
      <w:proofErr w:type="spellStart"/>
      <w:r w:rsidRPr="000A698E">
        <w:rPr>
          <w:rFonts w:ascii="Calibri" w:hAnsi="Calibri" w:cs="Calibri"/>
          <w:sz w:val="20"/>
        </w:rPr>
        <w:t>Peytcheva</w:t>
      </w:r>
      <w:proofErr w:type="spellEnd"/>
      <w:r w:rsidRPr="000A698E">
        <w:rPr>
          <w:rFonts w:ascii="Calibri" w:hAnsi="Calibri" w:cs="Calibri"/>
          <w:sz w:val="20"/>
        </w:rPr>
        <w:t xml:space="preserve">-Forsyth, R., &amp; </w:t>
      </w:r>
      <w:proofErr w:type="spellStart"/>
      <w:r w:rsidRPr="000A698E">
        <w:rPr>
          <w:rFonts w:ascii="Calibri" w:hAnsi="Calibri" w:cs="Calibri"/>
          <w:sz w:val="20"/>
        </w:rPr>
        <w:t>Stoeva</w:t>
      </w:r>
      <w:proofErr w:type="spellEnd"/>
      <w:r w:rsidRPr="000A698E">
        <w:rPr>
          <w:rFonts w:ascii="Calibri" w:hAnsi="Calibri" w:cs="Calibri"/>
          <w:sz w:val="20"/>
        </w:rPr>
        <w:t xml:space="preserve">, V. (2018). Cheating and </w:t>
      </w:r>
      <w:proofErr w:type="spellStart"/>
      <w:r w:rsidRPr="000A698E">
        <w:rPr>
          <w:rFonts w:ascii="Calibri" w:hAnsi="Calibri" w:cs="Calibri"/>
          <w:sz w:val="20"/>
        </w:rPr>
        <w:t>Plagiarism</w:t>
      </w:r>
      <w:proofErr w:type="spellEnd"/>
      <w:r w:rsidRPr="000A698E">
        <w:rPr>
          <w:rFonts w:ascii="Calibri" w:hAnsi="Calibri" w:cs="Calibri"/>
          <w:sz w:val="20"/>
        </w:rPr>
        <w:t xml:space="preserve"> in E-Assessment: </w:t>
      </w:r>
      <w:proofErr w:type="spellStart"/>
      <w:r w:rsidRPr="000A698E">
        <w:rPr>
          <w:rFonts w:ascii="Calibri" w:hAnsi="Calibri" w:cs="Calibri"/>
          <w:sz w:val="20"/>
        </w:rPr>
        <w:t>Students</w:t>
      </w:r>
      <w:proofErr w:type="spellEnd"/>
      <w:r w:rsidRPr="000A698E">
        <w:rPr>
          <w:rFonts w:ascii="Calibri" w:hAnsi="Calibri" w:cs="Calibri"/>
          <w:sz w:val="20"/>
        </w:rPr>
        <w:t xml:space="preserve">’ </w:t>
      </w:r>
      <w:proofErr w:type="spellStart"/>
      <w:r w:rsidRPr="000A698E">
        <w:rPr>
          <w:rFonts w:ascii="Calibri" w:hAnsi="Calibri" w:cs="Calibri"/>
          <w:sz w:val="20"/>
        </w:rPr>
        <w:t>Perspectives</w:t>
      </w:r>
      <w:proofErr w:type="spellEnd"/>
      <w:r w:rsidRPr="000A698E">
        <w:rPr>
          <w:rFonts w:ascii="Calibri" w:hAnsi="Calibri" w:cs="Calibri"/>
          <w:sz w:val="20"/>
        </w:rPr>
        <w:t xml:space="preserve">. </w:t>
      </w:r>
      <w:r w:rsidRPr="000A698E">
        <w:rPr>
          <w:rFonts w:ascii="Calibri" w:hAnsi="Calibri" w:cs="Calibri"/>
          <w:i/>
          <w:iCs/>
          <w:sz w:val="20"/>
        </w:rPr>
        <w:t>Open Praxis</w:t>
      </w:r>
      <w:r w:rsidRPr="000A698E">
        <w:rPr>
          <w:rFonts w:ascii="Calibri" w:hAnsi="Calibri" w:cs="Calibri"/>
          <w:sz w:val="20"/>
        </w:rPr>
        <w:t xml:space="preserve">, </w:t>
      </w:r>
      <w:r w:rsidRPr="000A698E">
        <w:rPr>
          <w:rFonts w:ascii="Calibri" w:hAnsi="Calibri" w:cs="Calibri"/>
          <w:i/>
          <w:iCs/>
          <w:sz w:val="20"/>
        </w:rPr>
        <w:t>10</w:t>
      </w:r>
      <w:r w:rsidRPr="000A698E">
        <w:rPr>
          <w:rFonts w:ascii="Calibri" w:hAnsi="Calibri" w:cs="Calibri"/>
          <w:sz w:val="20"/>
        </w:rPr>
        <w:t>(3), 221–235.</w:t>
      </w:r>
    </w:p>
    <w:p w14:paraId="50318A0D"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Munkelt, T., &amp; Christ, P. (2022). </w:t>
      </w:r>
      <w:r w:rsidRPr="000A698E">
        <w:rPr>
          <w:rFonts w:ascii="Calibri" w:hAnsi="Calibri" w:cs="Calibri"/>
          <w:i/>
          <w:iCs/>
          <w:sz w:val="20"/>
        </w:rPr>
        <w:t>ALADIN II -GENERATOR FÜR AUFGABEN DISZIPLINEN II</w:t>
      </w:r>
      <w:r w:rsidRPr="000A698E">
        <w:rPr>
          <w:rFonts w:ascii="Calibri" w:hAnsi="Calibri" w:cs="Calibri"/>
          <w:sz w:val="20"/>
        </w:rPr>
        <w:t>.</w:t>
      </w:r>
    </w:p>
    <w:p w14:paraId="178A0318"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Osang, F. (2015). Understanding Technologies </w:t>
      </w:r>
      <w:proofErr w:type="spellStart"/>
      <w:r w:rsidRPr="000A698E">
        <w:rPr>
          <w:rFonts w:ascii="Calibri" w:hAnsi="Calibri" w:cs="Calibri"/>
          <w:sz w:val="20"/>
        </w:rPr>
        <w:t>for</w:t>
      </w:r>
      <w:proofErr w:type="spellEnd"/>
      <w:r w:rsidRPr="000A698E">
        <w:rPr>
          <w:rFonts w:ascii="Calibri" w:hAnsi="Calibri" w:cs="Calibri"/>
          <w:sz w:val="20"/>
        </w:rPr>
        <w:t xml:space="preserve"> E-Assessment: A </w:t>
      </w:r>
      <w:proofErr w:type="spellStart"/>
      <w:r w:rsidRPr="000A698E">
        <w:rPr>
          <w:rFonts w:ascii="Calibri" w:hAnsi="Calibri" w:cs="Calibri"/>
          <w:sz w:val="20"/>
        </w:rPr>
        <w:t>Systematic</w:t>
      </w:r>
      <w:proofErr w:type="spellEnd"/>
      <w:r w:rsidRPr="000A698E">
        <w:rPr>
          <w:rFonts w:ascii="Calibri" w:hAnsi="Calibri" w:cs="Calibri"/>
          <w:sz w:val="20"/>
        </w:rPr>
        <w:t xml:space="preserve"> Review Approach. </w:t>
      </w:r>
      <w:r w:rsidRPr="000A698E">
        <w:rPr>
          <w:rFonts w:ascii="Calibri" w:hAnsi="Calibri" w:cs="Calibri"/>
          <w:i/>
          <w:iCs/>
          <w:sz w:val="20"/>
        </w:rPr>
        <w:t xml:space="preserve">Journal </w:t>
      </w:r>
      <w:proofErr w:type="spellStart"/>
      <w:r w:rsidRPr="000A698E">
        <w:rPr>
          <w:rFonts w:ascii="Calibri" w:hAnsi="Calibri" w:cs="Calibri"/>
          <w:i/>
          <w:iCs/>
          <w:sz w:val="20"/>
        </w:rPr>
        <w:t>of</w:t>
      </w:r>
      <w:proofErr w:type="spellEnd"/>
      <w:r w:rsidRPr="000A698E">
        <w:rPr>
          <w:rFonts w:ascii="Calibri" w:hAnsi="Calibri" w:cs="Calibri"/>
          <w:i/>
          <w:iCs/>
          <w:sz w:val="20"/>
        </w:rPr>
        <w:t xml:space="preserve"> Emerging Trends in Computing and Information Sciences</w:t>
      </w:r>
      <w:r w:rsidRPr="000A698E">
        <w:rPr>
          <w:rFonts w:ascii="Calibri" w:hAnsi="Calibri" w:cs="Calibri"/>
          <w:sz w:val="20"/>
        </w:rPr>
        <w:t xml:space="preserve">, </w:t>
      </w:r>
      <w:r w:rsidRPr="000A698E">
        <w:rPr>
          <w:rFonts w:ascii="Calibri" w:hAnsi="Calibri" w:cs="Calibri"/>
          <w:i/>
          <w:iCs/>
          <w:sz w:val="20"/>
        </w:rPr>
        <w:t>5</w:t>
      </w:r>
      <w:r w:rsidRPr="000A698E">
        <w:rPr>
          <w:rFonts w:ascii="Calibri" w:hAnsi="Calibri" w:cs="Calibri"/>
          <w:sz w:val="20"/>
        </w:rPr>
        <w:t>.</w:t>
      </w:r>
    </w:p>
    <w:p w14:paraId="24A5788D"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Ras, E., </w:t>
      </w:r>
      <w:proofErr w:type="spellStart"/>
      <w:r w:rsidRPr="000A698E">
        <w:rPr>
          <w:rFonts w:ascii="Calibri" w:hAnsi="Calibri" w:cs="Calibri"/>
          <w:sz w:val="20"/>
        </w:rPr>
        <w:t>Swietlik</w:t>
      </w:r>
      <w:proofErr w:type="spellEnd"/>
      <w:r w:rsidRPr="000A698E">
        <w:rPr>
          <w:rFonts w:ascii="Calibri" w:hAnsi="Calibri" w:cs="Calibri"/>
          <w:sz w:val="20"/>
        </w:rPr>
        <w:t xml:space="preserve">, J., </w:t>
      </w:r>
      <w:proofErr w:type="spellStart"/>
      <w:r w:rsidRPr="000A698E">
        <w:rPr>
          <w:rFonts w:ascii="Calibri" w:hAnsi="Calibri" w:cs="Calibri"/>
          <w:sz w:val="20"/>
        </w:rPr>
        <w:t>Plichart</w:t>
      </w:r>
      <w:proofErr w:type="spellEnd"/>
      <w:r w:rsidRPr="000A698E">
        <w:rPr>
          <w:rFonts w:ascii="Calibri" w:hAnsi="Calibri" w:cs="Calibri"/>
          <w:sz w:val="20"/>
        </w:rPr>
        <w:t xml:space="preserve">, P., &amp; Latour, T. (2010). TAO – A Versatile and Open </w:t>
      </w:r>
      <w:proofErr w:type="spellStart"/>
      <w:r w:rsidRPr="000A698E">
        <w:rPr>
          <w:rFonts w:ascii="Calibri" w:hAnsi="Calibri" w:cs="Calibri"/>
          <w:sz w:val="20"/>
        </w:rPr>
        <w:t>Platform</w:t>
      </w:r>
      <w:proofErr w:type="spellEnd"/>
      <w:r w:rsidRPr="000A698E">
        <w:rPr>
          <w:rFonts w:ascii="Calibri" w:hAnsi="Calibri" w:cs="Calibri"/>
          <w:sz w:val="20"/>
        </w:rPr>
        <w:t xml:space="preserve"> </w:t>
      </w:r>
      <w:proofErr w:type="spellStart"/>
      <w:r w:rsidRPr="000A698E">
        <w:rPr>
          <w:rFonts w:ascii="Calibri" w:hAnsi="Calibri" w:cs="Calibri"/>
          <w:sz w:val="20"/>
        </w:rPr>
        <w:t>for</w:t>
      </w:r>
      <w:proofErr w:type="spellEnd"/>
      <w:r w:rsidRPr="000A698E">
        <w:rPr>
          <w:rFonts w:ascii="Calibri" w:hAnsi="Calibri" w:cs="Calibri"/>
          <w:sz w:val="20"/>
        </w:rPr>
        <w:t xml:space="preserve"> Technology-</w:t>
      </w:r>
      <w:proofErr w:type="spellStart"/>
      <w:r w:rsidRPr="000A698E">
        <w:rPr>
          <w:rFonts w:ascii="Calibri" w:hAnsi="Calibri" w:cs="Calibri"/>
          <w:sz w:val="20"/>
        </w:rPr>
        <w:t>Based</w:t>
      </w:r>
      <w:proofErr w:type="spellEnd"/>
      <w:r w:rsidRPr="000A698E">
        <w:rPr>
          <w:rFonts w:ascii="Calibri" w:hAnsi="Calibri" w:cs="Calibri"/>
          <w:sz w:val="20"/>
        </w:rPr>
        <w:t xml:space="preserve"> Assessment. In M. Wolpers, P. A. Kirschner, M. Scheffel, S. </w:t>
      </w:r>
      <w:proofErr w:type="spellStart"/>
      <w:r w:rsidRPr="000A698E">
        <w:rPr>
          <w:rFonts w:ascii="Calibri" w:hAnsi="Calibri" w:cs="Calibri"/>
          <w:sz w:val="20"/>
        </w:rPr>
        <w:t>Lindstaedt</w:t>
      </w:r>
      <w:proofErr w:type="spellEnd"/>
      <w:r w:rsidRPr="000A698E">
        <w:rPr>
          <w:rFonts w:ascii="Calibri" w:hAnsi="Calibri" w:cs="Calibri"/>
          <w:sz w:val="20"/>
        </w:rPr>
        <w:t xml:space="preserve">, &amp; V. </w:t>
      </w:r>
      <w:proofErr w:type="spellStart"/>
      <w:r w:rsidRPr="000A698E">
        <w:rPr>
          <w:rFonts w:ascii="Calibri" w:hAnsi="Calibri" w:cs="Calibri"/>
          <w:sz w:val="20"/>
        </w:rPr>
        <w:t>Dimitrova</w:t>
      </w:r>
      <w:proofErr w:type="spellEnd"/>
      <w:r w:rsidRPr="000A698E">
        <w:rPr>
          <w:rFonts w:ascii="Calibri" w:hAnsi="Calibri" w:cs="Calibri"/>
          <w:sz w:val="20"/>
        </w:rPr>
        <w:t xml:space="preserve"> (Hrsg.), </w:t>
      </w:r>
      <w:proofErr w:type="spellStart"/>
      <w:r w:rsidRPr="000A698E">
        <w:rPr>
          <w:rFonts w:ascii="Calibri" w:hAnsi="Calibri" w:cs="Calibri"/>
          <w:i/>
          <w:iCs/>
          <w:sz w:val="20"/>
        </w:rPr>
        <w:t>Sustaining</w:t>
      </w:r>
      <w:proofErr w:type="spellEnd"/>
      <w:r w:rsidRPr="000A698E">
        <w:rPr>
          <w:rFonts w:ascii="Calibri" w:hAnsi="Calibri" w:cs="Calibri"/>
          <w:i/>
          <w:iCs/>
          <w:sz w:val="20"/>
        </w:rPr>
        <w:t xml:space="preserve"> TEL: </w:t>
      </w:r>
      <w:proofErr w:type="spellStart"/>
      <w:r w:rsidRPr="000A698E">
        <w:rPr>
          <w:rFonts w:ascii="Calibri" w:hAnsi="Calibri" w:cs="Calibri"/>
          <w:i/>
          <w:iCs/>
          <w:sz w:val="20"/>
        </w:rPr>
        <w:t>From</w:t>
      </w:r>
      <w:proofErr w:type="spellEnd"/>
      <w:r w:rsidRPr="000A698E">
        <w:rPr>
          <w:rFonts w:ascii="Calibri" w:hAnsi="Calibri" w:cs="Calibri"/>
          <w:i/>
          <w:iCs/>
          <w:sz w:val="20"/>
        </w:rPr>
        <w:t xml:space="preserve"> Innovation </w:t>
      </w:r>
      <w:proofErr w:type="spellStart"/>
      <w:r w:rsidRPr="000A698E">
        <w:rPr>
          <w:rFonts w:ascii="Calibri" w:hAnsi="Calibri" w:cs="Calibri"/>
          <w:i/>
          <w:iCs/>
          <w:sz w:val="20"/>
        </w:rPr>
        <w:t>to</w:t>
      </w:r>
      <w:proofErr w:type="spellEnd"/>
      <w:r w:rsidRPr="000A698E">
        <w:rPr>
          <w:rFonts w:ascii="Calibri" w:hAnsi="Calibri" w:cs="Calibri"/>
          <w:i/>
          <w:iCs/>
          <w:sz w:val="20"/>
        </w:rPr>
        <w:t xml:space="preserve"> Learning and Practice</w:t>
      </w:r>
      <w:r w:rsidRPr="000A698E">
        <w:rPr>
          <w:rFonts w:ascii="Calibri" w:hAnsi="Calibri" w:cs="Calibri"/>
          <w:sz w:val="20"/>
        </w:rPr>
        <w:t xml:space="preserve"> (S. 644–649). Springer. https://doi.org/10.1007/978-3-642-16020-2_68</w:t>
      </w:r>
    </w:p>
    <w:p w14:paraId="7B0E81FA"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lastRenderedPageBreak/>
        <w:t xml:space="preserve">Rudolph, J., Tan, S., &amp; Tan, S. (2023). </w:t>
      </w:r>
      <w:proofErr w:type="spellStart"/>
      <w:r w:rsidRPr="000A698E">
        <w:rPr>
          <w:rFonts w:ascii="Calibri" w:hAnsi="Calibri" w:cs="Calibri"/>
          <w:sz w:val="20"/>
        </w:rPr>
        <w:t>ChatGPT</w:t>
      </w:r>
      <w:proofErr w:type="spellEnd"/>
      <w:r w:rsidRPr="000A698E">
        <w:rPr>
          <w:rFonts w:ascii="Calibri" w:hAnsi="Calibri" w:cs="Calibri"/>
          <w:sz w:val="20"/>
        </w:rPr>
        <w:t xml:space="preserve">: Bullshit </w:t>
      </w:r>
      <w:proofErr w:type="spellStart"/>
      <w:r w:rsidRPr="000A698E">
        <w:rPr>
          <w:rFonts w:ascii="Calibri" w:hAnsi="Calibri" w:cs="Calibri"/>
          <w:sz w:val="20"/>
        </w:rPr>
        <w:t>spewer</w:t>
      </w:r>
      <w:proofErr w:type="spellEnd"/>
      <w:r w:rsidRPr="000A698E">
        <w:rPr>
          <w:rFonts w:ascii="Calibri" w:hAnsi="Calibri" w:cs="Calibri"/>
          <w:sz w:val="20"/>
        </w:rPr>
        <w:t xml:space="preserve"> </w:t>
      </w:r>
      <w:proofErr w:type="spellStart"/>
      <w:r w:rsidRPr="000A698E">
        <w:rPr>
          <w:rFonts w:ascii="Calibri" w:hAnsi="Calibri" w:cs="Calibri"/>
          <w:sz w:val="20"/>
        </w:rPr>
        <w:t>or</w:t>
      </w:r>
      <w:proofErr w:type="spellEnd"/>
      <w:r w:rsidRPr="000A698E">
        <w:rPr>
          <w:rFonts w:ascii="Calibri" w:hAnsi="Calibri" w:cs="Calibri"/>
          <w:sz w:val="20"/>
        </w:rPr>
        <w:t xml:space="preserve"> </w:t>
      </w:r>
      <w:proofErr w:type="spellStart"/>
      <w:r w:rsidRPr="000A698E">
        <w:rPr>
          <w:rFonts w:ascii="Calibri" w:hAnsi="Calibri" w:cs="Calibri"/>
          <w:sz w:val="20"/>
        </w:rPr>
        <w:t>the</w:t>
      </w:r>
      <w:proofErr w:type="spellEnd"/>
      <w:r w:rsidRPr="000A698E">
        <w:rPr>
          <w:rFonts w:ascii="Calibri" w:hAnsi="Calibri" w:cs="Calibri"/>
          <w:sz w:val="20"/>
        </w:rPr>
        <w:t xml:space="preserve"> </w:t>
      </w:r>
      <w:proofErr w:type="spellStart"/>
      <w:r w:rsidRPr="000A698E">
        <w:rPr>
          <w:rFonts w:ascii="Calibri" w:hAnsi="Calibri" w:cs="Calibri"/>
          <w:sz w:val="20"/>
        </w:rPr>
        <w:t>end</w:t>
      </w:r>
      <w:proofErr w:type="spellEnd"/>
      <w:r w:rsidRPr="000A698E">
        <w:rPr>
          <w:rFonts w:ascii="Calibri" w:hAnsi="Calibri" w:cs="Calibri"/>
          <w:sz w:val="20"/>
        </w:rPr>
        <w:t xml:space="preserve"> </w:t>
      </w:r>
      <w:proofErr w:type="spellStart"/>
      <w:r w:rsidRPr="000A698E">
        <w:rPr>
          <w:rFonts w:ascii="Calibri" w:hAnsi="Calibri" w:cs="Calibri"/>
          <w:sz w:val="20"/>
        </w:rPr>
        <w:t>of</w:t>
      </w:r>
      <w:proofErr w:type="spellEnd"/>
      <w:r w:rsidRPr="000A698E">
        <w:rPr>
          <w:rFonts w:ascii="Calibri" w:hAnsi="Calibri" w:cs="Calibri"/>
          <w:sz w:val="20"/>
        </w:rPr>
        <w:t xml:space="preserve"> traditional </w:t>
      </w:r>
      <w:proofErr w:type="spellStart"/>
      <w:r w:rsidRPr="000A698E">
        <w:rPr>
          <w:rFonts w:ascii="Calibri" w:hAnsi="Calibri" w:cs="Calibri"/>
          <w:sz w:val="20"/>
        </w:rPr>
        <w:t>assessments</w:t>
      </w:r>
      <w:proofErr w:type="spellEnd"/>
      <w:r w:rsidRPr="000A698E">
        <w:rPr>
          <w:rFonts w:ascii="Calibri" w:hAnsi="Calibri" w:cs="Calibri"/>
          <w:sz w:val="20"/>
        </w:rPr>
        <w:t xml:space="preserve"> in </w:t>
      </w:r>
      <w:proofErr w:type="spellStart"/>
      <w:r w:rsidRPr="000A698E">
        <w:rPr>
          <w:rFonts w:ascii="Calibri" w:hAnsi="Calibri" w:cs="Calibri"/>
          <w:sz w:val="20"/>
        </w:rPr>
        <w:t>higher</w:t>
      </w:r>
      <w:proofErr w:type="spellEnd"/>
      <w:r w:rsidRPr="000A698E">
        <w:rPr>
          <w:rFonts w:ascii="Calibri" w:hAnsi="Calibri" w:cs="Calibri"/>
          <w:sz w:val="20"/>
        </w:rPr>
        <w:t xml:space="preserve"> </w:t>
      </w:r>
      <w:proofErr w:type="spellStart"/>
      <w:r w:rsidRPr="000A698E">
        <w:rPr>
          <w:rFonts w:ascii="Calibri" w:hAnsi="Calibri" w:cs="Calibri"/>
          <w:sz w:val="20"/>
        </w:rPr>
        <w:t>education</w:t>
      </w:r>
      <w:proofErr w:type="spellEnd"/>
      <w:r w:rsidRPr="000A698E">
        <w:rPr>
          <w:rFonts w:ascii="Calibri" w:hAnsi="Calibri" w:cs="Calibri"/>
          <w:sz w:val="20"/>
        </w:rPr>
        <w:t xml:space="preserve">? </w:t>
      </w:r>
      <w:r w:rsidRPr="000A698E">
        <w:rPr>
          <w:rFonts w:ascii="Calibri" w:hAnsi="Calibri" w:cs="Calibri"/>
          <w:i/>
          <w:iCs/>
          <w:sz w:val="20"/>
        </w:rPr>
        <w:t xml:space="preserve">Journal </w:t>
      </w:r>
      <w:proofErr w:type="spellStart"/>
      <w:r w:rsidRPr="000A698E">
        <w:rPr>
          <w:rFonts w:ascii="Calibri" w:hAnsi="Calibri" w:cs="Calibri"/>
          <w:i/>
          <w:iCs/>
          <w:sz w:val="20"/>
        </w:rPr>
        <w:t>of</w:t>
      </w:r>
      <w:proofErr w:type="spellEnd"/>
      <w:r w:rsidRPr="000A698E">
        <w:rPr>
          <w:rFonts w:ascii="Calibri" w:hAnsi="Calibri" w:cs="Calibri"/>
          <w:i/>
          <w:iCs/>
          <w:sz w:val="20"/>
        </w:rPr>
        <w:t xml:space="preserve"> Applied Learning &amp; Teaching</w:t>
      </w:r>
      <w:r w:rsidRPr="000A698E">
        <w:rPr>
          <w:rFonts w:ascii="Calibri" w:hAnsi="Calibri" w:cs="Calibri"/>
          <w:sz w:val="20"/>
        </w:rPr>
        <w:t xml:space="preserve">, </w:t>
      </w:r>
      <w:r w:rsidRPr="000A698E">
        <w:rPr>
          <w:rFonts w:ascii="Calibri" w:hAnsi="Calibri" w:cs="Calibri"/>
          <w:i/>
          <w:iCs/>
          <w:sz w:val="20"/>
        </w:rPr>
        <w:t>6</w:t>
      </w:r>
      <w:r w:rsidRPr="000A698E">
        <w:rPr>
          <w:rFonts w:ascii="Calibri" w:hAnsi="Calibri" w:cs="Calibri"/>
          <w:sz w:val="20"/>
        </w:rPr>
        <w:t>(1). https://doi.org/10.37074/jalt.2023.6.1.9</w:t>
      </w:r>
    </w:p>
    <w:p w14:paraId="769D3BF8" w14:textId="77777777" w:rsidR="000A698E" w:rsidRPr="000A698E" w:rsidRDefault="000A698E" w:rsidP="000A698E">
      <w:pPr>
        <w:pStyle w:val="Literaturverzeichnis"/>
        <w:rPr>
          <w:rFonts w:ascii="Calibri" w:hAnsi="Calibri" w:cs="Calibri"/>
          <w:sz w:val="20"/>
        </w:rPr>
      </w:pPr>
      <w:proofErr w:type="spellStart"/>
      <w:r w:rsidRPr="000A698E">
        <w:rPr>
          <w:rFonts w:ascii="Calibri" w:hAnsi="Calibri" w:cs="Calibri"/>
          <w:sz w:val="20"/>
        </w:rPr>
        <w:t>Shalatska</w:t>
      </w:r>
      <w:proofErr w:type="spellEnd"/>
      <w:r w:rsidRPr="000A698E">
        <w:rPr>
          <w:rFonts w:ascii="Calibri" w:hAnsi="Calibri" w:cs="Calibri"/>
          <w:sz w:val="20"/>
        </w:rPr>
        <w:t xml:space="preserve">, H., </w:t>
      </w:r>
      <w:proofErr w:type="spellStart"/>
      <w:r w:rsidRPr="000A698E">
        <w:rPr>
          <w:rFonts w:ascii="Calibri" w:hAnsi="Calibri" w:cs="Calibri"/>
          <w:sz w:val="20"/>
        </w:rPr>
        <w:t>Zotova-Sadylo</w:t>
      </w:r>
      <w:proofErr w:type="spellEnd"/>
      <w:r w:rsidRPr="000A698E">
        <w:rPr>
          <w:rFonts w:ascii="Calibri" w:hAnsi="Calibri" w:cs="Calibri"/>
          <w:sz w:val="20"/>
        </w:rPr>
        <w:t xml:space="preserve">, O., Makarenko, O., &amp; </w:t>
      </w:r>
      <w:proofErr w:type="spellStart"/>
      <w:r w:rsidRPr="000A698E">
        <w:rPr>
          <w:rFonts w:ascii="Calibri" w:hAnsi="Calibri" w:cs="Calibri"/>
          <w:sz w:val="20"/>
        </w:rPr>
        <w:t>Dzevytska</w:t>
      </w:r>
      <w:proofErr w:type="spellEnd"/>
      <w:r w:rsidRPr="000A698E">
        <w:rPr>
          <w:rFonts w:ascii="Calibri" w:hAnsi="Calibri" w:cs="Calibri"/>
          <w:sz w:val="20"/>
        </w:rPr>
        <w:t xml:space="preserve">, L. (2020, November 8). </w:t>
      </w:r>
      <w:r w:rsidRPr="000A698E">
        <w:rPr>
          <w:rFonts w:ascii="Calibri" w:hAnsi="Calibri" w:cs="Calibri"/>
          <w:i/>
          <w:iCs/>
          <w:sz w:val="20"/>
        </w:rPr>
        <w:t xml:space="preserve">Implementation </w:t>
      </w:r>
      <w:proofErr w:type="spellStart"/>
      <w:r w:rsidRPr="000A698E">
        <w:rPr>
          <w:rFonts w:ascii="Calibri" w:hAnsi="Calibri" w:cs="Calibri"/>
          <w:i/>
          <w:iCs/>
          <w:sz w:val="20"/>
        </w:rPr>
        <w:t>of</w:t>
      </w:r>
      <w:proofErr w:type="spellEnd"/>
      <w:r w:rsidRPr="000A698E">
        <w:rPr>
          <w:rFonts w:ascii="Calibri" w:hAnsi="Calibri" w:cs="Calibri"/>
          <w:i/>
          <w:iCs/>
          <w:sz w:val="20"/>
        </w:rPr>
        <w:t xml:space="preserve"> E-</w:t>
      </w:r>
      <w:proofErr w:type="spellStart"/>
      <w:r w:rsidRPr="000A698E">
        <w:rPr>
          <w:rFonts w:ascii="Calibri" w:hAnsi="Calibri" w:cs="Calibri"/>
          <w:i/>
          <w:iCs/>
          <w:sz w:val="20"/>
        </w:rPr>
        <w:t>assessment</w:t>
      </w:r>
      <w:proofErr w:type="spellEnd"/>
      <w:r w:rsidRPr="000A698E">
        <w:rPr>
          <w:rFonts w:ascii="Calibri" w:hAnsi="Calibri" w:cs="Calibri"/>
          <w:i/>
          <w:iCs/>
          <w:sz w:val="20"/>
        </w:rPr>
        <w:t xml:space="preserve"> in Higher Education</w:t>
      </w:r>
      <w:r w:rsidRPr="000A698E">
        <w:rPr>
          <w:rFonts w:ascii="Calibri" w:hAnsi="Calibri" w:cs="Calibri"/>
          <w:sz w:val="20"/>
        </w:rPr>
        <w:t>. https://doi.org/10.31812/123456789/4466</w:t>
      </w:r>
    </w:p>
    <w:p w14:paraId="09128585"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St‐</w:t>
      </w:r>
      <w:proofErr w:type="spellStart"/>
      <w:r w:rsidRPr="000A698E">
        <w:rPr>
          <w:rFonts w:ascii="Calibri" w:hAnsi="Calibri" w:cs="Calibri"/>
          <w:sz w:val="20"/>
        </w:rPr>
        <w:t>Onge</w:t>
      </w:r>
      <w:proofErr w:type="spellEnd"/>
      <w:r w:rsidRPr="000A698E">
        <w:rPr>
          <w:rFonts w:ascii="Calibri" w:hAnsi="Calibri" w:cs="Calibri"/>
          <w:sz w:val="20"/>
        </w:rPr>
        <w:t xml:space="preserve">, C., </w:t>
      </w:r>
      <w:proofErr w:type="spellStart"/>
      <w:r w:rsidRPr="000A698E">
        <w:rPr>
          <w:rFonts w:ascii="Calibri" w:hAnsi="Calibri" w:cs="Calibri"/>
          <w:sz w:val="20"/>
        </w:rPr>
        <w:t>Ouellet</w:t>
      </w:r>
      <w:proofErr w:type="spellEnd"/>
      <w:r w:rsidRPr="000A698E">
        <w:rPr>
          <w:rFonts w:ascii="Calibri" w:hAnsi="Calibri" w:cs="Calibri"/>
          <w:sz w:val="20"/>
        </w:rPr>
        <w:t xml:space="preserve">, K., </w:t>
      </w:r>
      <w:proofErr w:type="spellStart"/>
      <w:r w:rsidRPr="000A698E">
        <w:rPr>
          <w:rFonts w:ascii="Calibri" w:hAnsi="Calibri" w:cs="Calibri"/>
          <w:sz w:val="20"/>
        </w:rPr>
        <w:t>Lakhal</w:t>
      </w:r>
      <w:proofErr w:type="spellEnd"/>
      <w:r w:rsidRPr="000A698E">
        <w:rPr>
          <w:rFonts w:ascii="Calibri" w:hAnsi="Calibri" w:cs="Calibri"/>
          <w:sz w:val="20"/>
        </w:rPr>
        <w:t xml:space="preserve">, S., Dubé, T., &amp; Marceau, M. (2022). COVID‐19 </w:t>
      </w:r>
      <w:proofErr w:type="spellStart"/>
      <w:r w:rsidRPr="000A698E">
        <w:rPr>
          <w:rFonts w:ascii="Calibri" w:hAnsi="Calibri" w:cs="Calibri"/>
          <w:sz w:val="20"/>
        </w:rPr>
        <w:t>as</w:t>
      </w:r>
      <w:proofErr w:type="spellEnd"/>
      <w:r w:rsidRPr="000A698E">
        <w:rPr>
          <w:rFonts w:ascii="Calibri" w:hAnsi="Calibri" w:cs="Calibri"/>
          <w:sz w:val="20"/>
        </w:rPr>
        <w:t xml:space="preserve"> </w:t>
      </w:r>
      <w:proofErr w:type="spellStart"/>
      <w:r w:rsidRPr="000A698E">
        <w:rPr>
          <w:rFonts w:ascii="Calibri" w:hAnsi="Calibri" w:cs="Calibri"/>
          <w:sz w:val="20"/>
        </w:rPr>
        <w:t>the</w:t>
      </w:r>
      <w:proofErr w:type="spellEnd"/>
      <w:r w:rsidRPr="000A698E">
        <w:rPr>
          <w:rFonts w:ascii="Calibri" w:hAnsi="Calibri" w:cs="Calibri"/>
          <w:sz w:val="20"/>
        </w:rPr>
        <w:t xml:space="preserve"> </w:t>
      </w:r>
      <w:proofErr w:type="spellStart"/>
      <w:r w:rsidRPr="000A698E">
        <w:rPr>
          <w:rFonts w:ascii="Calibri" w:hAnsi="Calibri" w:cs="Calibri"/>
          <w:sz w:val="20"/>
        </w:rPr>
        <w:t>tipping</w:t>
      </w:r>
      <w:proofErr w:type="spellEnd"/>
      <w:r w:rsidRPr="000A698E">
        <w:rPr>
          <w:rFonts w:ascii="Calibri" w:hAnsi="Calibri" w:cs="Calibri"/>
          <w:sz w:val="20"/>
        </w:rPr>
        <w:t xml:space="preserve"> </w:t>
      </w:r>
      <w:proofErr w:type="spellStart"/>
      <w:r w:rsidRPr="000A698E">
        <w:rPr>
          <w:rFonts w:ascii="Calibri" w:hAnsi="Calibri" w:cs="Calibri"/>
          <w:sz w:val="20"/>
        </w:rPr>
        <w:t>point</w:t>
      </w:r>
      <w:proofErr w:type="spellEnd"/>
      <w:r w:rsidRPr="000A698E">
        <w:rPr>
          <w:rFonts w:ascii="Calibri" w:hAnsi="Calibri" w:cs="Calibri"/>
          <w:sz w:val="20"/>
        </w:rPr>
        <w:t xml:space="preserve"> </w:t>
      </w:r>
      <w:proofErr w:type="spellStart"/>
      <w:r w:rsidRPr="000A698E">
        <w:rPr>
          <w:rFonts w:ascii="Calibri" w:hAnsi="Calibri" w:cs="Calibri"/>
          <w:sz w:val="20"/>
        </w:rPr>
        <w:t>for</w:t>
      </w:r>
      <w:proofErr w:type="spellEnd"/>
      <w:r w:rsidRPr="000A698E">
        <w:rPr>
          <w:rFonts w:ascii="Calibri" w:hAnsi="Calibri" w:cs="Calibri"/>
          <w:sz w:val="20"/>
        </w:rPr>
        <w:t xml:space="preserve"> </w:t>
      </w:r>
      <w:proofErr w:type="spellStart"/>
      <w:r w:rsidRPr="000A698E">
        <w:rPr>
          <w:rFonts w:ascii="Calibri" w:hAnsi="Calibri" w:cs="Calibri"/>
          <w:sz w:val="20"/>
        </w:rPr>
        <w:t>integrating</w:t>
      </w:r>
      <w:proofErr w:type="spellEnd"/>
      <w:r w:rsidRPr="000A698E">
        <w:rPr>
          <w:rFonts w:ascii="Calibri" w:hAnsi="Calibri" w:cs="Calibri"/>
          <w:sz w:val="20"/>
        </w:rPr>
        <w:t xml:space="preserve"> e‐</w:t>
      </w:r>
      <w:proofErr w:type="spellStart"/>
      <w:r w:rsidRPr="000A698E">
        <w:rPr>
          <w:rFonts w:ascii="Calibri" w:hAnsi="Calibri" w:cs="Calibri"/>
          <w:sz w:val="20"/>
        </w:rPr>
        <w:t>assessment</w:t>
      </w:r>
      <w:proofErr w:type="spellEnd"/>
      <w:r w:rsidRPr="000A698E">
        <w:rPr>
          <w:rFonts w:ascii="Calibri" w:hAnsi="Calibri" w:cs="Calibri"/>
          <w:sz w:val="20"/>
        </w:rPr>
        <w:t xml:space="preserve"> in </w:t>
      </w:r>
      <w:proofErr w:type="spellStart"/>
      <w:r w:rsidRPr="000A698E">
        <w:rPr>
          <w:rFonts w:ascii="Calibri" w:hAnsi="Calibri" w:cs="Calibri"/>
          <w:sz w:val="20"/>
        </w:rPr>
        <w:t>higher</w:t>
      </w:r>
      <w:proofErr w:type="spellEnd"/>
      <w:r w:rsidRPr="000A698E">
        <w:rPr>
          <w:rFonts w:ascii="Calibri" w:hAnsi="Calibri" w:cs="Calibri"/>
          <w:sz w:val="20"/>
        </w:rPr>
        <w:t xml:space="preserve"> </w:t>
      </w:r>
      <w:proofErr w:type="spellStart"/>
      <w:r w:rsidRPr="000A698E">
        <w:rPr>
          <w:rFonts w:ascii="Calibri" w:hAnsi="Calibri" w:cs="Calibri"/>
          <w:sz w:val="20"/>
        </w:rPr>
        <w:t>education</w:t>
      </w:r>
      <w:proofErr w:type="spellEnd"/>
      <w:r w:rsidRPr="000A698E">
        <w:rPr>
          <w:rFonts w:ascii="Calibri" w:hAnsi="Calibri" w:cs="Calibri"/>
          <w:sz w:val="20"/>
        </w:rPr>
        <w:t xml:space="preserve"> </w:t>
      </w:r>
      <w:proofErr w:type="spellStart"/>
      <w:r w:rsidRPr="000A698E">
        <w:rPr>
          <w:rFonts w:ascii="Calibri" w:hAnsi="Calibri" w:cs="Calibri"/>
          <w:sz w:val="20"/>
        </w:rPr>
        <w:t>practices</w:t>
      </w:r>
      <w:proofErr w:type="spellEnd"/>
      <w:r w:rsidRPr="000A698E">
        <w:rPr>
          <w:rFonts w:ascii="Calibri" w:hAnsi="Calibri" w:cs="Calibri"/>
          <w:sz w:val="20"/>
        </w:rPr>
        <w:t xml:space="preserve">. </w:t>
      </w:r>
      <w:r w:rsidRPr="000A698E">
        <w:rPr>
          <w:rFonts w:ascii="Calibri" w:hAnsi="Calibri" w:cs="Calibri"/>
          <w:i/>
          <w:iCs/>
          <w:sz w:val="20"/>
        </w:rPr>
        <w:t xml:space="preserve">British Journal </w:t>
      </w:r>
      <w:proofErr w:type="spellStart"/>
      <w:r w:rsidRPr="000A698E">
        <w:rPr>
          <w:rFonts w:ascii="Calibri" w:hAnsi="Calibri" w:cs="Calibri"/>
          <w:i/>
          <w:iCs/>
          <w:sz w:val="20"/>
        </w:rPr>
        <w:t>of</w:t>
      </w:r>
      <w:proofErr w:type="spellEnd"/>
      <w:r w:rsidRPr="000A698E">
        <w:rPr>
          <w:rFonts w:ascii="Calibri" w:hAnsi="Calibri" w:cs="Calibri"/>
          <w:i/>
          <w:iCs/>
          <w:sz w:val="20"/>
        </w:rPr>
        <w:t xml:space="preserve"> Educational Technology</w:t>
      </w:r>
      <w:r w:rsidRPr="000A698E">
        <w:rPr>
          <w:rFonts w:ascii="Calibri" w:hAnsi="Calibri" w:cs="Calibri"/>
          <w:sz w:val="20"/>
        </w:rPr>
        <w:t xml:space="preserve">, </w:t>
      </w:r>
      <w:r w:rsidRPr="000A698E">
        <w:rPr>
          <w:rFonts w:ascii="Calibri" w:hAnsi="Calibri" w:cs="Calibri"/>
          <w:i/>
          <w:iCs/>
          <w:sz w:val="20"/>
        </w:rPr>
        <w:t>53</w:t>
      </w:r>
      <w:r w:rsidRPr="000A698E">
        <w:rPr>
          <w:rFonts w:ascii="Calibri" w:hAnsi="Calibri" w:cs="Calibri"/>
          <w:sz w:val="20"/>
        </w:rPr>
        <w:t>(2), 349–366. https://doi.org/10.1111/bjet.13169</w:t>
      </w:r>
    </w:p>
    <w:p w14:paraId="2698EC80" w14:textId="77777777" w:rsidR="000A698E" w:rsidRPr="000A698E" w:rsidRDefault="000A698E" w:rsidP="000A698E">
      <w:pPr>
        <w:pStyle w:val="Literaturverzeichnis"/>
        <w:rPr>
          <w:rFonts w:ascii="Calibri" w:hAnsi="Calibri" w:cs="Calibri"/>
          <w:sz w:val="20"/>
        </w:rPr>
      </w:pPr>
      <w:r w:rsidRPr="000A698E">
        <w:rPr>
          <w:rFonts w:ascii="Calibri" w:hAnsi="Calibri" w:cs="Calibri"/>
          <w:sz w:val="20"/>
        </w:rPr>
        <w:t xml:space="preserve">Tran, T. T. T., Nguyen, P. L. A., Nguyen, N. H. T., &amp; Tran, D. T. (2021). </w:t>
      </w:r>
      <w:r w:rsidRPr="000A698E">
        <w:rPr>
          <w:rFonts w:ascii="Calibri" w:hAnsi="Calibri" w:cs="Calibri"/>
          <w:i/>
          <w:iCs/>
          <w:sz w:val="20"/>
        </w:rPr>
        <w:t xml:space="preserve">An </w:t>
      </w:r>
      <w:proofErr w:type="spellStart"/>
      <w:r w:rsidRPr="000A698E">
        <w:rPr>
          <w:rFonts w:ascii="Calibri" w:hAnsi="Calibri" w:cs="Calibri"/>
          <w:i/>
          <w:iCs/>
          <w:sz w:val="20"/>
        </w:rPr>
        <w:t>Empirical</w:t>
      </w:r>
      <w:proofErr w:type="spellEnd"/>
      <w:r w:rsidRPr="000A698E">
        <w:rPr>
          <w:rFonts w:ascii="Calibri" w:hAnsi="Calibri" w:cs="Calibri"/>
          <w:i/>
          <w:iCs/>
          <w:sz w:val="20"/>
        </w:rPr>
        <w:t xml:space="preserve"> Study on </w:t>
      </w:r>
      <w:proofErr w:type="spellStart"/>
      <w:r w:rsidRPr="000A698E">
        <w:rPr>
          <w:rFonts w:ascii="Calibri" w:hAnsi="Calibri" w:cs="Calibri"/>
          <w:i/>
          <w:iCs/>
          <w:sz w:val="20"/>
        </w:rPr>
        <w:t>Students</w:t>
      </w:r>
      <w:proofErr w:type="spellEnd"/>
      <w:r w:rsidRPr="000A698E">
        <w:rPr>
          <w:rFonts w:ascii="Calibri" w:hAnsi="Calibri" w:cs="Calibri"/>
          <w:i/>
          <w:iCs/>
          <w:sz w:val="20"/>
        </w:rPr>
        <w:t xml:space="preserve">’ </w:t>
      </w:r>
      <w:proofErr w:type="spellStart"/>
      <w:r w:rsidRPr="000A698E">
        <w:rPr>
          <w:rFonts w:ascii="Calibri" w:hAnsi="Calibri" w:cs="Calibri"/>
          <w:i/>
          <w:iCs/>
          <w:sz w:val="20"/>
        </w:rPr>
        <w:t>Perception</w:t>
      </w:r>
      <w:proofErr w:type="spellEnd"/>
      <w:r w:rsidRPr="000A698E">
        <w:rPr>
          <w:rFonts w:ascii="Calibri" w:hAnsi="Calibri" w:cs="Calibri"/>
          <w:i/>
          <w:iCs/>
          <w:sz w:val="20"/>
        </w:rPr>
        <w:t xml:space="preserve"> and </w:t>
      </w:r>
      <w:proofErr w:type="spellStart"/>
      <w:r w:rsidRPr="000A698E">
        <w:rPr>
          <w:rFonts w:ascii="Calibri" w:hAnsi="Calibri" w:cs="Calibri"/>
          <w:i/>
          <w:iCs/>
          <w:sz w:val="20"/>
        </w:rPr>
        <w:t>Satisfaction</w:t>
      </w:r>
      <w:proofErr w:type="spellEnd"/>
      <w:r w:rsidRPr="000A698E">
        <w:rPr>
          <w:rFonts w:ascii="Calibri" w:hAnsi="Calibri" w:cs="Calibri"/>
          <w:i/>
          <w:iCs/>
          <w:sz w:val="20"/>
        </w:rPr>
        <w:t xml:space="preserve"> </w:t>
      </w:r>
      <w:proofErr w:type="spellStart"/>
      <w:r w:rsidRPr="000A698E">
        <w:rPr>
          <w:rFonts w:ascii="Calibri" w:hAnsi="Calibri" w:cs="Calibri"/>
          <w:i/>
          <w:iCs/>
          <w:sz w:val="20"/>
        </w:rPr>
        <w:t>Towards</w:t>
      </w:r>
      <w:proofErr w:type="spellEnd"/>
      <w:r w:rsidRPr="000A698E">
        <w:rPr>
          <w:rFonts w:ascii="Calibri" w:hAnsi="Calibri" w:cs="Calibri"/>
          <w:i/>
          <w:iCs/>
          <w:sz w:val="20"/>
        </w:rPr>
        <w:t xml:space="preserve"> Online Assessment and </w:t>
      </w:r>
      <w:proofErr w:type="spellStart"/>
      <w:r w:rsidRPr="000A698E">
        <w:rPr>
          <w:rFonts w:ascii="Calibri" w:hAnsi="Calibri" w:cs="Calibri"/>
          <w:i/>
          <w:iCs/>
          <w:sz w:val="20"/>
        </w:rPr>
        <w:t>Testing</w:t>
      </w:r>
      <w:proofErr w:type="spellEnd"/>
      <w:r w:rsidRPr="000A698E">
        <w:rPr>
          <w:rFonts w:ascii="Calibri" w:hAnsi="Calibri" w:cs="Calibri"/>
          <w:i/>
          <w:iCs/>
          <w:sz w:val="20"/>
        </w:rPr>
        <w:t xml:space="preserve"> in </w:t>
      </w:r>
      <w:proofErr w:type="spellStart"/>
      <w:r w:rsidRPr="000A698E">
        <w:rPr>
          <w:rFonts w:ascii="Calibri" w:hAnsi="Calibri" w:cs="Calibri"/>
          <w:i/>
          <w:iCs/>
          <w:sz w:val="20"/>
        </w:rPr>
        <w:t>Tertiary</w:t>
      </w:r>
      <w:proofErr w:type="spellEnd"/>
      <w:r w:rsidRPr="000A698E">
        <w:rPr>
          <w:rFonts w:ascii="Calibri" w:hAnsi="Calibri" w:cs="Calibri"/>
          <w:i/>
          <w:iCs/>
          <w:sz w:val="20"/>
        </w:rPr>
        <w:t xml:space="preserve"> Education:</w:t>
      </w:r>
      <w:r w:rsidRPr="000A698E">
        <w:rPr>
          <w:rFonts w:ascii="Calibri" w:hAnsi="Calibri" w:cs="Calibri"/>
          <w:sz w:val="20"/>
        </w:rPr>
        <w:t xml:space="preserve"> 18th International Conference </w:t>
      </w:r>
      <w:proofErr w:type="spellStart"/>
      <w:r w:rsidRPr="000A698E">
        <w:rPr>
          <w:rFonts w:ascii="Calibri" w:hAnsi="Calibri" w:cs="Calibri"/>
          <w:sz w:val="20"/>
        </w:rPr>
        <w:t>of</w:t>
      </w:r>
      <w:proofErr w:type="spellEnd"/>
      <w:r w:rsidRPr="000A698E">
        <w:rPr>
          <w:rFonts w:ascii="Calibri" w:hAnsi="Calibri" w:cs="Calibri"/>
          <w:sz w:val="20"/>
        </w:rPr>
        <w:t xml:space="preserve"> </w:t>
      </w:r>
      <w:proofErr w:type="spellStart"/>
      <w:r w:rsidRPr="000A698E">
        <w:rPr>
          <w:rFonts w:ascii="Calibri" w:hAnsi="Calibri" w:cs="Calibri"/>
          <w:sz w:val="20"/>
        </w:rPr>
        <w:t>the</w:t>
      </w:r>
      <w:proofErr w:type="spellEnd"/>
      <w:r w:rsidRPr="000A698E">
        <w:rPr>
          <w:rFonts w:ascii="Calibri" w:hAnsi="Calibri" w:cs="Calibri"/>
          <w:sz w:val="20"/>
        </w:rPr>
        <w:t xml:space="preserve"> Asia </w:t>
      </w:r>
      <w:proofErr w:type="spellStart"/>
      <w:r w:rsidRPr="000A698E">
        <w:rPr>
          <w:rFonts w:ascii="Calibri" w:hAnsi="Calibri" w:cs="Calibri"/>
          <w:sz w:val="20"/>
        </w:rPr>
        <w:t>Association</w:t>
      </w:r>
      <w:proofErr w:type="spellEnd"/>
      <w:r w:rsidRPr="000A698E">
        <w:rPr>
          <w:rFonts w:ascii="Calibri" w:hAnsi="Calibri" w:cs="Calibri"/>
          <w:sz w:val="20"/>
        </w:rPr>
        <w:t xml:space="preserve"> </w:t>
      </w:r>
      <w:proofErr w:type="spellStart"/>
      <w:r w:rsidRPr="000A698E">
        <w:rPr>
          <w:rFonts w:ascii="Calibri" w:hAnsi="Calibri" w:cs="Calibri"/>
          <w:sz w:val="20"/>
        </w:rPr>
        <w:t>of</w:t>
      </w:r>
      <w:proofErr w:type="spellEnd"/>
      <w:r w:rsidRPr="000A698E">
        <w:rPr>
          <w:rFonts w:ascii="Calibri" w:hAnsi="Calibri" w:cs="Calibri"/>
          <w:sz w:val="20"/>
        </w:rPr>
        <w:t xml:space="preserve"> Computer-</w:t>
      </w:r>
      <w:proofErr w:type="spellStart"/>
      <w:r w:rsidRPr="000A698E">
        <w:rPr>
          <w:rFonts w:ascii="Calibri" w:hAnsi="Calibri" w:cs="Calibri"/>
          <w:sz w:val="20"/>
        </w:rPr>
        <w:t>Assisted</w:t>
      </w:r>
      <w:proofErr w:type="spellEnd"/>
      <w:r w:rsidRPr="000A698E">
        <w:rPr>
          <w:rFonts w:ascii="Calibri" w:hAnsi="Calibri" w:cs="Calibri"/>
          <w:sz w:val="20"/>
        </w:rPr>
        <w:t xml:space="preserve"> Language Learning (</w:t>
      </w:r>
      <w:proofErr w:type="spellStart"/>
      <w:r w:rsidRPr="000A698E">
        <w:rPr>
          <w:rFonts w:ascii="Calibri" w:hAnsi="Calibri" w:cs="Calibri"/>
          <w:sz w:val="20"/>
        </w:rPr>
        <w:t>AsiaCALL</w:t>
      </w:r>
      <w:proofErr w:type="spellEnd"/>
      <w:r w:rsidRPr="000A698E">
        <w:rPr>
          <w:rFonts w:ascii="Calibri" w:hAnsi="Calibri" w:cs="Calibri"/>
          <w:sz w:val="20"/>
        </w:rPr>
        <w:t>–2-2021). https://doi.org/10.2991/assehr.k.211224.021</w:t>
      </w:r>
    </w:p>
    <w:p w14:paraId="4F65254D" w14:textId="211F4089" w:rsidR="00E85784" w:rsidRPr="00D15F8D" w:rsidRDefault="00FC7532" w:rsidP="00BE65C9">
      <w:pPr>
        <w:pStyle w:val="-WeLLiteraturverzeichnis-"/>
      </w:pPr>
      <w:r w:rsidRPr="001974DD">
        <w:rPr>
          <w:sz w:val="20"/>
          <w:szCs w:val="22"/>
        </w:rPr>
        <w:fldChar w:fldCharType="end"/>
      </w:r>
    </w:p>
    <w:sectPr w:rsidR="00E85784" w:rsidRPr="00D15F8D" w:rsidSect="001C2DA0">
      <w:headerReference w:type="even" r:id="rId15"/>
      <w:headerReference w:type="default" r:id="rId16"/>
      <w:footerReference w:type="even" r:id="rId17"/>
      <w:footerReference w:type="default" r:id="rId18"/>
      <w:footerReference w:type="first" r:id="rId19"/>
      <w:type w:val="oddPage"/>
      <w:pgSz w:w="11906" w:h="16838" w:code="9"/>
      <w:pgMar w:top="1985" w:right="1701" w:bottom="1701" w:left="2268" w:header="1304" w:footer="22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EBEA" w14:textId="77777777" w:rsidR="00DF268F" w:rsidRDefault="00DF268F">
      <w:r>
        <w:separator/>
      </w:r>
    </w:p>
    <w:p w14:paraId="6ECE5502" w14:textId="77777777" w:rsidR="00DF268F" w:rsidRDefault="00DF268F"/>
  </w:endnote>
  <w:endnote w:type="continuationSeparator" w:id="0">
    <w:p w14:paraId="27345F0A" w14:textId="77777777" w:rsidR="00DF268F" w:rsidRDefault="00DF268F">
      <w:r>
        <w:continuationSeparator/>
      </w:r>
    </w:p>
    <w:p w14:paraId="1F2EC300" w14:textId="77777777" w:rsidR="00DF268F" w:rsidRDefault="00DF2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wis721 Ex BT">
    <w:altName w:val="Arial"/>
    <w:charset w:val="00"/>
    <w:family w:val="swiss"/>
    <w:pitch w:val="variable"/>
    <w:sig w:usb0="00000087" w:usb1="00000000" w:usb2="00000000" w:usb3="00000000" w:csb0="0000001B"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wis721 BT">
    <w:altName w:val="Segoe Script"/>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08A5" w14:textId="77777777" w:rsidR="00EC37BB" w:rsidRDefault="00EC37BB" w:rsidP="00F367B2">
    <w:pPr>
      <w:pStyle w:val="Fuzeile"/>
    </w:pPr>
    <w:r>
      <w:rPr>
        <w:rStyle w:val="Seitenzahl"/>
      </w:rPr>
      <w:fldChar w:fldCharType="begin"/>
    </w:r>
    <w:r>
      <w:rPr>
        <w:rStyle w:val="Seitenzahl"/>
      </w:rPr>
      <w:instrText xml:space="preserve"> PAGE </w:instrText>
    </w:r>
    <w:r>
      <w:rPr>
        <w:rStyle w:val="Seitenzahl"/>
      </w:rPr>
      <w:fldChar w:fldCharType="separate"/>
    </w:r>
    <w:r w:rsidR="006A391E">
      <w:rPr>
        <w:rStyle w:val="Seitenzahl"/>
        <w:noProof/>
      </w:rPr>
      <w:t>2</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4A99" w14:textId="77777777" w:rsidR="00EC37BB" w:rsidRDefault="00EC37BB">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6A391E">
      <w:rPr>
        <w:rStyle w:val="Seitenzahl"/>
        <w:noProof/>
      </w:rPr>
      <w:t>3</w:t>
    </w:r>
    <w:r>
      <w:rPr>
        <w:rStyle w:val="Seitenzahl"/>
      </w:rPr>
      <w:fldChar w:fldCharType="end"/>
    </w:r>
  </w:p>
  <w:p w14:paraId="3E49CC90" w14:textId="77777777" w:rsidR="00EC37BB" w:rsidRDefault="00EC37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4D65" w14:textId="77777777" w:rsidR="00EC37BB" w:rsidRDefault="00EC37BB" w:rsidP="00FB0A1E">
    <w:pPr>
      <w:pStyle w:val="Fuzeile"/>
      <w:jc w:val="right"/>
    </w:pPr>
    <w:r>
      <w:rPr>
        <w:rStyle w:val="Seitenzahl"/>
      </w:rPr>
      <w:fldChar w:fldCharType="begin"/>
    </w:r>
    <w:r>
      <w:rPr>
        <w:rStyle w:val="Seitenzahl"/>
      </w:rPr>
      <w:instrText xml:space="preserve"> PAGE </w:instrText>
    </w:r>
    <w:r>
      <w:rPr>
        <w:rStyle w:val="Seitenzahl"/>
      </w:rPr>
      <w:fldChar w:fldCharType="separate"/>
    </w:r>
    <w:r w:rsidR="006A391E">
      <w:rPr>
        <w:rStyle w:val="Seitenzahl"/>
        <w:noProof/>
      </w:rPr>
      <w:t>1</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3DAD" w14:textId="77777777" w:rsidR="00DF268F" w:rsidRDefault="00DF268F">
      <w:r>
        <w:separator/>
      </w:r>
    </w:p>
    <w:p w14:paraId="071C0006" w14:textId="77777777" w:rsidR="00DF268F" w:rsidRDefault="00DF268F"/>
  </w:footnote>
  <w:footnote w:type="continuationSeparator" w:id="0">
    <w:p w14:paraId="3701BA19" w14:textId="77777777" w:rsidR="00DF268F" w:rsidRDefault="00DF268F">
      <w:r>
        <w:continuationSeparator/>
      </w:r>
    </w:p>
    <w:p w14:paraId="584D2021" w14:textId="77777777" w:rsidR="00DF268F" w:rsidRDefault="00DF2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D697" w14:textId="14575750" w:rsidR="00EC37BB" w:rsidRPr="00256F70" w:rsidRDefault="00C6353D" w:rsidP="00090B48">
    <w:pPr>
      <w:pStyle w:val="-WeLKopfzeile-"/>
      <w:jc w:val="right"/>
      <w:rPr>
        <w:color w:val="646463"/>
      </w:rPr>
    </w:pPr>
    <w:r>
      <w:rPr>
        <w:color w:val="646463"/>
      </w:rPr>
      <w:t>Workshop on e-Learning 202</w:t>
    </w:r>
    <w:r w:rsidR="000B320C">
      <w:rPr>
        <w:color w:val="646463"/>
      </w:rPr>
      <w:t>3</w:t>
    </w:r>
  </w:p>
  <w:p w14:paraId="618627E9" w14:textId="77777777" w:rsidR="00EC37BB" w:rsidRDefault="00EC37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D31F" w14:textId="77777777" w:rsidR="00EC37BB" w:rsidRPr="000A5E2E" w:rsidRDefault="00817250" w:rsidP="000A5E2E">
    <w:pPr>
      <w:pStyle w:val="Kopfzeile"/>
    </w:pPr>
    <w:r>
      <w:rPr>
        <w:rFonts w:ascii="Trebuchet MS" w:hAnsi="Trebuchet MS"/>
        <w:b/>
        <w:caps/>
        <w:color w:val="808080"/>
        <w:sz w:val="20"/>
      </w:rPr>
      <w:t>Beitragstitel</w:t>
    </w:r>
  </w:p>
  <w:p w14:paraId="4A0739BB" w14:textId="77777777" w:rsidR="00EC37BB" w:rsidRDefault="00EC37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560F1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FEC0B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C666F42"/>
    <w:lvl w:ilvl="0">
      <w:start w:val="1"/>
      <w:numFmt w:val="decimal"/>
      <w:lvlText w:val="%1."/>
      <w:lvlJc w:val="left"/>
      <w:pPr>
        <w:tabs>
          <w:tab w:val="num" w:pos="360"/>
        </w:tabs>
        <w:ind w:left="360" w:hanging="360"/>
      </w:pPr>
      <w:rPr>
        <w:rFonts w:hint="default"/>
      </w:rPr>
    </w:lvl>
  </w:abstractNum>
  <w:abstractNum w:abstractNumId="3" w15:restartNumberingAfterBreak="0">
    <w:nsid w:val="FFFFFF7F"/>
    <w:multiLevelType w:val="singleLevel"/>
    <w:tmpl w:val="D4229F0A"/>
    <w:lvl w:ilvl="0">
      <w:start w:val="1"/>
      <w:numFmt w:val="decimal"/>
      <w:pStyle w:val="Autor"/>
      <w:lvlText w:val="%1."/>
      <w:lvlJc w:val="left"/>
      <w:pPr>
        <w:tabs>
          <w:tab w:val="num" w:pos="643"/>
        </w:tabs>
        <w:ind w:left="643" w:hanging="360"/>
      </w:pPr>
    </w:lvl>
  </w:abstractNum>
  <w:abstractNum w:abstractNumId="4" w15:restartNumberingAfterBreak="0">
    <w:nsid w:val="FFFFFF80"/>
    <w:multiLevelType w:val="singleLevel"/>
    <w:tmpl w:val="48FEB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767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70B6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62DC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84F918"/>
    <w:lvl w:ilvl="0">
      <w:start w:val="1"/>
      <w:numFmt w:val="decimal"/>
      <w:pStyle w:val="-WeLSeitenumbruchoberhalb-"/>
      <w:lvlText w:val="%1."/>
      <w:lvlJc w:val="left"/>
      <w:pPr>
        <w:tabs>
          <w:tab w:val="num" w:pos="360"/>
        </w:tabs>
        <w:ind w:left="360" w:hanging="360"/>
      </w:pPr>
    </w:lvl>
  </w:abstractNum>
  <w:abstractNum w:abstractNumId="9" w15:restartNumberingAfterBreak="0">
    <w:nsid w:val="FFFFFF89"/>
    <w:multiLevelType w:val="singleLevel"/>
    <w:tmpl w:val="E4BA47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Nummerierung 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1" w15:restartNumberingAfterBreak="0">
    <w:nsid w:val="04EB50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8C1E1F"/>
    <w:multiLevelType w:val="multilevel"/>
    <w:tmpl w:val="B9A2EB40"/>
    <w:lvl w:ilvl="0">
      <w:start w:val="1"/>
      <w:numFmt w:val="none"/>
      <w:lvlText w:val=""/>
      <w:lvlJc w:val="left"/>
      <w:pPr>
        <w:tabs>
          <w:tab w:val="num" w:pos="1134"/>
        </w:tabs>
        <w:ind w:left="1134" w:firstLine="0"/>
      </w:pPr>
      <w:rPr>
        <w:rFonts w:hint="default"/>
      </w:rPr>
    </w:lvl>
    <w:lvl w:ilvl="1">
      <w:start w:val="1"/>
      <w:numFmt w:val="decimal"/>
      <w:lvlText w:val="%2%1"/>
      <w:lvlJc w:val="left"/>
      <w:pPr>
        <w:tabs>
          <w:tab w:val="num" w:pos="397"/>
        </w:tabs>
        <w:ind w:left="397" w:hanging="397"/>
      </w:pPr>
      <w:rPr>
        <w:rFonts w:hint="default"/>
      </w:rPr>
    </w:lvl>
    <w:lvl w:ilvl="2">
      <w:start w:val="1"/>
      <w:numFmt w:val="decimal"/>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3" w15:restartNumberingAfterBreak="0">
    <w:nsid w:val="30351A52"/>
    <w:multiLevelType w:val="multilevel"/>
    <w:tmpl w:val="B9A2EB40"/>
    <w:lvl w:ilvl="0">
      <w:start w:val="1"/>
      <w:numFmt w:val="none"/>
      <w:lvlText w:val=""/>
      <w:lvlJc w:val="left"/>
      <w:pPr>
        <w:tabs>
          <w:tab w:val="num" w:pos="1134"/>
        </w:tabs>
        <w:ind w:left="1134" w:firstLine="0"/>
      </w:pPr>
      <w:rPr>
        <w:rFonts w:hint="default"/>
      </w:rPr>
    </w:lvl>
    <w:lvl w:ilvl="1">
      <w:start w:val="1"/>
      <w:numFmt w:val="decimal"/>
      <w:lvlText w:val="%2%1"/>
      <w:lvlJc w:val="left"/>
      <w:pPr>
        <w:tabs>
          <w:tab w:val="num" w:pos="397"/>
        </w:tabs>
        <w:ind w:left="397" w:hanging="397"/>
      </w:pPr>
      <w:rPr>
        <w:rFonts w:hint="default"/>
      </w:rPr>
    </w:lvl>
    <w:lvl w:ilvl="2">
      <w:start w:val="1"/>
      <w:numFmt w:val="decimal"/>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4" w15:restartNumberingAfterBreak="0">
    <w:nsid w:val="35D72FB4"/>
    <w:multiLevelType w:val="hybridMultilevel"/>
    <w:tmpl w:val="778CA3E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B26F93"/>
    <w:multiLevelType w:val="hybridMultilevel"/>
    <w:tmpl w:val="F0FA3E1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WeL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7" w15:restartNumberingAfterBreak="0">
    <w:nsid w:val="583945FD"/>
    <w:multiLevelType w:val="multilevel"/>
    <w:tmpl w:val="87765B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3B3BFB"/>
    <w:multiLevelType w:val="multilevel"/>
    <w:tmpl w:val="5B66BE46"/>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bullet"/>
      <w:lvlText w:val=""/>
      <w:lvlJc w:val="left"/>
      <w:pPr>
        <w:tabs>
          <w:tab w:val="num" w:pos="360"/>
        </w:tabs>
        <w:ind w:left="360" w:hanging="360"/>
      </w:pPr>
      <w:rPr>
        <w:rFonts w:ascii="Symbol" w:hAnsi="Symbol"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9" w15:restartNumberingAfterBreak="0">
    <w:nsid w:val="694C4344"/>
    <w:multiLevelType w:val="singleLevel"/>
    <w:tmpl w:val="893E8C70"/>
    <w:lvl w:ilvl="0">
      <w:start w:val="1"/>
      <w:numFmt w:val="bullet"/>
      <w:lvlText w:val=""/>
      <w:lvlJc w:val="left"/>
      <w:pPr>
        <w:tabs>
          <w:tab w:val="num" w:pos="360"/>
        </w:tabs>
        <w:ind w:left="360" w:hanging="360"/>
      </w:pPr>
      <w:rPr>
        <w:rFonts w:ascii="Wingdings" w:hAnsi="Wingdings" w:hint="default"/>
        <w:sz w:val="24"/>
      </w:rPr>
    </w:lvl>
  </w:abstractNum>
  <w:abstractNum w:abstractNumId="20" w15:restartNumberingAfterBreak="0">
    <w:nsid w:val="6CC16CEE"/>
    <w:multiLevelType w:val="multilevel"/>
    <w:tmpl w:val="F65A89A0"/>
    <w:lvl w:ilvl="0">
      <w:start w:val="1"/>
      <w:numFmt w:val="none"/>
      <w:lvlText w:val=""/>
      <w:lvlJc w:val="left"/>
      <w:pPr>
        <w:tabs>
          <w:tab w:val="num" w:pos="1134"/>
        </w:tabs>
        <w:ind w:left="1134" w:firstLine="0"/>
      </w:pPr>
      <w:rPr>
        <w:rFonts w:hint="default"/>
      </w:rPr>
    </w:lvl>
    <w:lvl w:ilvl="1">
      <w:start w:val="1"/>
      <w:numFmt w:val="decimal"/>
      <w:pStyle w:val="-WeLberschrift1-"/>
      <w:lvlText w:val="%2%1"/>
      <w:lvlJc w:val="left"/>
      <w:pPr>
        <w:tabs>
          <w:tab w:val="num" w:pos="397"/>
        </w:tabs>
        <w:ind w:left="397" w:hanging="397"/>
      </w:pPr>
      <w:rPr>
        <w:rFonts w:hint="default"/>
      </w:rPr>
    </w:lvl>
    <w:lvl w:ilvl="2">
      <w:start w:val="1"/>
      <w:numFmt w:val="decimal"/>
      <w:pStyle w:val="-WeLberschrift2-"/>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pStyle w:val="-WeLberschrift4-"/>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1" w15:restartNumberingAfterBreak="0">
    <w:nsid w:val="767948AF"/>
    <w:multiLevelType w:val="hybridMultilevel"/>
    <w:tmpl w:val="53B017A6"/>
    <w:lvl w:ilvl="0" w:tplc="72886FE6">
      <w:numFmt w:val="bullet"/>
      <w:lvlText w:val="-"/>
      <w:lvlJc w:val="left"/>
      <w:pPr>
        <w:ind w:left="570" w:hanging="360"/>
      </w:pPr>
      <w:rPr>
        <w:rFonts w:ascii="Arial" w:eastAsia="Times New Roman" w:hAnsi="Arial" w:cs="Arial"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22" w15:restartNumberingAfterBreak="0">
    <w:nsid w:val="7EFF6309"/>
    <w:multiLevelType w:val="multilevel"/>
    <w:tmpl w:val="04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7F2D2779"/>
    <w:multiLevelType w:val="multilevel"/>
    <w:tmpl w:val="B9A2EB40"/>
    <w:lvl w:ilvl="0">
      <w:start w:val="1"/>
      <w:numFmt w:val="none"/>
      <w:lvlText w:val=""/>
      <w:lvlJc w:val="left"/>
      <w:pPr>
        <w:tabs>
          <w:tab w:val="num" w:pos="1134"/>
        </w:tabs>
        <w:ind w:left="1134" w:firstLine="0"/>
      </w:pPr>
      <w:rPr>
        <w:rFonts w:hint="default"/>
      </w:rPr>
    </w:lvl>
    <w:lvl w:ilvl="1">
      <w:start w:val="1"/>
      <w:numFmt w:val="decimal"/>
      <w:lvlText w:val="%2%1"/>
      <w:lvlJc w:val="left"/>
      <w:pPr>
        <w:tabs>
          <w:tab w:val="num" w:pos="397"/>
        </w:tabs>
        <w:ind w:left="397" w:hanging="397"/>
      </w:pPr>
      <w:rPr>
        <w:rFonts w:hint="default"/>
      </w:rPr>
    </w:lvl>
    <w:lvl w:ilvl="2">
      <w:start w:val="1"/>
      <w:numFmt w:val="decimal"/>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4" w15:restartNumberingAfterBreak="0">
    <w:nsid w:val="7FCB62E8"/>
    <w:multiLevelType w:val="multilevel"/>
    <w:tmpl w:val="5EF0834E"/>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bullet"/>
      <w:lvlText w:val=""/>
      <w:lvlJc w:val="left"/>
      <w:pPr>
        <w:tabs>
          <w:tab w:val="num" w:pos="360"/>
        </w:tabs>
        <w:ind w:left="360" w:hanging="360"/>
      </w:pPr>
      <w:rPr>
        <w:rFonts w:ascii="Symbol" w:hAnsi="Symbol" w:hint="default"/>
      </w:rPr>
    </w:lvl>
    <w:lvl w:ilvl="4">
      <w:start w:val="1"/>
      <w:numFmt w:val="decimal"/>
      <w:lvlText w:val="%5."/>
      <w:lvlJc w:val="left"/>
      <w:pPr>
        <w:tabs>
          <w:tab w:val="num" w:pos="454"/>
        </w:tabs>
        <w:ind w:left="454" w:hanging="454"/>
      </w:pPr>
      <w:rPr>
        <w:rFonts w:hint="default"/>
      </w:rPr>
    </w:lvl>
    <w:lvl w:ilvl="5">
      <w:start w:val="1"/>
      <w:numFmt w:val="lowerLetter"/>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num w:numId="1" w16cid:durableId="240139476">
    <w:abstractNumId w:val="19"/>
  </w:num>
  <w:num w:numId="2" w16cid:durableId="900092735">
    <w:abstractNumId w:val="22"/>
  </w:num>
  <w:num w:numId="3" w16cid:durableId="889338744">
    <w:abstractNumId w:val="8"/>
  </w:num>
  <w:num w:numId="4" w16cid:durableId="1371568647">
    <w:abstractNumId w:val="3"/>
  </w:num>
  <w:num w:numId="5" w16cid:durableId="1674724907">
    <w:abstractNumId w:val="2"/>
  </w:num>
  <w:num w:numId="6" w16cid:durableId="805320437">
    <w:abstractNumId w:val="1"/>
  </w:num>
  <w:num w:numId="7" w16cid:durableId="2129883898">
    <w:abstractNumId w:val="0"/>
  </w:num>
  <w:num w:numId="8" w16cid:durableId="1826117594">
    <w:abstractNumId w:val="16"/>
  </w:num>
  <w:num w:numId="9" w16cid:durableId="1453279489">
    <w:abstractNumId w:val="18"/>
  </w:num>
  <w:num w:numId="10" w16cid:durableId="832792012">
    <w:abstractNumId w:val="24"/>
  </w:num>
  <w:num w:numId="11" w16cid:durableId="438573691">
    <w:abstractNumId w:val="14"/>
  </w:num>
  <w:num w:numId="12" w16cid:durableId="342514430">
    <w:abstractNumId w:val="9"/>
  </w:num>
  <w:num w:numId="13" w16cid:durableId="1017660374">
    <w:abstractNumId w:val="7"/>
  </w:num>
  <w:num w:numId="14" w16cid:durableId="760565598">
    <w:abstractNumId w:val="6"/>
  </w:num>
  <w:num w:numId="15" w16cid:durableId="1758480893">
    <w:abstractNumId w:val="5"/>
  </w:num>
  <w:num w:numId="16" w16cid:durableId="586613584">
    <w:abstractNumId w:val="4"/>
  </w:num>
  <w:num w:numId="17" w16cid:durableId="850291719">
    <w:abstractNumId w:val="20"/>
  </w:num>
  <w:num w:numId="18" w16cid:durableId="1127510014">
    <w:abstractNumId w:val="20"/>
  </w:num>
  <w:num w:numId="19" w16cid:durableId="359553842">
    <w:abstractNumId w:val="20"/>
  </w:num>
  <w:num w:numId="20" w16cid:durableId="1294016618">
    <w:abstractNumId w:val="20"/>
  </w:num>
  <w:num w:numId="21" w16cid:durableId="1435786887">
    <w:abstractNumId w:val="20"/>
  </w:num>
  <w:num w:numId="22" w16cid:durableId="785663358">
    <w:abstractNumId w:val="16"/>
  </w:num>
  <w:num w:numId="23" w16cid:durableId="1927180374">
    <w:abstractNumId w:val="12"/>
  </w:num>
  <w:num w:numId="24" w16cid:durableId="1575385948">
    <w:abstractNumId w:val="13"/>
  </w:num>
  <w:num w:numId="25" w16cid:durableId="643704953">
    <w:abstractNumId w:val="23"/>
  </w:num>
  <w:num w:numId="26" w16cid:durableId="465856924">
    <w:abstractNumId w:val="20"/>
  </w:num>
  <w:num w:numId="27" w16cid:durableId="1271158219">
    <w:abstractNumId w:val="20"/>
  </w:num>
  <w:num w:numId="28" w16cid:durableId="9264573">
    <w:abstractNumId w:val="20"/>
  </w:num>
  <w:num w:numId="29" w16cid:durableId="575866559">
    <w:abstractNumId w:val="17"/>
  </w:num>
  <w:num w:numId="30" w16cid:durableId="1156805415">
    <w:abstractNumId w:val="20"/>
  </w:num>
  <w:num w:numId="31" w16cid:durableId="1117985676">
    <w:abstractNumId w:val="2"/>
  </w:num>
  <w:num w:numId="32" w16cid:durableId="1655183094">
    <w:abstractNumId w:val="11"/>
  </w:num>
  <w:num w:numId="33" w16cid:durableId="46758801">
    <w:abstractNumId w:val="21"/>
  </w:num>
  <w:num w:numId="34" w16cid:durableId="16395268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624"/>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1E"/>
    <w:rsid w:val="00013DF8"/>
    <w:rsid w:val="00027E22"/>
    <w:rsid w:val="000354F6"/>
    <w:rsid w:val="000363C8"/>
    <w:rsid w:val="000521C0"/>
    <w:rsid w:val="0005511A"/>
    <w:rsid w:val="00071FAA"/>
    <w:rsid w:val="00081C18"/>
    <w:rsid w:val="0008584D"/>
    <w:rsid w:val="00090B48"/>
    <w:rsid w:val="000A504C"/>
    <w:rsid w:val="000A5E2E"/>
    <w:rsid w:val="000A698E"/>
    <w:rsid w:val="000B320C"/>
    <w:rsid w:val="000C0B7D"/>
    <w:rsid w:val="00126EE2"/>
    <w:rsid w:val="00134E5D"/>
    <w:rsid w:val="00137175"/>
    <w:rsid w:val="001706E5"/>
    <w:rsid w:val="0017687E"/>
    <w:rsid w:val="0018789E"/>
    <w:rsid w:val="001974DD"/>
    <w:rsid w:val="001A1A0B"/>
    <w:rsid w:val="001A64AF"/>
    <w:rsid w:val="001B0D35"/>
    <w:rsid w:val="001C0175"/>
    <w:rsid w:val="001C2DA0"/>
    <w:rsid w:val="001D0DA8"/>
    <w:rsid w:val="001D3266"/>
    <w:rsid w:val="001E274F"/>
    <w:rsid w:val="001F310A"/>
    <w:rsid w:val="002053D1"/>
    <w:rsid w:val="00213711"/>
    <w:rsid w:val="002144A3"/>
    <w:rsid w:val="00232826"/>
    <w:rsid w:val="002452C8"/>
    <w:rsid w:val="00247B90"/>
    <w:rsid w:val="00256F70"/>
    <w:rsid w:val="00282C70"/>
    <w:rsid w:val="00290E71"/>
    <w:rsid w:val="0029673A"/>
    <w:rsid w:val="002D009A"/>
    <w:rsid w:val="00305D8A"/>
    <w:rsid w:val="00373029"/>
    <w:rsid w:val="0037777E"/>
    <w:rsid w:val="003B2270"/>
    <w:rsid w:val="003D269C"/>
    <w:rsid w:val="003E4490"/>
    <w:rsid w:val="003E544E"/>
    <w:rsid w:val="0041161B"/>
    <w:rsid w:val="00420971"/>
    <w:rsid w:val="00420BBA"/>
    <w:rsid w:val="00424DBA"/>
    <w:rsid w:val="00433904"/>
    <w:rsid w:val="0045640D"/>
    <w:rsid w:val="0046277D"/>
    <w:rsid w:val="00466DA0"/>
    <w:rsid w:val="00481BF6"/>
    <w:rsid w:val="00483DDE"/>
    <w:rsid w:val="004A3A40"/>
    <w:rsid w:val="004B56FB"/>
    <w:rsid w:val="004F0AAE"/>
    <w:rsid w:val="004F424F"/>
    <w:rsid w:val="00500796"/>
    <w:rsid w:val="005020A8"/>
    <w:rsid w:val="00504D6D"/>
    <w:rsid w:val="00505934"/>
    <w:rsid w:val="00506265"/>
    <w:rsid w:val="00507426"/>
    <w:rsid w:val="0051613A"/>
    <w:rsid w:val="00521F16"/>
    <w:rsid w:val="00550792"/>
    <w:rsid w:val="0055505F"/>
    <w:rsid w:val="0056782C"/>
    <w:rsid w:val="00580103"/>
    <w:rsid w:val="00586984"/>
    <w:rsid w:val="00592183"/>
    <w:rsid w:val="0059430F"/>
    <w:rsid w:val="005A41BA"/>
    <w:rsid w:val="005A67EC"/>
    <w:rsid w:val="005D03D2"/>
    <w:rsid w:val="005E030E"/>
    <w:rsid w:val="005F51D4"/>
    <w:rsid w:val="006067C9"/>
    <w:rsid w:val="00610377"/>
    <w:rsid w:val="006354B3"/>
    <w:rsid w:val="00644CAD"/>
    <w:rsid w:val="00646F55"/>
    <w:rsid w:val="006604E6"/>
    <w:rsid w:val="00662806"/>
    <w:rsid w:val="006677A1"/>
    <w:rsid w:val="00670585"/>
    <w:rsid w:val="006817D8"/>
    <w:rsid w:val="0068450A"/>
    <w:rsid w:val="00690881"/>
    <w:rsid w:val="006911C7"/>
    <w:rsid w:val="006A391E"/>
    <w:rsid w:val="006A6322"/>
    <w:rsid w:val="006B00C5"/>
    <w:rsid w:val="006B7E20"/>
    <w:rsid w:val="006D5FB9"/>
    <w:rsid w:val="006D7951"/>
    <w:rsid w:val="006E00E9"/>
    <w:rsid w:val="0074655B"/>
    <w:rsid w:val="00770C2D"/>
    <w:rsid w:val="00775A4D"/>
    <w:rsid w:val="0079254B"/>
    <w:rsid w:val="007956F6"/>
    <w:rsid w:val="00796DF3"/>
    <w:rsid w:val="007B43D5"/>
    <w:rsid w:val="007C3E3A"/>
    <w:rsid w:val="007C63F0"/>
    <w:rsid w:val="007D5E5F"/>
    <w:rsid w:val="008052C9"/>
    <w:rsid w:val="00805D70"/>
    <w:rsid w:val="00814345"/>
    <w:rsid w:val="00817250"/>
    <w:rsid w:val="00821778"/>
    <w:rsid w:val="00834CEA"/>
    <w:rsid w:val="00842438"/>
    <w:rsid w:val="008579AA"/>
    <w:rsid w:val="008B69C1"/>
    <w:rsid w:val="008D3F1C"/>
    <w:rsid w:val="008E12AC"/>
    <w:rsid w:val="008E3AE1"/>
    <w:rsid w:val="008F2A3F"/>
    <w:rsid w:val="008F4CF3"/>
    <w:rsid w:val="00904ECA"/>
    <w:rsid w:val="009244B2"/>
    <w:rsid w:val="00941F77"/>
    <w:rsid w:val="0094341C"/>
    <w:rsid w:val="009764E7"/>
    <w:rsid w:val="009772B7"/>
    <w:rsid w:val="00986284"/>
    <w:rsid w:val="00997F4B"/>
    <w:rsid w:val="009A0551"/>
    <w:rsid w:val="009A3E17"/>
    <w:rsid w:val="009A43AF"/>
    <w:rsid w:val="009B4278"/>
    <w:rsid w:val="009B6C29"/>
    <w:rsid w:val="009C39C9"/>
    <w:rsid w:val="009E048B"/>
    <w:rsid w:val="009E1FC5"/>
    <w:rsid w:val="009E3299"/>
    <w:rsid w:val="00A13085"/>
    <w:rsid w:val="00A21594"/>
    <w:rsid w:val="00A23A5B"/>
    <w:rsid w:val="00A34A8D"/>
    <w:rsid w:val="00A474B2"/>
    <w:rsid w:val="00A47550"/>
    <w:rsid w:val="00A514D6"/>
    <w:rsid w:val="00A57A16"/>
    <w:rsid w:val="00A81D6B"/>
    <w:rsid w:val="00A82621"/>
    <w:rsid w:val="00A9551D"/>
    <w:rsid w:val="00A97490"/>
    <w:rsid w:val="00AB0679"/>
    <w:rsid w:val="00AB4364"/>
    <w:rsid w:val="00AC2601"/>
    <w:rsid w:val="00AC385C"/>
    <w:rsid w:val="00AF1A2B"/>
    <w:rsid w:val="00AF4FA3"/>
    <w:rsid w:val="00B01B5A"/>
    <w:rsid w:val="00B12628"/>
    <w:rsid w:val="00B16F39"/>
    <w:rsid w:val="00B337BF"/>
    <w:rsid w:val="00B41C98"/>
    <w:rsid w:val="00B467FA"/>
    <w:rsid w:val="00B511B4"/>
    <w:rsid w:val="00B51487"/>
    <w:rsid w:val="00B67100"/>
    <w:rsid w:val="00BA561F"/>
    <w:rsid w:val="00BC3425"/>
    <w:rsid w:val="00BE2A4F"/>
    <w:rsid w:val="00BE65C9"/>
    <w:rsid w:val="00BE7716"/>
    <w:rsid w:val="00C1483F"/>
    <w:rsid w:val="00C17662"/>
    <w:rsid w:val="00C458F4"/>
    <w:rsid w:val="00C53C96"/>
    <w:rsid w:val="00C53E17"/>
    <w:rsid w:val="00C555F1"/>
    <w:rsid w:val="00C6353D"/>
    <w:rsid w:val="00C701B9"/>
    <w:rsid w:val="00C72ADD"/>
    <w:rsid w:val="00C82380"/>
    <w:rsid w:val="00CD24A3"/>
    <w:rsid w:val="00CE0309"/>
    <w:rsid w:val="00D04004"/>
    <w:rsid w:val="00D05F2B"/>
    <w:rsid w:val="00D10B61"/>
    <w:rsid w:val="00D15F8D"/>
    <w:rsid w:val="00D2243F"/>
    <w:rsid w:val="00D23275"/>
    <w:rsid w:val="00D3137A"/>
    <w:rsid w:val="00D3442F"/>
    <w:rsid w:val="00D420AA"/>
    <w:rsid w:val="00D45FA0"/>
    <w:rsid w:val="00D47BCA"/>
    <w:rsid w:val="00D5356D"/>
    <w:rsid w:val="00D66F82"/>
    <w:rsid w:val="00DA2A2F"/>
    <w:rsid w:val="00DB26AE"/>
    <w:rsid w:val="00DE35A7"/>
    <w:rsid w:val="00DE7138"/>
    <w:rsid w:val="00DF268F"/>
    <w:rsid w:val="00DF6F13"/>
    <w:rsid w:val="00E11CD9"/>
    <w:rsid w:val="00E1266E"/>
    <w:rsid w:val="00E30A8B"/>
    <w:rsid w:val="00E346DF"/>
    <w:rsid w:val="00E54943"/>
    <w:rsid w:val="00E67190"/>
    <w:rsid w:val="00E74084"/>
    <w:rsid w:val="00E7754F"/>
    <w:rsid w:val="00E85784"/>
    <w:rsid w:val="00E86C39"/>
    <w:rsid w:val="00E92651"/>
    <w:rsid w:val="00E94127"/>
    <w:rsid w:val="00E96FD0"/>
    <w:rsid w:val="00EA136C"/>
    <w:rsid w:val="00EC37BB"/>
    <w:rsid w:val="00EC3D6B"/>
    <w:rsid w:val="00ED3A99"/>
    <w:rsid w:val="00ED4E06"/>
    <w:rsid w:val="00F008EA"/>
    <w:rsid w:val="00F0699D"/>
    <w:rsid w:val="00F14885"/>
    <w:rsid w:val="00F20AFA"/>
    <w:rsid w:val="00F33E18"/>
    <w:rsid w:val="00F354DB"/>
    <w:rsid w:val="00F367B2"/>
    <w:rsid w:val="00F43C63"/>
    <w:rsid w:val="00F60E39"/>
    <w:rsid w:val="00F6568C"/>
    <w:rsid w:val="00FB0A1E"/>
    <w:rsid w:val="00FC7532"/>
    <w:rsid w:val="00FE4105"/>
    <w:rsid w:val="00FE6A5C"/>
    <w:rsid w:val="00FF5C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6463,white"/>
    </o:shapedefaults>
    <o:shapelayout v:ext="edit">
      <o:idmap v:ext="edit" data="1"/>
    </o:shapelayout>
  </w:shapeDefaults>
  <w:decimalSymbol w:val=","/>
  <w:listSeparator w:val=";"/>
  <w14:docId w14:val="2CCC5C3C"/>
  <w15:docId w15:val="{235CB245-21FC-4650-8E07-4EB0F0E7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E3299"/>
    <w:pPr>
      <w:spacing w:after="160" w:line="259" w:lineRule="auto"/>
    </w:pPr>
    <w:rPr>
      <w:rFonts w:asciiTheme="minorHAnsi" w:eastAsiaTheme="minorHAnsi" w:hAnsiTheme="minorHAnsi" w:cstheme="minorBidi"/>
      <w:kern w:val="2"/>
      <w:sz w:val="22"/>
      <w:szCs w:val="22"/>
      <w:lang w:eastAsia="en-US"/>
    </w:rPr>
  </w:style>
  <w:style w:type="paragraph" w:styleId="berschrift1">
    <w:name w:val="heading 1"/>
    <w:basedOn w:val="Standard"/>
    <w:next w:val="Standard"/>
    <w:qFormat/>
    <w:rsid w:val="00134E5D"/>
    <w:pPr>
      <w:keepNext/>
      <w:spacing w:before="240" w:after="60"/>
      <w:outlineLvl w:val="0"/>
    </w:pPr>
    <w:rPr>
      <w:b/>
      <w:bCs/>
      <w:kern w:val="32"/>
      <w:sz w:val="32"/>
      <w:szCs w:val="32"/>
    </w:rPr>
  </w:style>
  <w:style w:type="paragraph" w:styleId="berschrift2">
    <w:name w:val="heading 2"/>
    <w:basedOn w:val="Standard"/>
    <w:next w:val="Standard"/>
    <w:qFormat/>
    <w:rsid w:val="00134E5D"/>
    <w:pPr>
      <w:tabs>
        <w:tab w:val="left" w:pos="397"/>
      </w:tabs>
      <w:spacing w:before="240" w:after="60" w:line="320" w:lineRule="exact"/>
      <w:outlineLvl w:val="1"/>
    </w:pPr>
    <w:rPr>
      <w:b/>
      <w:bCs/>
      <w:iCs/>
      <w:szCs w:val="28"/>
    </w:rPr>
  </w:style>
  <w:style w:type="paragraph" w:styleId="berschrift3">
    <w:name w:val="heading 3"/>
    <w:basedOn w:val="Standard"/>
    <w:next w:val="Standard"/>
    <w:qFormat/>
    <w:rsid w:val="00134E5D"/>
    <w:pPr>
      <w:keepNext/>
      <w:spacing w:before="240" w:after="60"/>
      <w:jc w:val="center"/>
      <w:outlineLvl w:val="2"/>
    </w:pPr>
    <w:rPr>
      <w:b/>
      <w:bCs/>
      <w:szCs w:val="26"/>
    </w:rPr>
  </w:style>
  <w:style w:type="paragraph" w:styleId="berschrift4">
    <w:name w:val="heading 4"/>
    <w:basedOn w:val="Standard"/>
    <w:next w:val="Standard"/>
    <w:qFormat/>
    <w:rsid w:val="00134E5D"/>
    <w:pPr>
      <w:keepNext/>
      <w:spacing w:before="240" w:after="60"/>
      <w:outlineLvl w:val="3"/>
    </w:pPr>
    <w:rPr>
      <w:b/>
      <w:bCs/>
      <w:sz w:val="28"/>
      <w:szCs w:val="28"/>
    </w:rPr>
  </w:style>
  <w:style w:type="paragraph" w:styleId="berschrift5">
    <w:name w:val="heading 5"/>
    <w:basedOn w:val="Standard"/>
    <w:next w:val="Standard"/>
    <w:qFormat/>
    <w:rsid w:val="00134E5D"/>
    <w:pPr>
      <w:spacing w:before="240" w:after="60"/>
      <w:outlineLvl w:val="4"/>
    </w:pPr>
    <w:rPr>
      <w:b/>
      <w:bCs/>
      <w:i/>
      <w:iCs/>
      <w:sz w:val="26"/>
      <w:szCs w:val="26"/>
    </w:rPr>
  </w:style>
  <w:style w:type="paragraph" w:styleId="berschrift6">
    <w:name w:val="heading 6"/>
    <w:basedOn w:val="Standard"/>
    <w:next w:val="Standard"/>
    <w:qFormat/>
    <w:rsid w:val="00134E5D"/>
    <w:pPr>
      <w:spacing w:before="240" w:after="60"/>
      <w:outlineLvl w:val="5"/>
    </w:pPr>
    <w:rPr>
      <w:b/>
      <w:bCs/>
    </w:rPr>
  </w:style>
  <w:style w:type="paragraph" w:styleId="berschrift7">
    <w:name w:val="heading 7"/>
    <w:aliases w:val="A Buchtitel"/>
    <w:next w:val="Standard"/>
    <w:qFormat/>
    <w:rsid w:val="00134E5D"/>
    <w:pPr>
      <w:tabs>
        <w:tab w:val="left" w:pos="720"/>
      </w:tabs>
      <w:overflowPunct w:val="0"/>
      <w:spacing w:before="240" w:after="60"/>
      <w:textAlignment w:val="baseline"/>
      <w:outlineLvl w:val="6"/>
    </w:pPr>
    <w:rPr>
      <w:rFonts w:ascii="Swis721 Ex BT" w:hAnsi="Swis721 Ex BT"/>
      <w:noProof/>
      <w:szCs w:val="22"/>
    </w:rPr>
  </w:style>
  <w:style w:type="paragraph" w:styleId="berschrift8">
    <w:name w:val="heading 8"/>
    <w:basedOn w:val="Standard"/>
    <w:next w:val="Standard"/>
    <w:qFormat/>
    <w:rsid w:val="00134E5D"/>
    <w:pPr>
      <w:spacing w:before="240" w:after="60" w:line="320" w:lineRule="exact"/>
      <w:jc w:val="both"/>
      <w:outlineLvl w:val="7"/>
    </w:pPr>
    <w:rPr>
      <w:i/>
      <w:iCs/>
    </w:rPr>
  </w:style>
  <w:style w:type="paragraph" w:styleId="berschrift9">
    <w:name w:val="heading 9"/>
    <w:basedOn w:val="Standard"/>
    <w:next w:val="Standard"/>
    <w:qFormat/>
    <w:rsid w:val="00134E5D"/>
    <w:pPr>
      <w:tabs>
        <w:tab w:val="left" w:pos="720"/>
      </w:tabs>
      <w:overflowPunct w:val="0"/>
      <w:spacing w:before="240" w:after="60"/>
      <w:textAlignment w:val="baseline"/>
      <w:outlineLvl w:val="8"/>
    </w:pPr>
    <w:rPr>
      <w:i/>
      <w:sz w:val="18"/>
    </w:rPr>
  </w:style>
  <w:style w:type="character" w:default="1" w:styleId="Absatz-Standardschriftart">
    <w:name w:val="Default Paragraph Font"/>
    <w:uiPriority w:val="1"/>
    <w:unhideWhenUsed/>
    <w:rsid w:val="009E329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E3299"/>
  </w:style>
  <w:style w:type="character" w:styleId="Funotenzeichen">
    <w:name w:val="footnote reference"/>
    <w:semiHidden/>
    <w:rsid w:val="00134E5D"/>
    <w:rPr>
      <w:rFonts w:ascii="IowanOldSt BT" w:hAnsi="IowanOldSt BT"/>
      <w:sz w:val="20"/>
      <w:vertAlign w:val="superscript"/>
    </w:rPr>
  </w:style>
  <w:style w:type="paragraph" w:customStyle="1" w:styleId="-WeLBeitragsautoren-">
    <w:name w:val="- WeL Beitragsautoren -"/>
    <w:next w:val="-WeLBeitragsautorenAdresse-"/>
    <w:rsid w:val="00134E5D"/>
    <w:pPr>
      <w:spacing w:before="240"/>
      <w:ind w:left="1134"/>
      <w:contextualSpacing/>
    </w:pPr>
    <w:rPr>
      <w:rFonts w:ascii="Arial" w:hAnsi="Arial"/>
      <w:sz w:val="24"/>
    </w:rPr>
  </w:style>
  <w:style w:type="paragraph" w:customStyle="1" w:styleId="-WeLBeitragsautorenAdresse-">
    <w:name w:val="- WeL Beitragsautoren Adresse -"/>
    <w:next w:val="Standard"/>
    <w:rsid w:val="00134E5D"/>
    <w:pPr>
      <w:spacing w:before="240"/>
      <w:ind w:left="1134"/>
      <w:contextualSpacing/>
    </w:pPr>
    <w:rPr>
      <w:rFonts w:ascii="Arial" w:hAnsi="Arial"/>
      <w:sz w:val="22"/>
    </w:rPr>
  </w:style>
  <w:style w:type="character" w:styleId="Hyperlink">
    <w:name w:val="Hyperlink"/>
    <w:rsid w:val="00134E5D"/>
    <w:rPr>
      <w:rFonts w:ascii="Arial" w:hAnsi="Arial"/>
      <w:b/>
      <w:color w:val="0000FF"/>
      <w:sz w:val="26"/>
      <w:u w:val="none"/>
    </w:rPr>
  </w:style>
  <w:style w:type="character" w:customStyle="1" w:styleId="Endnotenzeichen1">
    <w:name w:val="Endnotenzeichen1"/>
    <w:semiHidden/>
    <w:rsid w:val="00134E5D"/>
    <w:rPr>
      <w:vertAlign w:val="superscript"/>
    </w:rPr>
  </w:style>
  <w:style w:type="character" w:styleId="Endnotenzeichen">
    <w:name w:val="endnote reference"/>
    <w:rsid w:val="00134E5D"/>
  </w:style>
  <w:style w:type="paragraph" w:customStyle="1" w:styleId="-WeLberschrift-">
    <w:name w:val="- WeL Überschrift -"/>
    <w:next w:val="Standard"/>
    <w:rsid w:val="00134E5D"/>
    <w:pPr>
      <w:spacing w:after="240"/>
      <w:jc w:val="both"/>
    </w:pPr>
    <w:rPr>
      <w:rFonts w:ascii="Trebuchet MS" w:hAnsi="Trebuchet MS" w:cs="Arial"/>
      <w:b/>
      <w:sz w:val="22"/>
      <w:szCs w:val="22"/>
    </w:rPr>
  </w:style>
  <w:style w:type="paragraph" w:customStyle="1" w:styleId="-WeLStandardtext-">
    <w:name w:val="- WeL Standardtext -"/>
    <w:next w:val="-WeLStandardtextEinzug-"/>
    <w:link w:val="-WeLStandardtext-Zchn"/>
    <w:rsid w:val="00134E5D"/>
    <w:pPr>
      <w:spacing w:after="120" w:line="270" w:lineRule="exact"/>
      <w:jc w:val="both"/>
    </w:pPr>
    <w:rPr>
      <w:rFonts w:ascii="Arial" w:hAnsi="Arial"/>
      <w:color w:val="000000"/>
      <w:sz w:val="22"/>
      <w:szCs w:val="24"/>
    </w:rPr>
  </w:style>
  <w:style w:type="paragraph" w:customStyle="1" w:styleId="-WeLStandardtextEinzug-">
    <w:name w:val="- WeL Standardtext Einzug -"/>
    <w:basedOn w:val="-WeLStandardtext-"/>
    <w:rsid w:val="00134E5D"/>
    <w:pPr>
      <w:ind w:firstLine="210"/>
    </w:pPr>
  </w:style>
  <w:style w:type="character" w:customStyle="1" w:styleId="-WeLStandardtext-Zchn">
    <w:name w:val="- WeL Standardtext - Zchn"/>
    <w:link w:val="-WeLStandardtext-"/>
    <w:rsid w:val="00134E5D"/>
    <w:rPr>
      <w:rFonts w:ascii="Arial" w:hAnsi="Arial"/>
      <w:color w:val="000000"/>
      <w:sz w:val="22"/>
      <w:szCs w:val="24"/>
      <w:lang w:bidi="ar-SA"/>
    </w:rPr>
  </w:style>
  <w:style w:type="paragraph" w:styleId="Liste">
    <w:name w:val="List"/>
    <w:basedOn w:val="Standard"/>
    <w:rsid w:val="00134E5D"/>
    <w:pPr>
      <w:ind w:left="283" w:hanging="283"/>
    </w:pPr>
  </w:style>
  <w:style w:type="paragraph" w:styleId="Kopfzeile">
    <w:name w:val="header"/>
    <w:rsid w:val="00134E5D"/>
    <w:pPr>
      <w:tabs>
        <w:tab w:val="center" w:pos="4536"/>
        <w:tab w:val="right" w:pos="9072"/>
      </w:tabs>
    </w:pPr>
    <w:rPr>
      <w:rFonts w:ascii="IowanOldSt BT" w:hAnsi="IowanOldSt BT"/>
      <w:sz w:val="21"/>
      <w:szCs w:val="24"/>
    </w:rPr>
  </w:style>
  <w:style w:type="paragraph" w:styleId="Fuzeile">
    <w:name w:val="footer"/>
    <w:basedOn w:val="Standard"/>
    <w:rsid w:val="00134E5D"/>
    <w:pPr>
      <w:tabs>
        <w:tab w:val="center" w:pos="4536"/>
        <w:tab w:val="right" w:pos="9072"/>
      </w:tabs>
    </w:pPr>
  </w:style>
  <w:style w:type="paragraph" w:styleId="Beschriftung">
    <w:name w:val="caption"/>
    <w:basedOn w:val="Standard"/>
    <w:next w:val="Standard"/>
    <w:qFormat/>
    <w:rsid w:val="00134E5D"/>
    <w:rPr>
      <w:b/>
      <w:bCs/>
      <w:sz w:val="20"/>
      <w:szCs w:val="20"/>
    </w:rPr>
  </w:style>
  <w:style w:type="paragraph" w:styleId="Funotentext">
    <w:name w:val="footnote text"/>
    <w:aliases w:val="WIKO"/>
    <w:rsid w:val="00134E5D"/>
    <w:rPr>
      <w:rFonts w:ascii="Arial Narrow" w:hAnsi="Arial Narrow"/>
      <w:sz w:val="16"/>
    </w:rPr>
  </w:style>
  <w:style w:type="paragraph" w:customStyle="1" w:styleId="Verzeichnis">
    <w:name w:val="Verzeichnis"/>
    <w:basedOn w:val="Standard"/>
    <w:rsid w:val="00134E5D"/>
    <w:pPr>
      <w:suppressLineNumbers/>
    </w:pPr>
    <w:rPr>
      <w:rFonts w:cs="Tahoma"/>
    </w:rPr>
  </w:style>
  <w:style w:type="paragraph" w:customStyle="1" w:styleId="Inhaltsverzeichnisberschrift">
    <w:name w:val="Inhaltsverzeichnis Überschrift"/>
    <w:basedOn w:val="Standard"/>
    <w:rsid w:val="00134E5D"/>
    <w:pPr>
      <w:keepNext/>
      <w:suppressLineNumbers/>
      <w:spacing w:before="240" w:after="120"/>
    </w:pPr>
    <w:rPr>
      <w:rFonts w:ascii="Arial" w:eastAsia="Lucida Sans Unicode" w:hAnsi="Arial" w:cs="Tahoma"/>
      <w:bCs/>
      <w:sz w:val="28"/>
      <w:szCs w:val="32"/>
    </w:rPr>
  </w:style>
  <w:style w:type="paragraph" w:styleId="Verzeichnis1">
    <w:name w:val="toc 1"/>
    <w:basedOn w:val="Standard"/>
    <w:next w:val="Standard"/>
    <w:semiHidden/>
    <w:rsid w:val="00134E5D"/>
    <w:pPr>
      <w:tabs>
        <w:tab w:val="left" w:pos="709"/>
        <w:tab w:val="right" w:leader="dot" w:pos="7655"/>
      </w:tabs>
      <w:spacing w:before="360" w:after="240"/>
      <w:ind w:left="709" w:hanging="709"/>
    </w:pPr>
    <w:rPr>
      <w:rFonts w:ascii="Trebuchet MS" w:hAnsi="Trebuchet MS"/>
      <w:b/>
      <w:caps/>
      <w:color w:val="808080"/>
    </w:rPr>
  </w:style>
  <w:style w:type="paragraph" w:styleId="Verzeichnis2">
    <w:name w:val="toc 2"/>
    <w:basedOn w:val="Standard"/>
    <w:next w:val="Standard"/>
    <w:semiHidden/>
    <w:rsid w:val="00134E5D"/>
    <w:pPr>
      <w:keepNext/>
      <w:keepLines/>
      <w:tabs>
        <w:tab w:val="left" w:pos="425"/>
        <w:tab w:val="right" w:leader="dot" w:pos="7655"/>
      </w:tabs>
      <w:spacing w:before="240"/>
      <w:ind w:left="425" w:right="284" w:hanging="425"/>
    </w:pPr>
    <w:rPr>
      <w:rFonts w:ascii="Trebuchet MS" w:hAnsi="Trebuchet MS"/>
      <w:b/>
      <w:color w:val="808080"/>
    </w:rPr>
  </w:style>
  <w:style w:type="paragraph" w:styleId="Verzeichnis3">
    <w:name w:val="toc 3"/>
    <w:basedOn w:val="Standard"/>
    <w:next w:val="Standard"/>
    <w:semiHidden/>
    <w:rsid w:val="00134E5D"/>
    <w:pPr>
      <w:tabs>
        <w:tab w:val="left" w:pos="284"/>
        <w:tab w:val="right" w:leader="dot" w:pos="7655"/>
      </w:tabs>
      <w:spacing w:before="80" w:line="260" w:lineRule="exact"/>
      <w:ind w:left="284" w:right="567" w:hanging="284"/>
    </w:pPr>
    <w:rPr>
      <w:rFonts w:ascii="Trebuchet MS" w:hAnsi="Trebuchet MS"/>
      <w:sz w:val="20"/>
    </w:rPr>
  </w:style>
  <w:style w:type="paragraph" w:styleId="Verzeichnis4">
    <w:name w:val="toc 4"/>
    <w:semiHidden/>
    <w:rsid w:val="00134E5D"/>
    <w:pPr>
      <w:keepLines/>
      <w:tabs>
        <w:tab w:val="left" w:pos="284"/>
        <w:tab w:val="right" w:leader="dot" w:pos="7655"/>
      </w:tabs>
      <w:spacing w:before="80"/>
      <w:ind w:left="568" w:right="851" w:hanging="284"/>
    </w:pPr>
    <w:rPr>
      <w:rFonts w:ascii="Trebuchet MS" w:hAnsi="Trebuchet MS"/>
      <w:noProof/>
      <w:szCs w:val="24"/>
    </w:rPr>
  </w:style>
  <w:style w:type="paragraph" w:styleId="Verzeichnis5">
    <w:name w:val="toc 5"/>
    <w:basedOn w:val="Standard"/>
    <w:next w:val="Standard"/>
    <w:semiHidden/>
    <w:rsid w:val="00134E5D"/>
    <w:pPr>
      <w:tabs>
        <w:tab w:val="left" w:pos="851"/>
        <w:tab w:val="right" w:leader="dot" w:pos="7655"/>
      </w:tabs>
      <w:spacing w:before="80"/>
      <w:ind w:left="851" w:right="567" w:hanging="284"/>
    </w:pPr>
    <w:rPr>
      <w:rFonts w:ascii="Trebuchet MS" w:hAnsi="Trebuchet MS"/>
      <w:sz w:val="20"/>
    </w:rPr>
  </w:style>
  <w:style w:type="paragraph" w:styleId="Verzeichnis6">
    <w:name w:val="toc 6"/>
    <w:basedOn w:val="Standard"/>
    <w:next w:val="Standard"/>
    <w:autoRedefine/>
    <w:semiHidden/>
    <w:rsid w:val="00134E5D"/>
    <w:pPr>
      <w:ind w:left="1200"/>
    </w:pPr>
    <w:rPr>
      <w:noProof/>
    </w:rPr>
  </w:style>
  <w:style w:type="character" w:styleId="Seitenzahl">
    <w:name w:val="page number"/>
    <w:rsid w:val="00134E5D"/>
    <w:rPr>
      <w:rFonts w:ascii="Arial" w:hAnsi="Arial"/>
      <w:sz w:val="20"/>
    </w:rPr>
  </w:style>
  <w:style w:type="paragraph" w:styleId="Untertitel">
    <w:name w:val="Subtitle"/>
    <w:basedOn w:val="Standard"/>
    <w:qFormat/>
    <w:rsid w:val="00134E5D"/>
    <w:pPr>
      <w:spacing w:after="60"/>
      <w:jc w:val="center"/>
      <w:outlineLvl w:val="1"/>
    </w:pPr>
  </w:style>
  <w:style w:type="paragraph" w:styleId="Endnotentext">
    <w:name w:val="endnote text"/>
    <w:basedOn w:val="Standard"/>
    <w:rsid w:val="00134E5D"/>
    <w:rPr>
      <w:sz w:val="20"/>
      <w:szCs w:val="20"/>
    </w:rPr>
  </w:style>
  <w:style w:type="paragraph" w:styleId="Textkrper2">
    <w:name w:val="Body Text 2"/>
    <w:basedOn w:val="Standard"/>
    <w:rsid w:val="00134E5D"/>
    <w:pPr>
      <w:spacing w:after="120" w:line="480" w:lineRule="auto"/>
    </w:pPr>
  </w:style>
  <w:style w:type="character" w:styleId="Hervorhebung">
    <w:name w:val="Emphasis"/>
    <w:qFormat/>
    <w:rsid w:val="00134E5D"/>
    <w:rPr>
      <w:i/>
      <w:iCs/>
    </w:rPr>
  </w:style>
  <w:style w:type="paragraph" w:styleId="Index1">
    <w:name w:val="index 1"/>
    <w:basedOn w:val="Standard"/>
    <w:next w:val="Standard"/>
    <w:autoRedefine/>
    <w:rsid w:val="00134E5D"/>
    <w:pPr>
      <w:ind w:left="220" w:hanging="220"/>
    </w:pPr>
  </w:style>
  <w:style w:type="paragraph" w:styleId="Indexberschrift">
    <w:name w:val="index heading"/>
    <w:basedOn w:val="Standard"/>
    <w:next w:val="Index1"/>
    <w:rsid w:val="00134E5D"/>
    <w:rPr>
      <w:rFonts w:ascii="Arial" w:hAnsi="Arial"/>
      <w:b/>
      <w:bCs/>
    </w:rPr>
  </w:style>
  <w:style w:type="paragraph" w:styleId="Listenfortsetzung">
    <w:name w:val="List Continue"/>
    <w:basedOn w:val="Standard"/>
    <w:rsid w:val="00134E5D"/>
    <w:pPr>
      <w:spacing w:after="120"/>
      <w:ind w:left="283"/>
    </w:pPr>
  </w:style>
  <w:style w:type="paragraph" w:styleId="Liste2">
    <w:name w:val="List 2"/>
    <w:basedOn w:val="Standard"/>
    <w:rsid w:val="00134E5D"/>
    <w:pPr>
      <w:ind w:left="566" w:hanging="283"/>
    </w:pPr>
  </w:style>
  <w:style w:type="paragraph" w:styleId="Liste3">
    <w:name w:val="List 3"/>
    <w:basedOn w:val="Standard"/>
    <w:rsid w:val="00134E5D"/>
    <w:pPr>
      <w:ind w:left="849" w:hanging="283"/>
    </w:pPr>
  </w:style>
  <w:style w:type="paragraph" w:styleId="Liste4">
    <w:name w:val="List 4"/>
    <w:basedOn w:val="Standard"/>
    <w:rsid w:val="00134E5D"/>
    <w:pPr>
      <w:ind w:left="1132" w:hanging="283"/>
    </w:pPr>
  </w:style>
  <w:style w:type="paragraph" w:styleId="Liste5">
    <w:name w:val="List 5"/>
    <w:basedOn w:val="Standard"/>
    <w:rsid w:val="00134E5D"/>
    <w:pPr>
      <w:ind w:left="1415" w:hanging="283"/>
    </w:pPr>
  </w:style>
  <w:style w:type="paragraph" w:styleId="Listenfortsetzung2">
    <w:name w:val="List Continue 2"/>
    <w:basedOn w:val="Standard"/>
    <w:rsid w:val="00134E5D"/>
    <w:pPr>
      <w:spacing w:after="120"/>
      <w:ind w:left="566"/>
    </w:pPr>
  </w:style>
  <w:style w:type="paragraph" w:styleId="Listenfortsetzung3">
    <w:name w:val="List Continue 3"/>
    <w:basedOn w:val="Standard"/>
    <w:rsid w:val="00134E5D"/>
    <w:pPr>
      <w:spacing w:after="120"/>
      <w:ind w:left="849"/>
    </w:pPr>
  </w:style>
  <w:style w:type="paragraph" w:styleId="Listenfortsetzung4">
    <w:name w:val="List Continue 4"/>
    <w:basedOn w:val="Standard"/>
    <w:rsid w:val="00134E5D"/>
    <w:pPr>
      <w:spacing w:after="120"/>
      <w:ind w:left="1132"/>
    </w:pPr>
  </w:style>
  <w:style w:type="paragraph" w:styleId="Listenfortsetzung5">
    <w:name w:val="List Continue 5"/>
    <w:basedOn w:val="Standard"/>
    <w:rsid w:val="00134E5D"/>
    <w:pPr>
      <w:spacing w:after="120"/>
      <w:ind w:left="1415"/>
    </w:pPr>
  </w:style>
  <w:style w:type="paragraph" w:styleId="Verzeichnis7">
    <w:name w:val="toc 7"/>
    <w:basedOn w:val="Standard"/>
    <w:next w:val="Standard"/>
    <w:rsid w:val="00134E5D"/>
    <w:pPr>
      <w:ind w:left="1440"/>
    </w:pPr>
    <w:rPr>
      <w:sz w:val="20"/>
      <w:szCs w:val="20"/>
    </w:rPr>
  </w:style>
  <w:style w:type="paragraph" w:styleId="Verzeichnis8">
    <w:name w:val="toc 8"/>
    <w:basedOn w:val="Standard"/>
    <w:next w:val="Standard"/>
    <w:autoRedefine/>
    <w:rsid w:val="00134E5D"/>
    <w:pPr>
      <w:ind w:left="1680"/>
    </w:pPr>
    <w:rPr>
      <w:sz w:val="20"/>
      <w:szCs w:val="20"/>
    </w:rPr>
  </w:style>
  <w:style w:type="paragraph" w:styleId="Verzeichnis9">
    <w:name w:val="toc 9"/>
    <w:basedOn w:val="Standard"/>
    <w:next w:val="Standard"/>
    <w:autoRedefine/>
    <w:rsid w:val="00134E5D"/>
    <w:pPr>
      <w:ind w:left="1920"/>
    </w:pPr>
    <w:rPr>
      <w:sz w:val="20"/>
      <w:szCs w:val="20"/>
    </w:rPr>
  </w:style>
  <w:style w:type="paragraph" w:styleId="Titel">
    <w:name w:val="Title"/>
    <w:basedOn w:val="Standard"/>
    <w:qFormat/>
    <w:rsid w:val="00134E5D"/>
    <w:pPr>
      <w:overflowPunct w:val="0"/>
      <w:spacing w:before="240" w:after="60"/>
      <w:jc w:val="center"/>
      <w:textAlignment w:val="baseline"/>
      <w:outlineLvl w:val="0"/>
    </w:pPr>
    <w:rPr>
      <w:b/>
      <w:bCs/>
      <w:kern w:val="28"/>
      <w:sz w:val="32"/>
      <w:szCs w:val="32"/>
    </w:rPr>
  </w:style>
  <w:style w:type="paragraph" w:customStyle="1" w:styleId="Urteilszitat">
    <w:name w:val="Urteilszitat"/>
    <w:basedOn w:val="Standard"/>
    <w:next w:val="Standard"/>
    <w:rsid w:val="00134E5D"/>
    <w:pPr>
      <w:overflowPunct w:val="0"/>
      <w:ind w:left="425" w:right="425"/>
      <w:textAlignment w:val="baseline"/>
    </w:pPr>
    <w:rPr>
      <w:rFonts w:ascii="IowanOldSt BT" w:hAnsi="IowanOldSt BT"/>
      <w:sz w:val="28"/>
      <w:szCs w:val="20"/>
      <w:vertAlign w:val="superscript"/>
    </w:rPr>
  </w:style>
  <w:style w:type="paragraph" w:styleId="Datum">
    <w:name w:val="Date"/>
    <w:basedOn w:val="Standard"/>
    <w:next w:val="Standard"/>
    <w:rsid w:val="00134E5D"/>
  </w:style>
  <w:style w:type="paragraph" w:styleId="Dokumentstruktur">
    <w:name w:val="Document Map"/>
    <w:basedOn w:val="Standard"/>
    <w:rsid w:val="00134E5D"/>
    <w:pPr>
      <w:shd w:val="clear" w:color="auto" w:fill="000080"/>
    </w:pPr>
    <w:rPr>
      <w:rFonts w:ascii="Tahoma" w:hAnsi="Tahoma" w:cs="Tahoma"/>
    </w:rPr>
  </w:style>
  <w:style w:type="paragraph" w:styleId="E-Mail-Signatur">
    <w:name w:val="E-mail Signature"/>
    <w:basedOn w:val="Standard"/>
    <w:rsid w:val="00134E5D"/>
  </w:style>
  <w:style w:type="paragraph" w:styleId="Fu-Endnotenberschrift">
    <w:name w:val="Note Heading"/>
    <w:basedOn w:val="Standard"/>
    <w:next w:val="Standard"/>
    <w:rsid w:val="00134E5D"/>
  </w:style>
  <w:style w:type="paragraph" w:styleId="Gruformel">
    <w:name w:val="Closing"/>
    <w:basedOn w:val="Standard"/>
    <w:rsid w:val="00134E5D"/>
    <w:pPr>
      <w:ind w:left="4252"/>
    </w:pPr>
  </w:style>
  <w:style w:type="paragraph" w:styleId="HTMLAdresse">
    <w:name w:val="HTML Address"/>
    <w:basedOn w:val="Standard"/>
    <w:rsid w:val="00134E5D"/>
    <w:rPr>
      <w:i/>
      <w:iCs/>
    </w:rPr>
  </w:style>
  <w:style w:type="paragraph" w:styleId="HTMLVorformatiert">
    <w:name w:val="HTML Preformatted"/>
    <w:basedOn w:val="Standard"/>
    <w:rsid w:val="00134E5D"/>
    <w:rPr>
      <w:rFonts w:ascii="Courier New" w:hAnsi="Courier New" w:cs="Courier New"/>
      <w:sz w:val="20"/>
    </w:rPr>
  </w:style>
  <w:style w:type="paragraph" w:styleId="Index2">
    <w:name w:val="index 2"/>
    <w:basedOn w:val="Standard"/>
    <w:next w:val="Standard"/>
    <w:autoRedefine/>
    <w:rsid w:val="00134E5D"/>
    <w:pPr>
      <w:ind w:left="440" w:hanging="220"/>
    </w:pPr>
  </w:style>
  <w:style w:type="paragraph" w:styleId="Index3">
    <w:name w:val="index 3"/>
    <w:basedOn w:val="Standard"/>
    <w:next w:val="Standard"/>
    <w:autoRedefine/>
    <w:rsid w:val="00134E5D"/>
    <w:pPr>
      <w:ind w:left="660" w:hanging="220"/>
    </w:pPr>
  </w:style>
  <w:style w:type="paragraph" w:styleId="Index4">
    <w:name w:val="index 4"/>
    <w:basedOn w:val="Standard"/>
    <w:next w:val="Standard"/>
    <w:autoRedefine/>
    <w:rsid w:val="00134E5D"/>
    <w:pPr>
      <w:ind w:left="880" w:hanging="220"/>
    </w:pPr>
  </w:style>
  <w:style w:type="paragraph" w:styleId="Index5">
    <w:name w:val="index 5"/>
    <w:basedOn w:val="Standard"/>
    <w:next w:val="Standard"/>
    <w:autoRedefine/>
    <w:rsid w:val="00134E5D"/>
    <w:pPr>
      <w:ind w:left="1100" w:hanging="220"/>
    </w:pPr>
  </w:style>
  <w:style w:type="paragraph" w:styleId="Index6">
    <w:name w:val="index 6"/>
    <w:basedOn w:val="Standard"/>
    <w:next w:val="Standard"/>
    <w:autoRedefine/>
    <w:rsid w:val="00134E5D"/>
    <w:pPr>
      <w:ind w:left="1320" w:hanging="220"/>
    </w:pPr>
  </w:style>
  <w:style w:type="paragraph" w:styleId="Index7">
    <w:name w:val="index 7"/>
    <w:basedOn w:val="Standard"/>
    <w:next w:val="Standard"/>
    <w:autoRedefine/>
    <w:rsid w:val="00134E5D"/>
    <w:pPr>
      <w:ind w:left="1540" w:hanging="220"/>
    </w:pPr>
  </w:style>
  <w:style w:type="paragraph" w:styleId="Index8">
    <w:name w:val="index 8"/>
    <w:basedOn w:val="Standard"/>
    <w:next w:val="Standard"/>
    <w:autoRedefine/>
    <w:rsid w:val="00134E5D"/>
    <w:pPr>
      <w:ind w:left="1760" w:hanging="220"/>
    </w:pPr>
  </w:style>
  <w:style w:type="paragraph" w:styleId="Index9">
    <w:name w:val="index 9"/>
    <w:basedOn w:val="Standard"/>
    <w:next w:val="Standard"/>
    <w:autoRedefine/>
    <w:rsid w:val="00134E5D"/>
    <w:pPr>
      <w:ind w:left="1980" w:hanging="220"/>
    </w:pPr>
  </w:style>
  <w:style w:type="paragraph" w:styleId="Kommentartext">
    <w:name w:val="annotation text"/>
    <w:basedOn w:val="Standard"/>
    <w:rsid w:val="00134E5D"/>
    <w:rPr>
      <w:sz w:val="20"/>
      <w:szCs w:val="20"/>
    </w:rPr>
  </w:style>
  <w:style w:type="paragraph" w:styleId="Listennummer">
    <w:name w:val="List Number"/>
    <w:basedOn w:val="Standard"/>
    <w:rsid w:val="00134E5D"/>
    <w:pPr>
      <w:tabs>
        <w:tab w:val="num" w:pos="360"/>
      </w:tabs>
      <w:ind w:left="360" w:hanging="360"/>
    </w:pPr>
  </w:style>
  <w:style w:type="paragraph" w:styleId="Listennummer2">
    <w:name w:val="List Number 2"/>
    <w:basedOn w:val="Standard"/>
    <w:rsid w:val="00134E5D"/>
    <w:pPr>
      <w:tabs>
        <w:tab w:val="num" w:pos="643"/>
      </w:tabs>
      <w:ind w:left="643" w:hanging="360"/>
    </w:pPr>
  </w:style>
  <w:style w:type="paragraph" w:styleId="Listennummer3">
    <w:name w:val="List Number 3"/>
    <w:basedOn w:val="Standard"/>
    <w:rsid w:val="00134E5D"/>
    <w:pPr>
      <w:tabs>
        <w:tab w:val="num" w:pos="360"/>
      </w:tabs>
      <w:ind w:left="360" w:hanging="360"/>
    </w:pPr>
  </w:style>
  <w:style w:type="paragraph" w:styleId="Listennummer4">
    <w:name w:val="List Number 4"/>
    <w:basedOn w:val="Standard"/>
    <w:rsid w:val="00134E5D"/>
    <w:pPr>
      <w:numPr>
        <w:numId w:val="6"/>
      </w:numPr>
    </w:pPr>
  </w:style>
  <w:style w:type="paragraph" w:styleId="Listennummer5">
    <w:name w:val="List Number 5"/>
    <w:basedOn w:val="Standard"/>
    <w:rsid w:val="00134E5D"/>
    <w:pPr>
      <w:numPr>
        <w:numId w:val="7"/>
      </w:numPr>
    </w:pPr>
  </w:style>
  <w:style w:type="paragraph" w:styleId="StandardWeb">
    <w:name w:val="Normal (Web)"/>
    <w:basedOn w:val="Standard"/>
    <w:rsid w:val="00134E5D"/>
  </w:style>
  <w:style w:type="paragraph" w:styleId="Standardeinzug">
    <w:name w:val="Normal Indent"/>
    <w:basedOn w:val="Standard"/>
    <w:rsid w:val="00134E5D"/>
    <w:pPr>
      <w:ind w:left="708"/>
    </w:pPr>
  </w:style>
  <w:style w:type="paragraph" w:styleId="Umschlagabsenderadresse">
    <w:name w:val="envelope return"/>
    <w:basedOn w:val="Standard"/>
    <w:rsid w:val="00134E5D"/>
    <w:rPr>
      <w:sz w:val="20"/>
    </w:rPr>
  </w:style>
  <w:style w:type="paragraph" w:styleId="Umschlagadresse">
    <w:name w:val="envelope address"/>
    <w:basedOn w:val="Standard"/>
    <w:rsid w:val="00134E5D"/>
    <w:pPr>
      <w:framePr w:w="4320" w:h="2160" w:hRule="exact" w:hSpace="141" w:wrap="auto" w:hAnchor="page" w:xAlign="center" w:yAlign="bottom"/>
      <w:ind w:left="1"/>
    </w:pPr>
  </w:style>
  <w:style w:type="paragraph" w:styleId="Unterschrift">
    <w:name w:val="Signature"/>
    <w:basedOn w:val="Standard"/>
    <w:rsid w:val="00134E5D"/>
    <w:pPr>
      <w:ind w:left="4252"/>
    </w:pPr>
  </w:style>
  <w:style w:type="paragraph" w:customStyle="1" w:styleId="-WeLAufzhlung-">
    <w:name w:val="- WeL Aufzählung -"/>
    <w:rsid w:val="00134E5D"/>
    <w:pPr>
      <w:tabs>
        <w:tab w:val="num" w:pos="360"/>
      </w:tabs>
      <w:ind w:left="360" w:hanging="360"/>
    </w:pPr>
    <w:rPr>
      <w:rFonts w:ascii="Arial" w:hAnsi="Arial"/>
      <w:bCs/>
      <w:iCs/>
      <w:sz w:val="22"/>
      <w:szCs w:val="26"/>
    </w:rPr>
  </w:style>
  <w:style w:type="paragraph" w:customStyle="1" w:styleId="-WeLberschrift5-">
    <w:name w:val="- WeL Überschrift 5 -"/>
    <w:basedOn w:val="berschrift5"/>
    <w:next w:val="-WeLStandardtext-"/>
    <w:rsid w:val="00134E5D"/>
    <w:pPr>
      <w:keepNext/>
      <w:tabs>
        <w:tab w:val="left" w:pos="454"/>
      </w:tabs>
      <w:outlineLvl w:val="5"/>
    </w:pPr>
    <w:rPr>
      <w:rFonts w:ascii="Arial" w:hAnsi="Arial"/>
      <w:i w:val="0"/>
      <w:sz w:val="22"/>
    </w:rPr>
  </w:style>
  <w:style w:type="paragraph" w:customStyle="1" w:styleId="-WeLReiheUmschlagtext-">
    <w:name w:val="- WeL Reihe Umschlagtext -"/>
    <w:rsid w:val="00134E5D"/>
    <w:pPr>
      <w:suppressAutoHyphens/>
      <w:spacing w:after="240"/>
      <w:ind w:right="737"/>
    </w:pPr>
    <w:rPr>
      <w:rFonts w:ascii="Arial" w:hAnsi="Arial" w:cs="Arial"/>
      <w:sz w:val="22"/>
      <w:szCs w:val="22"/>
    </w:rPr>
  </w:style>
  <w:style w:type="paragraph" w:customStyle="1" w:styleId="-WeLReihe-">
    <w:name w:val="- WeL Reihe -"/>
    <w:next w:val="-WeLReiheAutor-"/>
    <w:rsid w:val="00134E5D"/>
    <w:pPr>
      <w:spacing w:before="1940" w:after="7600" w:line="360" w:lineRule="auto"/>
      <w:ind w:left="1985"/>
    </w:pPr>
    <w:rPr>
      <w:rFonts w:ascii="Arial" w:hAnsi="Arial"/>
      <w:caps/>
      <w:spacing w:val="40"/>
      <w:sz w:val="24"/>
    </w:rPr>
  </w:style>
  <w:style w:type="paragraph" w:customStyle="1" w:styleId="-WeLReiheAutor-">
    <w:name w:val="- WeL Reihe Autor -"/>
    <w:next w:val="-WeLReiheTitel-"/>
    <w:rsid w:val="00134E5D"/>
    <w:pPr>
      <w:pageBreakBefore/>
      <w:suppressAutoHyphens/>
      <w:spacing w:before="3360" w:after="600"/>
      <w:ind w:left="567"/>
    </w:pPr>
    <w:rPr>
      <w:rFonts w:ascii="Arial" w:hAnsi="Arial"/>
      <w:sz w:val="28"/>
      <w:szCs w:val="28"/>
      <w:lang w:val="en-GB"/>
    </w:rPr>
  </w:style>
  <w:style w:type="paragraph" w:customStyle="1" w:styleId="-WeLReiheTitel-">
    <w:name w:val="- WeL Reihe Titel -"/>
    <w:next w:val="-WeLReiheUntertitel-"/>
    <w:rsid w:val="00134E5D"/>
    <w:pPr>
      <w:ind w:left="1134" w:hanging="567"/>
    </w:pPr>
    <w:rPr>
      <w:rFonts w:ascii="Trebuchet MS" w:hAnsi="Trebuchet MS"/>
      <w:b/>
      <w:sz w:val="32"/>
      <w:szCs w:val="32"/>
      <w:lang w:val="en-GB"/>
    </w:rPr>
  </w:style>
  <w:style w:type="paragraph" w:customStyle="1" w:styleId="-WeLReiheUntertitel-">
    <w:name w:val="- WeL Reihe Untertitel -"/>
    <w:rsid w:val="00134E5D"/>
    <w:pPr>
      <w:spacing w:before="240"/>
      <w:ind w:firstLine="567"/>
      <w:jc w:val="both"/>
    </w:pPr>
    <w:rPr>
      <w:rFonts w:ascii="Arial" w:hAnsi="Arial"/>
      <w:sz w:val="24"/>
      <w:szCs w:val="28"/>
    </w:rPr>
  </w:style>
  <w:style w:type="paragraph" w:customStyle="1" w:styleId="-WeLAbkVerz-">
    <w:name w:val="- WeL AbkVerz -"/>
    <w:basedOn w:val="-WeLStandardtext-"/>
    <w:rsid w:val="00134E5D"/>
    <w:pPr>
      <w:spacing w:after="0"/>
      <w:ind w:left="1418" w:hanging="1418"/>
      <w:jc w:val="left"/>
    </w:pPr>
  </w:style>
  <w:style w:type="paragraph" w:customStyle="1" w:styleId="-WeLBildunterschrift-">
    <w:name w:val="- WeL Bildunterschrift -"/>
    <w:rsid w:val="00E346DF"/>
    <w:pPr>
      <w:spacing w:before="240" w:line="270" w:lineRule="exact"/>
      <w:jc w:val="center"/>
    </w:pPr>
    <w:rPr>
      <w:rFonts w:ascii="Arial" w:hAnsi="Arial"/>
      <w:noProof/>
      <w:sz w:val="21"/>
    </w:rPr>
  </w:style>
  <w:style w:type="paragraph" w:customStyle="1" w:styleId="-WeLFragenberschrift-">
    <w:name w:val="- WeL Fragen Überschrift -"/>
    <w:basedOn w:val="-WeLStandardtext-"/>
    <w:next w:val="-WeLStandardtext-"/>
    <w:rsid w:val="00134E5D"/>
    <w:pPr>
      <w:keepNext/>
      <w:spacing w:before="480" w:after="240"/>
    </w:pPr>
    <w:rPr>
      <w:b/>
      <w:color w:val="auto"/>
    </w:rPr>
  </w:style>
  <w:style w:type="paragraph" w:customStyle="1" w:styleId="-WeLFuzeile-">
    <w:name w:val="- WeL Fußzeile -"/>
    <w:rsid w:val="00134E5D"/>
    <w:pPr>
      <w:tabs>
        <w:tab w:val="right" w:pos="510"/>
      </w:tabs>
      <w:spacing w:after="20"/>
      <w:ind w:left="312" w:hanging="312"/>
      <w:jc w:val="both"/>
    </w:pPr>
    <w:rPr>
      <w:rFonts w:ascii="Arial" w:hAnsi="Arial"/>
      <w:sz w:val="16"/>
      <w:szCs w:val="16"/>
    </w:rPr>
  </w:style>
  <w:style w:type="paragraph" w:customStyle="1" w:styleId="-WeLBeitragstitel-">
    <w:name w:val="- WeL Beitragstitel -"/>
    <w:next w:val="-WeLBeitragsautoren-"/>
    <w:rsid w:val="00134E5D"/>
    <w:pPr>
      <w:pageBreakBefore/>
      <w:outlineLvl w:val="0"/>
    </w:pPr>
    <w:rPr>
      <w:rFonts w:ascii="Arial" w:hAnsi="Arial"/>
      <w:b/>
      <w:caps/>
      <w:color w:val="87BD21"/>
      <w:sz w:val="36"/>
      <w:szCs w:val="24"/>
    </w:rPr>
  </w:style>
  <w:style w:type="paragraph" w:customStyle="1" w:styleId="-WeLKopfzeile-">
    <w:name w:val="- WeL Kopfzeile -"/>
    <w:rsid w:val="00134E5D"/>
    <w:pPr>
      <w:pBdr>
        <w:bottom w:val="single" w:sz="4" w:space="1" w:color="auto"/>
      </w:pBdr>
      <w:tabs>
        <w:tab w:val="center" w:pos="4536"/>
        <w:tab w:val="right" w:pos="9072"/>
      </w:tabs>
    </w:pPr>
    <w:rPr>
      <w:rFonts w:ascii="Arial Narrow" w:hAnsi="Arial Narrow"/>
      <w:b/>
      <w:caps/>
      <w:color w:val="87BD21"/>
      <w:szCs w:val="24"/>
    </w:rPr>
  </w:style>
  <w:style w:type="paragraph" w:customStyle="1" w:styleId="-WeLLiteraturverzeichnis-">
    <w:name w:val="- WeL Literaturverzeichnis -"/>
    <w:basedOn w:val="-WeLStandardtext-"/>
    <w:link w:val="-WeLLiteraturverzeichnis-Zchn"/>
    <w:rsid w:val="00586984"/>
    <w:pPr>
      <w:spacing w:after="160"/>
      <w:ind w:left="425" w:hanging="425"/>
    </w:pPr>
  </w:style>
  <w:style w:type="character" w:customStyle="1" w:styleId="-WeLLiteraturverzeichnis-Zchn">
    <w:name w:val="- WeL Literaturverzeichnis - Zchn"/>
    <w:link w:val="-WeLLiteraturverzeichnis-"/>
    <w:rsid w:val="00586984"/>
    <w:rPr>
      <w:rFonts w:ascii="Arial" w:hAnsi="Arial"/>
      <w:color w:val="000000"/>
      <w:sz w:val="22"/>
      <w:szCs w:val="24"/>
    </w:rPr>
  </w:style>
  <w:style w:type="paragraph" w:customStyle="1" w:styleId="-WeLSeitenumbruchoberhalb-">
    <w:name w:val="- WeL Seitenumbruch oberhalb -"/>
    <w:basedOn w:val="-WeLStandardtext-"/>
    <w:rsid w:val="00134E5D"/>
    <w:pPr>
      <w:pageBreakBefore/>
      <w:numPr>
        <w:numId w:val="3"/>
      </w:numPr>
      <w:tabs>
        <w:tab w:val="clear" w:pos="360"/>
      </w:tabs>
      <w:ind w:left="0" w:firstLine="0"/>
    </w:pPr>
  </w:style>
  <w:style w:type="paragraph" w:customStyle="1" w:styleId="Autor">
    <w:name w:val="Autor"/>
    <w:basedOn w:val="Funotentext"/>
    <w:rsid w:val="00134E5D"/>
    <w:pPr>
      <w:numPr>
        <w:numId w:val="4"/>
      </w:numPr>
      <w:tabs>
        <w:tab w:val="clear" w:pos="643"/>
      </w:tabs>
      <w:ind w:left="0" w:firstLine="0"/>
    </w:pPr>
    <w:rPr>
      <w:smallCaps/>
    </w:rPr>
  </w:style>
  <w:style w:type="paragraph" w:customStyle="1" w:styleId="-WeLberschrift1-">
    <w:name w:val="- WeL Überschrift 1 -"/>
    <w:next w:val="-WeLStandardtext-"/>
    <w:rsid w:val="00134E5D"/>
    <w:pPr>
      <w:keepNext/>
      <w:numPr>
        <w:ilvl w:val="1"/>
        <w:numId w:val="17"/>
      </w:numPr>
      <w:suppressAutoHyphens/>
      <w:spacing w:before="240" w:after="240"/>
      <w:outlineLvl w:val="1"/>
    </w:pPr>
    <w:rPr>
      <w:rFonts w:ascii="Arial" w:hAnsi="Arial"/>
      <w:b/>
      <w:color w:val="808080"/>
      <w:sz w:val="32"/>
      <w:szCs w:val="24"/>
    </w:rPr>
  </w:style>
  <w:style w:type="paragraph" w:customStyle="1" w:styleId="-WeLberschrift4-">
    <w:name w:val="- WeL Überschrift 4 -"/>
    <w:basedOn w:val="-WeLberschrift3-"/>
    <w:next w:val="Standard"/>
    <w:rsid w:val="00134E5D"/>
    <w:pPr>
      <w:numPr>
        <w:ilvl w:val="4"/>
        <w:numId w:val="17"/>
      </w:numPr>
      <w:spacing w:before="80" w:after="60"/>
      <w:outlineLvl w:val="4"/>
    </w:pPr>
  </w:style>
  <w:style w:type="paragraph" w:customStyle="1" w:styleId="-WeLberschrift3-">
    <w:name w:val="- WeL Überschrift 3 -"/>
    <w:basedOn w:val="Standard"/>
    <w:next w:val="Standard"/>
    <w:rsid w:val="00134E5D"/>
    <w:pPr>
      <w:keepNext/>
      <w:tabs>
        <w:tab w:val="num" w:pos="680"/>
      </w:tabs>
      <w:spacing w:before="120" w:after="80"/>
      <w:ind w:left="680" w:hanging="680"/>
      <w:outlineLvl w:val="2"/>
    </w:pPr>
    <w:rPr>
      <w:rFonts w:ascii="Arial" w:hAnsi="Arial"/>
      <w:b/>
      <w:bCs/>
    </w:rPr>
  </w:style>
  <w:style w:type="paragraph" w:customStyle="1" w:styleId="-WeLberschrift6-">
    <w:name w:val="- WeL Überschrift 6 -"/>
    <w:basedOn w:val="berschrift6"/>
    <w:next w:val="-WeLStandardtext-"/>
    <w:rsid w:val="00134E5D"/>
    <w:pPr>
      <w:numPr>
        <w:ilvl w:val="5"/>
        <w:numId w:val="8"/>
      </w:numPr>
      <w:outlineLvl w:val="6"/>
    </w:pPr>
    <w:rPr>
      <w:rFonts w:ascii="Arial" w:hAnsi="Arial"/>
      <w:b w:val="0"/>
    </w:rPr>
  </w:style>
  <w:style w:type="paragraph" w:customStyle="1" w:styleId="-WeLZwischenberschrift-">
    <w:name w:val="- WeL Zwischenüberschrift -"/>
    <w:basedOn w:val="-WeLStandardtext-"/>
    <w:next w:val="-WeLStandardtext-"/>
    <w:rsid w:val="00134E5D"/>
    <w:pPr>
      <w:keepNext/>
      <w:spacing w:before="100" w:beforeAutospacing="1" w:after="100" w:afterAutospacing="1"/>
    </w:pPr>
    <w:rPr>
      <w:b/>
      <w:bCs/>
      <w:i/>
      <w:iCs/>
    </w:rPr>
  </w:style>
  <w:style w:type="paragraph" w:customStyle="1" w:styleId="Beispiel">
    <w:name w:val="Beispiel"/>
    <w:autoRedefine/>
    <w:rsid w:val="00134E5D"/>
    <w:pPr>
      <w:widowControl w:val="0"/>
      <w:autoSpaceDE w:val="0"/>
      <w:autoSpaceDN w:val="0"/>
      <w:adjustRightInd w:val="0"/>
      <w:spacing w:before="300" w:after="300" w:line="300" w:lineRule="atLeast"/>
      <w:jc w:val="both"/>
    </w:pPr>
    <w:rPr>
      <w:b/>
      <w:spacing w:val="5"/>
      <w:sz w:val="24"/>
      <w:szCs w:val="26"/>
    </w:rPr>
  </w:style>
  <w:style w:type="character" w:styleId="BesuchterLink">
    <w:name w:val="FollowedHyperlink"/>
    <w:rsid w:val="00134E5D"/>
    <w:rPr>
      <w:color w:val="800080"/>
      <w:u w:val="single"/>
    </w:rPr>
  </w:style>
  <w:style w:type="character" w:styleId="HTMLAkronym">
    <w:name w:val="HTML Acronym"/>
    <w:rsid w:val="00134E5D"/>
  </w:style>
  <w:style w:type="character" w:styleId="HTMLBeispiel">
    <w:name w:val="HTML Sample"/>
    <w:rsid w:val="00134E5D"/>
    <w:rPr>
      <w:rFonts w:ascii="Courier New" w:hAnsi="Courier New" w:cs="Courier New"/>
    </w:rPr>
  </w:style>
  <w:style w:type="character" w:styleId="HTMLCode">
    <w:name w:val="HTML Code"/>
    <w:rsid w:val="00134E5D"/>
    <w:rPr>
      <w:rFonts w:ascii="Courier New" w:hAnsi="Courier New" w:cs="Courier New"/>
      <w:sz w:val="20"/>
      <w:szCs w:val="20"/>
    </w:rPr>
  </w:style>
  <w:style w:type="character" w:styleId="HTMLDefinition">
    <w:name w:val="HTML Definition"/>
    <w:rsid w:val="00134E5D"/>
    <w:rPr>
      <w:i/>
      <w:iCs/>
    </w:rPr>
  </w:style>
  <w:style w:type="character" w:styleId="HTMLSchreibmaschine">
    <w:name w:val="HTML Typewriter"/>
    <w:rsid w:val="00134E5D"/>
    <w:rPr>
      <w:rFonts w:ascii="Courier New" w:hAnsi="Courier New" w:cs="Courier New"/>
      <w:sz w:val="20"/>
      <w:szCs w:val="20"/>
    </w:rPr>
  </w:style>
  <w:style w:type="character" w:styleId="HTMLTastatur">
    <w:name w:val="HTML Keyboard"/>
    <w:rsid w:val="00134E5D"/>
    <w:rPr>
      <w:rFonts w:ascii="Courier New" w:hAnsi="Courier New" w:cs="Courier New"/>
      <w:sz w:val="20"/>
      <w:szCs w:val="20"/>
    </w:rPr>
  </w:style>
  <w:style w:type="character" w:styleId="HTMLVariable">
    <w:name w:val="HTML Variable"/>
    <w:rsid w:val="00134E5D"/>
    <w:rPr>
      <w:i/>
      <w:iCs/>
    </w:rPr>
  </w:style>
  <w:style w:type="character" w:styleId="HTMLZitat">
    <w:name w:val="HTML Cite"/>
    <w:rsid w:val="00134E5D"/>
    <w:rPr>
      <w:i/>
      <w:iCs/>
    </w:rPr>
  </w:style>
  <w:style w:type="paragraph" w:styleId="Kommentarthema">
    <w:name w:val="annotation subject"/>
    <w:basedOn w:val="Kommentartext"/>
    <w:next w:val="Kommentartext"/>
    <w:rsid w:val="00134E5D"/>
    <w:rPr>
      <w:b/>
      <w:bCs/>
    </w:rPr>
  </w:style>
  <w:style w:type="character" w:styleId="Kommentarzeichen">
    <w:name w:val="annotation reference"/>
    <w:rsid w:val="00134E5D"/>
    <w:rPr>
      <w:sz w:val="16"/>
      <w:szCs w:val="16"/>
    </w:rPr>
  </w:style>
  <w:style w:type="paragraph" w:styleId="Sprechblasentext">
    <w:name w:val="Balloon Text"/>
    <w:basedOn w:val="Standard"/>
    <w:rsid w:val="00134E5D"/>
    <w:rPr>
      <w:rFonts w:ascii="Tahoma" w:hAnsi="Tahoma" w:cs="Tahoma"/>
      <w:sz w:val="16"/>
      <w:szCs w:val="16"/>
    </w:rPr>
  </w:style>
  <w:style w:type="paragraph" w:customStyle="1" w:styleId="Tabelle">
    <w:name w:val="Tabelle"/>
    <w:rsid w:val="00134E5D"/>
    <w:pPr>
      <w:spacing w:after="360"/>
    </w:pPr>
    <w:rPr>
      <w:rFonts w:ascii="Swis721 BT" w:hAnsi="Swis721 BT" w:cs="Arial"/>
      <w:noProof/>
      <w:sz w:val="22"/>
      <w:szCs w:val="22"/>
    </w:rPr>
  </w:style>
  <w:style w:type="character" w:styleId="Zeilennummer">
    <w:name w:val="line number"/>
    <w:rsid w:val="00134E5D"/>
  </w:style>
  <w:style w:type="paragraph" w:customStyle="1" w:styleId="-WeLZusammenfassung-">
    <w:name w:val="- WeL Zusammenfassung -"/>
    <w:next w:val="Standard"/>
    <w:rsid w:val="00134E5D"/>
    <w:pPr>
      <w:spacing w:before="600" w:after="120"/>
    </w:pPr>
    <w:rPr>
      <w:rFonts w:ascii="Arial" w:hAnsi="Arial"/>
      <w:b/>
      <w:color w:val="808080"/>
      <w:sz w:val="28"/>
    </w:rPr>
  </w:style>
  <w:style w:type="paragraph" w:customStyle="1" w:styleId="-WeLZusammenfassungText-">
    <w:name w:val="- WeL Zusammenfassung Text -"/>
    <w:next w:val="Standard"/>
    <w:rsid w:val="00134E5D"/>
    <w:pPr>
      <w:spacing w:after="360" w:line="240" w:lineRule="exact"/>
      <w:jc w:val="both"/>
    </w:pPr>
    <w:rPr>
      <w:rFonts w:ascii="Arial Narrow" w:hAnsi="Arial Narrow"/>
      <w:sz w:val="22"/>
    </w:rPr>
  </w:style>
  <w:style w:type="paragraph" w:customStyle="1" w:styleId="-WeLLiteraturverzeichnis-Kursiv">
    <w:name w:val="- WeL Literaturverzeichnis - + Kursiv"/>
    <w:basedOn w:val="-WeLLiteraturverzeichnis-"/>
    <w:link w:val="-WeLLiteraturverzeichnis-KursivZchn"/>
    <w:rsid w:val="00134E5D"/>
    <w:rPr>
      <w:i/>
      <w:iCs/>
    </w:rPr>
  </w:style>
  <w:style w:type="character" w:customStyle="1" w:styleId="-WeLLiteraturverzeichnis-KursivZchn">
    <w:name w:val="- WeL Literaturverzeichnis - + Kursiv Zchn"/>
    <w:link w:val="-WeLLiteraturverzeichnis-Kursiv"/>
    <w:rsid w:val="00134E5D"/>
    <w:rPr>
      <w:rFonts w:ascii="Arial" w:hAnsi="Arial"/>
      <w:i/>
      <w:iCs/>
      <w:color w:val="000000"/>
      <w:sz w:val="22"/>
      <w:szCs w:val="24"/>
    </w:rPr>
  </w:style>
  <w:style w:type="table" w:styleId="Tabellenraster">
    <w:name w:val="Table Grid"/>
    <w:basedOn w:val="NormaleTabelle"/>
    <w:rsid w:val="00134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Lberschrift2-">
    <w:name w:val="- WeL Überschrift 2 -"/>
    <w:next w:val="Standard"/>
    <w:rsid w:val="001D3266"/>
    <w:pPr>
      <w:keepNext/>
      <w:numPr>
        <w:ilvl w:val="2"/>
        <w:numId w:val="17"/>
      </w:numPr>
      <w:tabs>
        <w:tab w:val="clear" w:pos="510"/>
        <w:tab w:val="left" w:pos="680"/>
      </w:tabs>
      <w:spacing w:before="240" w:after="80"/>
      <w:ind w:left="0" w:firstLine="0"/>
      <w:outlineLvl w:val="2"/>
    </w:pPr>
    <w:rPr>
      <w:rFonts w:ascii="Arial" w:hAnsi="Arial"/>
      <w:b/>
      <w:sz w:val="24"/>
      <w:szCs w:val="24"/>
    </w:rPr>
  </w:style>
  <w:style w:type="paragraph" w:styleId="Literaturverzeichnis">
    <w:name w:val="Bibliography"/>
    <w:basedOn w:val="Standard"/>
    <w:next w:val="Standard"/>
    <w:uiPriority w:val="37"/>
    <w:unhideWhenUsed/>
    <w:rsid w:val="00FC753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35805">
      <w:bodyDiv w:val="1"/>
      <w:marLeft w:val="0"/>
      <w:marRight w:val="0"/>
      <w:marTop w:val="0"/>
      <w:marBottom w:val="0"/>
      <w:divBdr>
        <w:top w:val="none" w:sz="0" w:space="0" w:color="auto"/>
        <w:left w:val="none" w:sz="0" w:space="0" w:color="auto"/>
        <w:bottom w:val="none" w:sz="0" w:space="0" w:color="auto"/>
        <w:right w:val="none" w:sz="0" w:space="0" w:color="auto"/>
      </w:divBdr>
    </w:div>
    <w:div w:id="1860704552">
      <w:bodyDiv w:val="1"/>
      <w:marLeft w:val="0"/>
      <w:marRight w:val="0"/>
      <w:marTop w:val="0"/>
      <w:marBottom w:val="0"/>
      <w:divBdr>
        <w:top w:val="none" w:sz="0" w:space="0" w:color="auto"/>
        <w:left w:val="none" w:sz="0" w:space="0" w:color="auto"/>
        <w:bottom w:val="none" w:sz="0" w:space="0" w:color="auto"/>
        <w:right w:val="none" w:sz="0" w:space="0" w:color="auto"/>
      </w:divBdr>
      <w:divsChild>
        <w:div w:id="2097743882">
          <w:marLeft w:val="0"/>
          <w:marRight w:val="0"/>
          <w:marTop w:val="0"/>
          <w:marBottom w:val="0"/>
          <w:divBdr>
            <w:top w:val="none" w:sz="0" w:space="0" w:color="auto"/>
            <w:left w:val="none" w:sz="0" w:space="0" w:color="auto"/>
            <w:bottom w:val="none" w:sz="0" w:space="0" w:color="auto"/>
            <w:right w:val="none" w:sz="0" w:space="0" w:color="auto"/>
          </w:divBdr>
          <w:divsChild>
            <w:div w:id="11568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1192F-E503-4854-84EB-7139763F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8910</Words>
  <Characters>56138</Characters>
  <Application>Microsoft Office Word</Application>
  <DocSecurity>0</DocSecurity>
  <Lines>467</Lines>
  <Paragraphs>129</Paragraphs>
  <ScaleCrop>false</ScaleCrop>
  <HeadingPairs>
    <vt:vector size="2" baseType="variant">
      <vt:variant>
        <vt:lpstr>Titel</vt:lpstr>
      </vt:variant>
      <vt:variant>
        <vt:i4>1</vt:i4>
      </vt:variant>
    </vt:vector>
  </HeadingPairs>
  <TitlesOfParts>
    <vt:vector size="1" baseType="lpstr">
      <vt:lpstr>WeL'18 Vorlage Tagungsband</vt:lpstr>
    </vt:vector>
  </TitlesOfParts>
  <Company>Microsoft</Company>
  <LinksUpToDate>false</LinksUpToDate>
  <CharactersWithSpaces>64919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WeL'18 Vorlage Tagungsband</dc:title>
  <dc:subject/>
  <dc:creator>Anonymous-1</dc:creator>
  <cp:keywords/>
  <dc:description>Diese Vorlage beinhaltet grundlegende Formate für die Erstellung der Tagungsbände zur Workshop on e-Learning 2018. Die Formate sind jeweils mit "- WeL-Formatname -" bezeichnet. Sonderfälle können natürlich durch eigene Formate bestimmt werden, die sich in Sch</dc:description>
  <cp:lastModifiedBy>Paul Christ</cp:lastModifiedBy>
  <cp:revision>3</cp:revision>
  <cp:lastPrinted>2023-08-07T21:52:00Z</cp:lastPrinted>
  <dcterms:created xsi:type="dcterms:W3CDTF">2023-08-07T21:58:00Z</dcterms:created>
  <dcterms:modified xsi:type="dcterms:W3CDTF">2023-08-08T06:32:00Z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id="lB1q5V0x"/&gt;&lt;style id="http://www.zotero.org/styles/apa" locale="de-DE" hasBibliography="1" bibliographyStyleHasBeenSet="1"/&gt;&lt;prefs&gt;&lt;pref name="fieldType" value="Field"/&gt;&lt;/prefs&gt;&lt;/data&gt;</vt:lpwstr>
  </property>
</Properties>
</file>