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E22B" w14:textId="149451B9" w:rsidR="00DB7E7B" w:rsidRPr="003513C6" w:rsidRDefault="00DB7E7B" w:rsidP="003513C6">
      <w:pPr>
        <w:pStyle w:val="berschrift1"/>
      </w:pPr>
      <w:r w:rsidRPr="003513C6">
        <w:t>Projekttitel, Projektleiter/-in, Projektzeitraum</w:t>
      </w:r>
    </w:p>
    <w:p w14:paraId="474DF3F1" w14:textId="7AC641CE" w:rsidR="00DB7E7B" w:rsidRDefault="00DB7E7B" w:rsidP="00DB7E7B">
      <w:pPr>
        <w:shd w:val="clear" w:color="auto" w:fill="FFFFFF"/>
        <w:spacing w:after="0" w:line="240" w:lineRule="auto"/>
        <w:rPr>
          <w:rFonts w:ascii="Segoe UI" w:eastAsia="Times New Roman" w:hAnsi="Segoe UI" w:cs="Segoe UI"/>
          <w:color w:val="212121"/>
          <w:sz w:val="23"/>
          <w:szCs w:val="23"/>
          <w:lang w:eastAsia="de-DE"/>
        </w:rPr>
      </w:pPr>
    </w:p>
    <w:p w14:paraId="6A225A6C" w14:textId="77777777" w:rsidR="008C2FF8" w:rsidRDefault="003513C6" w:rsidP="003513C6">
      <w:pPr>
        <w:shd w:val="clear" w:color="auto" w:fill="FFFFFF"/>
        <w:spacing w:after="0" w:line="240" w:lineRule="auto"/>
        <w:rPr>
          <w:rFonts w:ascii="Segoe UI" w:eastAsia="Times New Roman" w:hAnsi="Segoe UI" w:cs="Segoe UI"/>
          <w:color w:val="212121"/>
          <w:sz w:val="23"/>
          <w:szCs w:val="23"/>
          <w:lang w:eastAsia="de-DE"/>
        </w:rPr>
      </w:pPr>
      <w:r w:rsidRPr="003513C6">
        <w:rPr>
          <w:rFonts w:ascii="Segoe UI" w:eastAsia="Times New Roman" w:hAnsi="Segoe UI" w:cs="Segoe UI"/>
          <w:b/>
          <w:bCs/>
          <w:color w:val="212121"/>
          <w:sz w:val="23"/>
          <w:szCs w:val="23"/>
          <w:lang w:eastAsia="de-DE"/>
        </w:rPr>
        <w:t>OPALADIN</w:t>
      </w:r>
      <w:r w:rsidRPr="003513C6">
        <w:rPr>
          <w:rFonts w:ascii="Segoe UI" w:eastAsia="Times New Roman" w:hAnsi="Segoe UI" w:cs="Segoe UI"/>
          <w:color w:val="212121"/>
          <w:sz w:val="23"/>
          <w:szCs w:val="23"/>
          <w:lang w:eastAsia="de-DE"/>
        </w:rPr>
        <w:t xml:space="preserve">: ALADIN </w:t>
      </w:r>
      <w:proofErr w:type="spellStart"/>
      <w:r w:rsidRPr="003513C6">
        <w:rPr>
          <w:rFonts w:ascii="Segoe UI" w:eastAsia="Times New Roman" w:hAnsi="Segoe UI" w:cs="Segoe UI"/>
          <w:color w:val="212121"/>
          <w:sz w:val="23"/>
          <w:szCs w:val="23"/>
          <w:lang w:eastAsia="de-DE"/>
        </w:rPr>
        <w:t>goes</w:t>
      </w:r>
      <w:proofErr w:type="spellEnd"/>
      <w:r w:rsidRPr="003513C6">
        <w:rPr>
          <w:rFonts w:ascii="Segoe UI" w:eastAsia="Times New Roman" w:hAnsi="Segoe UI" w:cs="Segoe UI"/>
          <w:color w:val="212121"/>
          <w:sz w:val="23"/>
          <w:szCs w:val="23"/>
          <w:lang w:eastAsia="de-DE"/>
        </w:rPr>
        <w:t xml:space="preserve"> OPAL. OPAL ist das Lernmanagementsystem der sächsischen Hochschulen. ALADIN steht für Generator für </w:t>
      </w:r>
      <w:r w:rsidRPr="003513C6">
        <w:rPr>
          <w:rFonts w:ascii="Segoe UI" w:eastAsia="Times New Roman" w:hAnsi="Segoe UI" w:cs="Segoe UI"/>
          <w:b/>
          <w:bCs/>
          <w:color w:val="212121"/>
          <w:sz w:val="23"/>
          <w:szCs w:val="23"/>
          <w:lang w:eastAsia="de-DE"/>
        </w:rPr>
        <w:t>A</w:t>
      </w:r>
      <w:r w:rsidRPr="003513C6">
        <w:rPr>
          <w:rFonts w:ascii="Segoe UI" w:eastAsia="Times New Roman" w:hAnsi="Segoe UI" w:cs="Segoe UI"/>
          <w:color w:val="212121"/>
          <w:sz w:val="23"/>
          <w:szCs w:val="23"/>
          <w:lang w:eastAsia="de-DE"/>
        </w:rPr>
        <w:t xml:space="preserve">ufgaben und </w:t>
      </w:r>
      <w:r w:rsidRPr="003513C6">
        <w:rPr>
          <w:rFonts w:ascii="Segoe UI" w:eastAsia="Times New Roman" w:hAnsi="Segoe UI" w:cs="Segoe UI"/>
          <w:b/>
          <w:bCs/>
          <w:color w:val="212121"/>
          <w:sz w:val="23"/>
          <w:szCs w:val="23"/>
          <w:lang w:eastAsia="de-DE"/>
        </w:rPr>
        <w:t>L</w:t>
      </w:r>
      <w:r w:rsidRPr="003513C6">
        <w:rPr>
          <w:rFonts w:ascii="Segoe UI" w:eastAsia="Times New Roman" w:hAnsi="Segoe UI" w:cs="Segoe UI"/>
          <w:color w:val="212121"/>
          <w:sz w:val="23"/>
          <w:szCs w:val="23"/>
          <w:lang w:eastAsia="de-DE"/>
        </w:rPr>
        <w:t>ösung(</w:t>
      </w:r>
      <w:proofErr w:type="spellStart"/>
      <w:r w:rsidRPr="003513C6">
        <w:rPr>
          <w:rFonts w:ascii="Segoe UI" w:eastAsia="Times New Roman" w:hAnsi="Segoe UI" w:cs="Segoe UI"/>
          <w:color w:val="212121"/>
          <w:sz w:val="23"/>
          <w:szCs w:val="23"/>
          <w:lang w:eastAsia="de-DE"/>
        </w:rPr>
        <w:t>shilf</w:t>
      </w:r>
      <w:proofErr w:type="spellEnd"/>
      <w:r w:rsidRPr="003513C6">
        <w:rPr>
          <w:rFonts w:ascii="Segoe UI" w:eastAsia="Times New Roman" w:hAnsi="Segoe UI" w:cs="Segoe UI"/>
          <w:color w:val="212121"/>
          <w:sz w:val="23"/>
          <w:szCs w:val="23"/>
          <w:lang w:eastAsia="de-DE"/>
        </w:rPr>
        <w:t xml:space="preserve">)en </w:t>
      </w:r>
      <w:r w:rsidRPr="003513C6">
        <w:rPr>
          <w:rFonts w:ascii="Segoe UI" w:eastAsia="Times New Roman" w:hAnsi="Segoe UI" w:cs="Segoe UI"/>
          <w:b/>
          <w:bCs/>
          <w:color w:val="212121"/>
          <w:sz w:val="23"/>
          <w:szCs w:val="23"/>
          <w:lang w:eastAsia="de-DE"/>
        </w:rPr>
        <w:t>a</w:t>
      </w:r>
      <w:r w:rsidRPr="003513C6">
        <w:rPr>
          <w:rFonts w:ascii="Segoe UI" w:eastAsia="Times New Roman" w:hAnsi="Segoe UI" w:cs="Segoe UI"/>
          <w:color w:val="212121"/>
          <w:sz w:val="23"/>
          <w:szCs w:val="23"/>
          <w:lang w:eastAsia="de-DE"/>
        </w:rPr>
        <w:t xml:space="preserve">us </w:t>
      </w:r>
      <w:r w:rsidRPr="003513C6">
        <w:rPr>
          <w:rFonts w:ascii="Segoe UI" w:eastAsia="Times New Roman" w:hAnsi="Segoe UI" w:cs="Segoe UI"/>
          <w:b/>
          <w:bCs/>
          <w:color w:val="212121"/>
          <w:sz w:val="23"/>
          <w:szCs w:val="23"/>
          <w:lang w:eastAsia="de-DE"/>
        </w:rPr>
        <w:t>d</w:t>
      </w:r>
      <w:r w:rsidRPr="003513C6">
        <w:rPr>
          <w:rFonts w:ascii="Segoe UI" w:eastAsia="Times New Roman" w:hAnsi="Segoe UI" w:cs="Segoe UI"/>
          <w:color w:val="212121"/>
          <w:sz w:val="23"/>
          <w:szCs w:val="23"/>
          <w:lang w:eastAsia="de-DE"/>
        </w:rPr>
        <w:t xml:space="preserve">er </w:t>
      </w:r>
      <w:r w:rsidRPr="003513C6">
        <w:rPr>
          <w:rFonts w:ascii="Segoe UI" w:eastAsia="Times New Roman" w:hAnsi="Segoe UI" w:cs="Segoe UI"/>
          <w:b/>
          <w:bCs/>
          <w:color w:val="212121"/>
          <w:sz w:val="23"/>
          <w:szCs w:val="23"/>
          <w:lang w:eastAsia="de-DE"/>
        </w:rPr>
        <w:t>I</w:t>
      </w:r>
      <w:r w:rsidRPr="003513C6">
        <w:rPr>
          <w:rFonts w:ascii="Segoe UI" w:eastAsia="Times New Roman" w:hAnsi="Segoe UI" w:cs="Segoe UI"/>
          <w:color w:val="212121"/>
          <w:sz w:val="23"/>
          <w:szCs w:val="23"/>
          <w:lang w:eastAsia="de-DE"/>
        </w:rPr>
        <w:t>nformatik und angrenzenden Diszipline</w:t>
      </w:r>
      <w:r w:rsidRPr="003513C6">
        <w:rPr>
          <w:rFonts w:ascii="Segoe UI" w:eastAsia="Times New Roman" w:hAnsi="Segoe UI" w:cs="Segoe UI"/>
          <w:b/>
          <w:bCs/>
          <w:color w:val="212121"/>
          <w:sz w:val="23"/>
          <w:szCs w:val="23"/>
          <w:lang w:eastAsia="de-DE"/>
        </w:rPr>
        <w:t>n</w:t>
      </w:r>
      <w:r w:rsidRPr="003513C6">
        <w:rPr>
          <w:rFonts w:ascii="Segoe UI" w:eastAsia="Times New Roman" w:hAnsi="Segoe UI" w:cs="Segoe UI"/>
          <w:color w:val="212121"/>
          <w:sz w:val="23"/>
          <w:szCs w:val="23"/>
          <w:lang w:eastAsia="de-DE"/>
        </w:rPr>
        <w:t>. ALADIN ist ein Framework zur deklarativen Modellierung von Aufgabentypen, zur automatischen und parametrisierbaren Generierung von Aufgaben und Lösung(</w:t>
      </w:r>
      <w:proofErr w:type="spellStart"/>
      <w:r w:rsidRPr="003513C6">
        <w:rPr>
          <w:rFonts w:ascii="Segoe UI" w:eastAsia="Times New Roman" w:hAnsi="Segoe UI" w:cs="Segoe UI"/>
          <w:color w:val="212121"/>
          <w:sz w:val="23"/>
          <w:szCs w:val="23"/>
          <w:lang w:eastAsia="de-DE"/>
        </w:rPr>
        <w:t>shilf</w:t>
      </w:r>
      <w:proofErr w:type="spellEnd"/>
      <w:r w:rsidRPr="003513C6">
        <w:rPr>
          <w:rFonts w:ascii="Segoe UI" w:eastAsia="Times New Roman" w:hAnsi="Segoe UI" w:cs="Segoe UI"/>
          <w:color w:val="212121"/>
          <w:sz w:val="23"/>
          <w:szCs w:val="23"/>
          <w:lang w:eastAsia="de-DE"/>
        </w:rPr>
        <w:t xml:space="preserve">)en, zur interaktiven Bearbeitung von individualisierten Übungsaufgaben und zum asynchronen Austausch und Nachvollziehen von Lösungsversuchen. </w:t>
      </w:r>
    </w:p>
    <w:p w14:paraId="207F5DA9" w14:textId="71189C99" w:rsidR="003513C6" w:rsidRDefault="008C2FF8" w:rsidP="003513C6">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Das OPALADIN-Projekt wird von Herrn Professor Dr. Torsten Munkelt der HTW Dresden und </w:t>
      </w:r>
      <w:r w:rsidR="000237E7">
        <w:rPr>
          <w:rFonts w:ascii="Segoe UI" w:eastAsia="Times New Roman" w:hAnsi="Segoe UI" w:cs="Segoe UI"/>
          <w:color w:val="212121"/>
          <w:sz w:val="23"/>
          <w:szCs w:val="23"/>
          <w:lang w:eastAsia="de-DE"/>
        </w:rPr>
        <w:t xml:space="preserve">Herrn </w:t>
      </w:r>
      <w:r>
        <w:rPr>
          <w:rFonts w:ascii="Segoe UI" w:eastAsia="Times New Roman" w:hAnsi="Segoe UI" w:cs="Segoe UI"/>
          <w:color w:val="212121"/>
          <w:sz w:val="23"/>
          <w:szCs w:val="23"/>
          <w:lang w:eastAsia="de-DE"/>
        </w:rPr>
        <w:t xml:space="preserve">Professor Dr. Ralf Laue der Westsächsischen Hochschule Zwickau geleitet und </w:t>
      </w:r>
      <w:r w:rsidR="003513C6">
        <w:rPr>
          <w:rFonts w:ascii="Segoe UI" w:eastAsia="Times New Roman" w:hAnsi="Segoe UI" w:cs="Segoe UI"/>
          <w:color w:val="212121"/>
          <w:sz w:val="23"/>
          <w:szCs w:val="23"/>
          <w:lang w:eastAsia="de-DE"/>
        </w:rPr>
        <w:t>im Zeitraum zwischen dem 01.03.2022 und dem 31.12.2023 durchgeführt</w:t>
      </w:r>
      <w:r w:rsidR="003513C6" w:rsidRPr="003513C6">
        <w:rPr>
          <w:rFonts w:ascii="Segoe UI" w:eastAsia="Times New Roman" w:hAnsi="Segoe UI" w:cs="Segoe UI"/>
          <w:color w:val="212121"/>
          <w:sz w:val="23"/>
          <w:szCs w:val="23"/>
          <w:lang w:eastAsia="de-DE"/>
        </w:rPr>
        <w:t>.</w:t>
      </w:r>
    </w:p>
    <w:p w14:paraId="70184FBA" w14:textId="03CAFA04" w:rsidR="00DB7E7B" w:rsidRPr="00DB7E7B" w:rsidRDefault="00DB7E7B" w:rsidP="003513C6">
      <w:pPr>
        <w:pStyle w:val="berschrift1"/>
        <w:rPr>
          <w:rFonts w:eastAsia="Times New Roman"/>
          <w:lang w:eastAsia="de-DE"/>
        </w:rPr>
      </w:pPr>
      <w:r w:rsidRPr="00DB7E7B">
        <w:rPr>
          <w:rFonts w:eastAsia="Times New Roman"/>
          <w:lang w:eastAsia="de-DE"/>
        </w:rPr>
        <w:t>Stand der Zielerreichung zum 31.12.2022</w:t>
      </w:r>
    </w:p>
    <w:p w14:paraId="7A9FED2B" w14:textId="645A9383" w:rsidR="000237E7" w:rsidRDefault="000237E7" w:rsidP="005D7573">
      <w:pPr>
        <w:shd w:val="clear" w:color="auto" w:fill="FFFFFF"/>
        <w:spacing w:after="0" w:line="240" w:lineRule="auto"/>
        <w:rPr>
          <w:rFonts w:ascii="Segoe UI" w:eastAsia="Times New Roman" w:hAnsi="Segoe UI" w:cs="Segoe UI"/>
          <w:color w:val="212121"/>
          <w:sz w:val="23"/>
          <w:szCs w:val="23"/>
          <w:lang w:eastAsia="de-DE"/>
        </w:rPr>
      </w:pPr>
    </w:p>
    <w:p w14:paraId="01DA0367" w14:textId="300F47DE" w:rsidR="000237E7" w:rsidRDefault="00C31100" w:rsidP="005D7573">
      <w:pPr>
        <w:shd w:val="clear" w:color="auto" w:fill="FFFFFF"/>
        <w:spacing w:after="0" w:line="240" w:lineRule="auto"/>
        <w:rPr>
          <w:rFonts w:ascii="Segoe UI" w:eastAsia="Times New Roman" w:hAnsi="Segoe UI" w:cs="Segoe UI"/>
          <w:color w:val="212121"/>
          <w:sz w:val="23"/>
          <w:szCs w:val="23"/>
          <w:lang w:eastAsia="de-DE"/>
        </w:rPr>
      </w:pPr>
      <w:r w:rsidRPr="00C31100">
        <w:rPr>
          <w:rFonts w:ascii="Segoe UI" w:eastAsia="Times New Roman" w:hAnsi="Segoe UI" w:cs="Segoe UI"/>
          <w:color w:val="212121"/>
          <w:sz w:val="23"/>
          <w:szCs w:val="23"/>
          <w:lang w:eastAsia="de-DE"/>
        </w:rPr>
        <w:drawing>
          <wp:inline distT="0" distB="0" distL="0" distR="0" wp14:anchorId="5544CDEA" wp14:editId="59935E90">
            <wp:extent cx="6335646" cy="320902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8716" cy="3215647"/>
                    </a:xfrm>
                    <a:prstGeom prst="rect">
                      <a:avLst/>
                    </a:prstGeom>
                  </pic:spPr>
                </pic:pic>
              </a:graphicData>
            </a:graphic>
          </wp:inline>
        </w:drawing>
      </w:r>
    </w:p>
    <w:p w14:paraId="7E4EBBC4" w14:textId="4318E6AF" w:rsidR="00C31100" w:rsidRDefault="00C31100" w:rsidP="005D7573">
      <w:pPr>
        <w:shd w:val="clear" w:color="auto" w:fill="FFFFFF"/>
        <w:spacing w:after="0" w:line="240" w:lineRule="auto"/>
        <w:rPr>
          <w:rFonts w:ascii="Segoe UI" w:eastAsia="Times New Roman" w:hAnsi="Segoe UI" w:cs="Segoe UI"/>
          <w:color w:val="212121"/>
          <w:sz w:val="23"/>
          <w:szCs w:val="23"/>
          <w:lang w:eastAsia="de-DE"/>
        </w:rPr>
      </w:pPr>
    </w:p>
    <w:p w14:paraId="319C0C02" w14:textId="41AE0174" w:rsidR="009A05B0" w:rsidRDefault="009A05B0"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Der obige Soll-Ist-Plan stellt die tatsächlichen erreichten Zwischenergebnisse gegenüber den ursprünglich veranschlagten Zwischenzielen dar. Die orangen markierten Einträge kennzeichnen die Bearbeitung der darin gelisteten Arbeitspakete durch eine halbe Stelle. Die blau markierten Einträge stellen die Bearbeitung der darin gelisteten Arbeitspakete durch eine volle Stelle dar. Der Arbeitsumfang der Inhalte der Arbeitspakete ist demnach trotz halbierter Zeitzuteilung identisch. Grün markierte Einträge kennzeichnen</w:t>
      </w:r>
      <w:r w:rsidR="009F3ED7">
        <w:rPr>
          <w:rFonts w:ascii="Segoe UI" w:eastAsia="Times New Roman" w:hAnsi="Segoe UI" w:cs="Segoe UI"/>
          <w:color w:val="212121"/>
          <w:sz w:val="23"/>
          <w:szCs w:val="23"/>
          <w:lang w:eastAsia="de-DE"/>
        </w:rPr>
        <w:t xml:space="preserve"> entweder</w:t>
      </w:r>
      <w:r>
        <w:rPr>
          <w:rFonts w:ascii="Segoe UI" w:eastAsia="Times New Roman" w:hAnsi="Segoe UI" w:cs="Segoe UI"/>
          <w:color w:val="212121"/>
          <w:sz w:val="23"/>
          <w:szCs w:val="23"/>
          <w:lang w:eastAsia="de-DE"/>
        </w:rPr>
        <w:t xml:space="preserve"> die Bearbeitung zusätzlicher Projektinhalte, die nicht aus dem ursprünglichen Antrag stammen und von Personen bearbeitet werden welche nicht aus den Mitteln des OPALADIN-Projekts bezahlt werden</w:t>
      </w:r>
      <w:r w:rsidR="009F3ED7">
        <w:rPr>
          <w:rFonts w:ascii="Segoe UI" w:eastAsia="Times New Roman" w:hAnsi="Segoe UI" w:cs="Segoe UI"/>
          <w:color w:val="212121"/>
          <w:sz w:val="23"/>
          <w:szCs w:val="23"/>
          <w:lang w:eastAsia="de-DE"/>
        </w:rPr>
        <w:t xml:space="preserve"> oder Vorarbeiten für Projektinhalte die von Personen bearbeiten werden welchen nicht aus den Mitteln des OPALADIN-Projekts bezahlt werden</w:t>
      </w:r>
      <w:r>
        <w:rPr>
          <w:rFonts w:ascii="Segoe UI" w:eastAsia="Times New Roman" w:hAnsi="Segoe UI" w:cs="Segoe UI"/>
          <w:color w:val="212121"/>
          <w:sz w:val="23"/>
          <w:szCs w:val="23"/>
          <w:lang w:eastAsia="de-DE"/>
        </w:rPr>
        <w:t>.</w:t>
      </w:r>
    </w:p>
    <w:p w14:paraId="6DFFEA64" w14:textId="7E694F79" w:rsidR="00CF6222" w:rsidRDefault="00054DF0"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lastRenderedPageBreak/>
        <w:t>Zusätzliche Projektinhalte</w:t>
      </w:r>
      <w:r w:rsidR="009F3ED7">
        <w:rPr>
          <w:rFonts w:ascii="Segoe UI" w:eastAsia="Times New Roman" w:hAnsi="Segoe UI" w:cs="Segoe UI"/>
          <w:color w:val="212121"/>
          <w:sz w:val="23"/>
          <w:szCs w:val="23"/>
          <w:lang w:eastAsia="de-DE"/>
        </w:rPr>
        <w:t xml:space="preserve"> und Vorarbeiten</w:t>
      </w:r>
      <w:r>
        <w:rPr>
          <w:rFonts w:ascii="Segoe UI" w:eastAsia="Times New Roman" w:hAnsi="Segoe UI" w:cs="Segoe UI"/>
          <w:color w:val="212121"/>
          <w:sz w:val="23"/>
          <w:szCs w:val="23"/>
          <w:lang w:eastAsia="de-DE"/>
        </w:rPr>
        <w:t xml:space="preserve"> wurden zum einen i</w:t>
      </w:r>
      <w:r>
        <w:rPr>
          <w:rFonts w:ascii="Segoe UI" w:eastAsia="Times New Roman" w:hAnsi="Segoe UI" w:cs="Segoe UI"/>
          <w:color w:val="212121"/>
          <w:sz w:val="23"/>
          <w:szCs w:val="23"/>
          <w:lang w:eastAsia="de-DE"/>
        </w:rPr>
        <w:t xml:space="preserve">m Rahmen des Projektseminars der HTW Dresden für den Studiengang Wirtschaftsinformatik </w:t>
      </w:r>
      <w:r>
        <w:rPr>
          <w:rFonts w:ascii="Segoe UI" w:eastAsia="Times New Roman" w:hAnsi="Segoe UI" w:cs="Segoe UI"/>
          <w:color w:val="212121"/>
          <w:sz w:val="23"/>
          <w:szCs w:val="23"/>
          <w:lang w:eastAsia="de-DE"/>
        </w:rPr>
        <w:t xml:space="preserve">und zum anderen durch eine Masterarbeit umgesetzt. Im Projektseminar der HTW Dresden </w:t>
      </w:r>
      <w:r>
        <w:rPr>
          <w:rFonts w:ascii="Segoe UI" w:eastAsia="Times New Roman" w:hAnsi="Segoe UI" w:cs="Segoe UI"/>
          <w:color w:val="212121"/>
          <w:sz w:val="23"/>
          <w:szCs w:val="23"/>
          <w:lang w:eastAsia="de-DE"/>
        </w:rPr>
        <w:t>haben fünf Studierende Prototypen für neue Aufgabentypen und -generatoren entwickelt, welche zukünftig in OPALADIN integriert werden. Darunter befinden sich Algorithmen zur Generierung syntaktisch korrekter Ereignisgesteuerter Prozessketten und Molekülen aus der organischen Chemie, Text- und Rechenaufgaben aus dem Steuerrecht und Aufgaben zu Sortier- und Verschlüsselungsalgorithmen.</w:t>
      </w:r>
    </w:p>
    <w:p w14:paraId="13D9348C" w14:textId="0C98FBBA" w:rsidR="009F3C47"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Weiterhin wurden bereits zwei Beiträge zu Vorgängern des OPALADIN-Projekts veröffentlicht. </w:t>
      </w:r>
      <w:r w:rsidRPr="008B7748">
        <w:rPr>
          <w:rFonts w:ascii="Segoe UI" w:eastAsia="Times New Roman" w:hAnsi="Segoe UI" w:cs="Segoe UI"/>
          <w:color w:val="212121"/>
          <w:sz w:val="23"/>
          <w:szCs w:val="23"/>
          <w:lang w:eastAsia="de-DE"/>
        </w:rPr>
        <w:t xml:space="preserve">ALADIN wurde auf dem </w:t>
      </w:r>
      <w:proofErr w:type="spellStart"/>
      <w:r w:rsidRPr="008B7748">
        <w:rPr>
          <w:rFonts w:ascii="Segoe UI" w:eastAsia="Times New Roman" w:hAnsi="Segoe UI" w:cs="Segoe UI"/>
          <w:color w:val="212121"/>
          <w:sz w:val="23"/>
          <w:szCs w:val="23"/>
          <w:lang w:eastAsia="de-DE"/>
        </w:rPr>
        <w:t>MoHoL</w:t>
      </w:r>
      <w:proofErr w:type="spellEnd"/>
      <w:r w:rsidRPr="008B7748">
        <w:rPr>
          <w:rFonts w:ascii="Segoe UI" w:eastAsia="Times New Roman" w:hAnsi="Segoe UI" w:cs="Segoe UI"/>
          <w:color w:val="212121"/>
          <w:sz w:val="23"/>
          <w:szCs w:val="23"/>
          <w:lang w:eastAsia="de-DE"/>
        </w:rPr>
        <w:t xml:space="preserve"> 2022 vorgestellt und zu den didaktischen Erweiterungen von ALADIN II wurde auf dem </w:t>
      </w:r>
      <w:proofErr w:type="spellStart"/>
      <w:r w:rsidRPr="008B7748">
        <w:rPr>
          <w:rFonts w:ascii="Segoe UI" w:eastAsia="Times New Roman" w:hAnsi="Segoe UI" w:cs="Segoe UI"/>
          <w:color w:val="212121"/>
          <w:sz w:val="23"/>
          <w:szCs w:val="23"/>
          <w:lang w:eastAsia="de-DE"/>
        </w:rPr>
        <w:t>WeL</w:t>
      </w:r>
      <w:proofErr w:type="spellEnd"/>
      <w:r w:rsidRPr="008B7748">
        <w:rPr>
          <w:rFonts w:ascii="Segoe UI" w:eastAsia="Times New Roman" w:hAnsi="Segoe UI" w:cs="Segoe UI"/>
          <w:color w:val="212121"/>
          <w:sz w:val="23"/>
          <w:szCs w:val="23"/>
          <w:lang w:eastAsia="de-DE"/>
        </w:rPr>
        <w:t xml:space="preserve"> 2022 berichtet</w:t>
      </w:r>
      <w:r>
        <w:rPr>
          <w:rFonts w:ascii="Segoe UI" w:eastAsia="Times New Roman" w:hAnsi="Segoe UI" w:cs="Segoe UI"/>
          <w:color w:val="212121"/>
          <w:sz w:val="23"/>
          <w:szCs w:val="23"/>
          <w:lang w:eastAsia="de-DE"/>
        </w:rPr>
        <w:t xml:space="preserve">. </w:t>
      </w:r>
      <w:r w:rsidR="00054DF0">
        <w:rPr>
          <w:rFonts w:ascii="Segoe UI" w:eastAsia="Times New Roman" w:hAnsi="Segoe UI" w:cs="Segoe UI"/>
          <w:color w:val="212121"/>
          <w:sz w:val="23"/>
          <w:szCs w:val="23"/>
          <w:lang w:eastAsia="de-DE"/>
        </w:rPr>
        <w:t xml:space="preserve">Es </w:t>
      </w:r>
      <w:r>
        <w:rPr>
          <w:rFonts w:ascii="Segoe UI" w:eastAsia="Times New Roman" w:hAnsi="Segoe UI" w:cs="Segoe UI"/>
          <w:color w:val="212121"/>
          <w:sz w:val="23"/>
          <w:szCs w:val="23"/>
          <w:lang w:eastAsia="de-DE"/>
        </w:rPr>
        <w:t>wurden Vorträge zu ALADIN für das Datenbankforum Dresden der Didaktischen Stulle an der HTW Dresden und im „</w:t>
      </w:r>
      <w:proofErr w:type="spellStart"/>
      <w:r w:rsidRPr="005F0C8D">
        <w:rPr>
          <w:rFonts w:ascii="Segoe UI" w:eastAsia="Times New Roman" w:hAnsi="Segoe UI" w:cs="Segoe UI"/>
          <w:i/>
          <w:iCs/>
          <w:color w:val="212121"/>
          <w:sz w:val="23"/>
          <w:szCs w:val="23"/>
          <w:lang w:eastAsia="de-DE"/>
        </w:rPr>
        <w:t>Show&amp;Tell</w:t>
      </w:r>
      <w:proofErr w:type="spellEnd"/>
      <w:r>
        <w:rPr>
          <w:rFonts w:ascii="Segoe UI" w:eastAsia="Times New Roman" w:hAnsi="Segoe UI" w:cs="Segoe UI"/>
          <w:color w:val="212121"/>
          <w:sz w:val="23"/>
          <w:szCs w:val="23"/>
          <w:lang w:eastAsia="de-DE"/>
        </w:rPr>
        <w:t>“</w:t>
      </w:r>
      <w:r w:rsidR="009F3ED7">
        <w:rPr>
          <w:rFonts w:ascii="Segoe UI" w:eastAsia="Times New Roman" w:hAnsi="Segoe UI" w:cs="Segoe UI"/>
          <w:color w:val="212121"/>
          <w:sz w:val="23"/>
          <w:szCs w:val="23"/>
          <w:lang w:eastAsia="de-DE"/>
        </w:rPr>
        <w:t>-Format</w:t>
      </w:r>
      <w:r>
        <w:rPr>
          <w:rFonts w:ascii="Segoe UI" w:eastAsia="Times New Roman" w:hAnsi="Segoe UI" w:cs="Segoe UI"/>
          <w:color w:val="212121"/>
          <w:sz w:val="23"/>
          <w:szCs w:val="23"/>
          <w:lang w:eastAsia="de-DE"/>
        </w:rPr>
        <w:t xml:space="preserve"> </w:t>
      </w:r>
      <w:r w:rsidR="009F3ED7">
        <w:rPr>
          <w:rFonts w:ascii="Segoe UI" w:eastAsia="Times New Roman" w:hAnsi="Segoe UI" w:cs="Segoe UI"/>
          <w:color w:val="212121"/>
          <w:sz w:val="23"/>
          <w:szCs w:val="23"/>
          <w:lang w:eastAsia="de-DE"/>
        </w:rPr>
        <w:t>des</w:t>
      </w:r>
      <w:r>
        <w:rPr>
          <w:rFonts w:ascii="Segoe UI" w:eastAsia="Times New Roman" w:hAnsi="Segoe UI" w:cs="Segoe UI"/>
          <w:color w:val="212121"/>
          <w:sz w:val="23"/>
          <w:szCs w:val="23"/>
          <w:lang w:eastAsia="de-DE"/>
        </w:rPr>
        <w:t xml:space="preserve"> D</w:t>
      </w:r>
      <w:proofErr w:type="spellStart"/>
      <w:r>
        <w:rPr>
          <w:rFonts w:ascii="Segoe UI" w:eastAsia="Times New Roman" w:hAnsi="Segoe UI" w:cs="Segoe UI"/>
          <w:color w:val="212121"/>
          <w:sz w:val="23"/>
          <w:szCs w:val="23"/>
          <w:lang w:eastAsia="de-DE"/>
        </w:rPr>
        <w:t>HS.Fachtag</w:t>
      </w:r>
      <w:proofErr w:type="spellEnd"/>
      <w:r>
        <w:rPr>
          <w:rFonts w:ascii="Segoe UI" w:eastAsia="Times New Roman" w:hAnsi="Segoe UI" w:cs="Segoe UI"/>
          <w:color w:val="212121"/>
          <w:sz w:val="23"/>
          <w:szCs w:val="23"/>
          <w:lang w:eastAsia="de-DE"/>
        </w:rPr>
        <w:t xml:space="preserve"> „</w:t>
      </w:r>
      <w:r w:rsidRPr="005F0C8D">
        <w:rPr>
          <w:rFonts w:ascii="Segoe UI" w:eastAsia="Times New Roman" w:hAnsi="Segoe UI" w:cs="Segoe UI"/>
          <w:i/>
          <w:iCs/>
          <w:color w:val="212121"/>
          <w:sz w:val="23"/>
          <w:szCs w:val="23"/>
          <w:lang w:eastAsia="de-DE"/>
        </w:rPr>
        <w:t>Digitalisierung der Hochschulbildung in Sachsen</w:t>
      </w:r>
      <w:r>
        <w:rPr>
          <w:rFonts w:ascii="Segoe UI" w:eastAsia="Times New Roman" w:hAnsi="Segoe UI" w:cs="Segoe UI"/>
          <w:color w:val="212121"/>
          <w:sz w:val="23"/>
          <w:szCs w:val="23"/>
          <w:lang w:eastAsia="de-DE"/>
        </w:rPr>
        <w:t>“ 2022 des Hochschuldidaktischen Zentrum Sachsens gehalten.</w:t>
      </w:r>
    </w:p>
    <w:p w14:paraId="0EC192DD" w14:textId="52EB2C8E" w:rsidR="009F3C47"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Zusätzliche Synergieeffekte ergaben sich mit dem Projekt Clou der Fakultät Landbau</w:t>
      </w:r>
      <w:r w:rsidR="00137465">
        <w:rPr>
          <w:rFonts w:ascii="Segoe UI" w:eastAsia="Times New Roman" w:hAnsi="Segoe UI" w:cs="Segoe UI"/>
          <w:color w:val="212121"/>
          <w:sz w:val="23"/>
          <w:szCs w:val="23"/>
          <w:lang w:eastAsia="de-DE"/>
        </w:rPr>
        <w:t>/</w:t>
      </w:r>
      <w:r>
        <w:rPr>
          <w:rFonts w:ascii="Segoe UI" w:eastAsia="Times New Roman" w:hAnsi="Segoe UI" w:cs="Segoe UI"/>
          <w:color w:val="212121"/>
          <w:sz w:val="23"/>
          <w:szCs w:val="23"/>
          <w:lang w:eastAsia="de-DE"/>
        </w:rPr>
        <w:t>Umwelt</w:t>
      </w:r>
      <w:r w:rsidR="00137465">
        <w:rPr>
          <w:rFonts w:ascii="Segoe UI" w:eastAsia="Times New Roman" w:hAnsi="Segoe UI" w:cs="Segoe UI"/>
          <w:color w:val="212121"/>
          <w:sz w:val="23"/>
          <w:szCs w:val="23"/>
          <w:lang w:eastAsia="de-DE"/>
        </w:rPr>
        <w:t>/</w:t>
      </w:r>
      <w:r>
        <w:rPr>
          <w:rFonts w:ascii="Segoe UI" w:eastAsia="Times New Roman" w:hAnsi="Segoe UI" w:cs="Segoe UI"/>
          <w:color w:val="212121"/>
          <w:sz w:val="23"/>
          <w:szCs w:val="23"/>
          <w:lang w:eastAsia="de-DE"/>
        </w:rPr>
        <w:t xml:space="preserve">Chemie der HTW Dresden mit welchem eine Kooperation eingegangen wurde. Die Kooperation verschafft OPALADIN Zugang zu Fachexperten aus der Chemie und zu neuen </w:t>
      </w:r>
      <w:r w:rsidR="00054DF0">
        <w:rPr>
          <w:rFonts w:ascii="Segoe UI" w:eastAsia="Times New Roman" w:hAnsi="Segoe UI" w:cs="Segoe UI"/>
          <w:color w:val="212121"/>
          <w:sz w:val="23"/>
          <w:szCs w:val="23"/>
          <w:lang w:eastAsia="de-DE"/>
        </w:rPr>
        <w:t>Ben</w:t>
      </w:r>
      <w:r>
        <w:rPr>
          <w:rFonts w:ascii="Segoe UI" w:eastAsia="Times New Roman" w:hAnsi="Segoe UI" w:cs="Segoe UI"/>
          <w:color w:val="212121"/>
          <w:sz w:val="23"/>
          <w:szCs w:val="23"/>
          <w:lang w:eastAsia="de-DE"/>
        </w:rPr>
        <w:t>utzergruppen innerhalb der Industrie.</w:t>
      </w:r>
    </w:p>
    <w:p w14:paraId="41AF3A42" w14:textId="79DA47F3" w:rsidR="009F3C47" w:rsidRPr="00DB7E7B" w:rsidRDefault="009F3C47" w:rsidP="009F3C47">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Mit Herrn Frank Richter und Frau Yvonne Winkelmann der BPS GmbH wurden zudem die praktischen Möglichkeiten der LTI- und QTI-Schnittstellen von OPAL und ONYX besprochen und mit den Anforderungen des OPALADIN-Projekts abgeglichen.</w:t>
      </w:r>
    </w:p>
    <w:p w14:paraId="712A603A" w14:textId="07B4519A" w:rsidR="00DB7E7B" w:rsidRDefault="00DB7E7B" w:rsidP="005F0C8D">
      <w:pPr>
        <w:pStyle w:val="berschrift1"/>
        <w:rPr>
          <w:rFonts w:eastAsia="Times New Roman"/>
          <w:lang w:eastAsia="de-DE"/>
        </w:rPr>
      </w:pPr>
      <w:r w:rsidRPr="00DB7E7B">
        <w:rPr>
          <w:rFonts w:eastAsia="Times New Roman"/>
          <w:lang w:eastAsia="de-DE"/>
        </w:rPr>
        <w:t>Darstellung des bisherigen Projektverlaufs</w:t>
      </w:r>
    </w:p>
    <w:p w14:paraId="5FECF4FC" w14:textId="207F5A7D" w:rsidR="005D7573" w:rsidRDefault="005D7573" w:rsidP="00DB7E7B">
      <w:pPr>
        <w:shd w:val="clear" w:color="auto" w:fill="FFFFFF"/>
        <w:spacing w:after="0" w:line="240" w:lineRule="auto"/>
        <w:rPr>
          <w:rFonts w:ascii="Segoe UI" w:eastAsia="Times New Roman" w:hAnsi="Segoe UI" w:cs="Segoe UI"/>
          <w:color w:val="212121"/>
          <w:sz w:val="23"/>
          <w:szCs w:val="23"/>
          <w:lang w:eastAsia="de-DE"/>
        </w:rPr>
      </w:pPr>
    </w:p>
    <w:p w14:paraId="7E0FBDA2" w14:textId="1C765149" w:rsidR="00271872" w:rsidRDefault="009A05B0" w:rsidP="000A59CE">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Wie in Abschnitt 2 erläutert verzögerte sich d</w:t>
      </w:r>
      <w:r w:rsidR="005D7573">
        <w:rPr>
          <w:rFonts w:ascii="Segoe UI" w:eastAsia="Times New Roman" w:hAnsi="Segoe UI" w:cs="Segoe UI"/>
          <w:color w:val="212121"/>
          <w:sz w:val="23"/>
          <w:szCs w:val="23"/>
          <w:lang w:eastAsia="de-DE"/>
        </w:rPr>
        <w:t>er Projektstart durch</w:t>
      </w:r>
      <w:r>
        <w:rPr>
          <w:rFonts w:ascii="Segoe UI" w:eastAsia="Times New Roman" w:hAnsi="Segoe UI" w:cs="Segoe UI"/>
          <w:color w:val="212121"/>
          <w:sz w:val="23"/>
          <w:szCs w:val="23"/>
          <w:lang w:eastAsia="de-DE"/>
        </w:rPr>
        <w:t>, zum Zeitpunkt der Antragsstellung,</w:t>
      </w:r>
      <w:r w:rsidR="005D7573">
        <w:rPr>
          <w:rFonts w:ascii="Segoe UI" w:eastAsia="Times New Roman" w:hAnsi="Segoe UI" w:cs="Segoe UI"/>
          <w:color w:val="212121"/>
          <w:sz w:val="23"/>
          <w:szCs w:val="23"/>
          <w:lang w:eastAsia="de-DE"/>
        </w:rPr>
        <w:t xml:space="preserve"> </w:t>
      </w:r>
      <w:r w:rsidR="00054DF0">
        <w:rPr>
          <w:rFonts w:ascii="Segoe UI" w:eastAsia="Times New Roman" w:hAnsi="Segoe UI" w:cs="Segoe UI"/>
          <w:color w:val="212121"/>
          <w:sz w:val="23"/>
          <w:szCs w:val="23"/>
          <w:lang w:eastAsia="de-DE"/>
        </w:rPr>
        <w:t>unvorhergesehene</w:t>
      </w:r>
      <w:r w:rsidR="005D7573">
        <w:rPr>
          <w:rFonts w:ascii="Segoe UI" w:eastAsia="Times New Roman" w:hAnsi="Segoe UI" w:cs="Segoe UI"/>
          <w:color w:val="212121"/>
          <w:sz w:val="23"/>
          <w:szCs w:val="23"/>
          <w:lang w:eastAsia="de-DE"/>
        </w:rPr>
        <w:t xml:space="preserve"> personelle </w:t>
      </w:r>
      <w:r>
        <w:rPr>
          <w:rFonts w:ascii="Segoe UI" w:eastAsia="Times New Roman" w:hAnsi="Segoe UI" w:cs="Segoe UI"/>
          <w:color w:val="212121"/>
          <w:sz w:val="23"/>
          <w:szCs w:val="23"/>
          <w:lang w:eastAsia="de-DE"/>
        </w:rPr>
        <w:t xml:space="preserve">Engpässe. </w:t>
      </w:r>
      <w:r w:rsidR="002D3FD0">
        <w:rPr>
          <w:rFonts w:ascii="Segoe UI" w:eastAsia="Times New Roman" w:hAnsi="Segoe UI" w:cs="Segoe UI"/>
          <w:color w:val="212121"/>
          <w:sz w:val="23"/>
          <w:szCs w:val="23"/>
          <w:lang w:eastAsia="de-DE"/>
        </w:rPr>
        <w:t>Zum Zeitpunkt des Projektantrags wurde bereits eine personelle Wahl getroffen, welche auf den Entwickler des Vorgängerprojekts ALADIN fiel. Dieser hat bereits mehrere Vorprojekte erfolgreich bearbeitet und das OPALADIN-Projekt maßgeblich mit eingeworben. Zudem sind ihm bereits alle Projektpartner, das Projektumfeld und die Anforderungen des Projekts bekannt. Aufgrund der Einbindung in andere berufliche und studentische Tätigkeiten konnte dieser Entwickler jedoch nicht zum geplanten Zeitpunkt eingestellt werden.</w:t>
      </w:r>
      <w:r>
        <w:rPr>
          <w:rFonts w:ascii="Segoe UI" w:eastAsia="Times New Roman" w:hAnsi="Segoe UI" w:cs="Segoe UI"/>
          <w:color w:val="212121"/>
          <w:sz w:val="23"/>
          <w:szCs w:val="23"/>
          <w:lang w:eastAsia="de-DE"/>
        </w:rPr>
        <w:t xml:space="preserve"> Wie zuvor erwähnt verfasste</w:t>
      </w:r>
      <w:r w:rsidR="002D3FD0">
        <w:rPr>
          <w:rFonts w:ascii="Segoe UI" w:eastAsia="Times New Roman" w:hAnsi="Segoe UI" w:cs="Segoe UI"/>
          <w:color w:val="212121"/>
          <w:sz w:val="23"/>
          <w:szCs w:val="23"/>
          <w:lang w:eastAsia="de-DE"/>
        </w:rPr>
        <w:t xml:space="preserve"> </w:t>
      </w:r>
      <w:r>
        <w:rPr>
          <w:rFonts w:ascii="Segoe UI" w:eastAsia="Times New Roman" w:hAnsi="Segoe UI" w:cs="Segoe UI"/>
          <w:color w:val="212121"/>
          <w:sz w:val="23"/>
          <w:szCs w:val="23"/>
          <w:lang w:eastAsia="de-DE"/>
        </w:rPr>
        <w:t>d</w:t>
      </w:r>
      <w:r w:rsidR="00311398">
        <w:rPr>
          <w:rFonts w:ascii="Segoe UI" w:eastAsia="Times New Roman" w:hAnsi="Segoe UI" w:cs="Segoe UI"/>
          <w:color w:val="212121"/>
          <w:sz w:val="23"/>
          <w:szCs w:val="23"/>
          <w:lang w:eastAsia="de-DE"/>
        </w:rPr>
        <w:t>er Entwickler</w:t>
      </w:r>
      <w:r w:rsidR="002D3FD0">
        <w:rPr>
          <w:rFonts w:ascii="Segoe UI" w:eastAsia="Times New Roman" w:hAnsi="Segoe UI" w:cs="Segoe UI"/>
          <w:color w:val="212121"/>
          <w:sz w:val="23"/>
          <w:szCs w:val="23"/>
          <w:lang w:eastAsia="de-DE"/>
        </w:rPr>
        <w:t xml:space="preserve"> jedoch </w:t>
      </w:r>
      <w:r w:rsidR="000A59CE">
        <w:rPr>
          <w:rFonts w:ascii="Segoe UI" w:eastAsia="Times New Roman" w:hAnsi="Segoe UI" w:cs="Segoe UI"/>
          <w:color w:val="212121"/>
          <w:sz w:val="23"/>
          <w:szCs w:val="23"/>
          <w:lang w:eastAsia="de-DE"/>
        </w:rPr>
        <w:t>bereits seine Masterarbeit zum Thema OPALADIN.</w:t>
      </w:r>
      <w:r w:rsidR="005D7573">
        <w:rPr>
          <w:rFonts w:ascii="Segoe UI" w:eastAsia="Times New Roman" w:hAnsi="Segoe UI" w:cs="Segoe UI"/>
          <w:color w:val="212121"/>
          <w:sz w:val="23"/>
          <w:szCs w:val="23"/>
          <w:lang w:eastAsia="de-DE"/>
        </w:rPr>
        <w:t xml:space="preserve"> </w:t>
      </w:r>
    </w:p>
    <w:p w14:paraId="5451E854" w14:textId="5EBF5332" w:rsidR="007260B7" w:rsidRPr="00DB7E7B" w:rsidRDefault="000A59CE"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Aufgrund dessen ist eine Umverteilung aller Mittel</w:t>
      </w:r>
      <w:r w:rsidR="009F3ED7">
        <w:rPr>
          <w:rFonts w:ascii="Segoe UI" w:eastAsia="Times New Roman" w:hAnsi="Segoe UI" w:cs="Segoe UI"/>
          <w:color w:val="212121"/>
          <w:sz w:val="23"/>
          <w:szCs w:val="23"/>
          <w:lang w:eastAsia="de-DE"/>
        </w:rPr>
        <w:t>, wie in Abschnitt 2 dargestellt</w:t>
      </w:r>
      <w:r w:rsidR="009F3ED7">
        <w:rPr>
          <w:rFonts w:ascii="Segoe UI" w:eastAsia="Times New Roman" w:hAnsi="Segoe UI" w:cs="Segoe UI"/>
          <w:color w:val="212121"/>
          <w:sz w:val="23"/>
          <w:szCs w:val="23"/>
          <w:lang w:eastAsia="de-DE"/>
        </w:rPr>
        <w:t>,</w:t>
      </w:r>
      <w:r>
        <w:rPr>
          <w:rFonts w:ascii="Segoe UI" w:eastAsia="Times New Roman" w:hAnsi="Segoe UI" w:cs="Segoe UI"/>
          <w:color w:val="212121"/>
          <w:sz w:val="23"/>
          <w:szCs w:val="23"/>
          <w:lang w:eastAsia="de-DE"/>
        </w:rPr>
        <w:t xml:space="preserve"> auf das Jahr 2023 erforderlich. Die geschilderte Situation ist für den Arbeitskreis E-Learning und das SMWK insofern komfortabel, als dass der genannte Entwickler im Rahmen seiner Masterarbeit bereits für ein halbes Jahr in Vollzeit einen Beitrag für das OPALADIN-Projekt </w:t>
      </w:r>
      <w:r w:rsidR="009A05B0">
        <w:rPr>
          <w:rFonts w:ascii="Segoe UI" w:eastAsia="Times New Roman" w:hAnsi="Segoe UI" w:cs="Segoe UI"/>
          <w:color w:val="212121"/>
          <w:sz w:val="23"/>
          <w:szCs w:val="23"/>
          <w:lang w:eastAsia="de-DE"/>
        </w:rPr>
        <w:t>ge</w:t>
      </w:r>
      <w:r>
        <w:rPr>
          <w:rFonts w:ascii="Segoe UI" w:eastAsia="Times New Roman" w:hAnsi="Segoe UI" w:cs="Segoe UI"/>
          <w:color w:val="212121"/>
          <w:sz w:val="23"/>
          <w:szCs w:val="23"/>
          <w:lang w:eastAsia="de-DE"/>
        </w:rPr>
        <w:t>leistet</w:t>
      </w:r>
      <w:r w:rsidR="009A05B0">
        <w:rPr>
          <w:rFonts w:ascii="Segoe UI" w:eastAsia="Times New Roman" w:hAnsi="Segoe UI" w:cs="Segoe UI"/>
          <w:color w:val="212121"/>
          <w:sz w:val="23"/>
          <w:szCs w:val="23"/>
          <w:lang w:eastAsia="de-DE"/>
        </w:rPr>
        <w:t xml:space="preserve"> hat</w:t>
      </w:r>
      <w:r>
        <w:rPr>
          <w:rFonts w:ascii="Segoe UI" w:eastAsia="Times New Roman" w:hAnsi="Segoe UI" w:cs="Segoe UI"/>
          <w:color w:val="212121"/>
          <w:sz w:val="23"/>
          <w:szCs w:val="23"/>
          <w:lang w:eastAsia="de-DE"/>
        </w:rPr>
        <w:t xml:space="preserve">, welcher den Arbeitskreis E-Learning und das SMWK nicht gekostet hat. </w:t>
      </w:r>
    </w:p>
    <w:p w14:paraId="6CA084F8" w14:textId="2AC113BD" w:rsidR="00DB7E7B" w:rsidRPr="00DB7E7B" w:rsidRDefault="00DB7E7B" w:rsidP="00423C86">
      <w:pPr>
        <w:pStyle w:val="berschrift1"/>
        <w:rPr>
          <w:rFonts w:eastAsia="Times New Roman"/>
          <w:lang w:eastAsia="de-DE"/>
        </w:rPr>
      </w:pPr>
      <w:r w:rsidRPr="00DB7E7B">
        <w:rPr>
          <w:rFonts w:eastAsia="Times New Roman"/>
          <w:lang w:eastAsia="de-DE"/>
        </w:rPr>
        <w:t>Bewertung der Zwischenergebnisse</w:t>
      </w:r>
    </w:p>
    <w:p w14:paraId="4F719CE1" w14:textId="3474DEB0" w:rsidR="00FC1DC0" w:rsidRDefault="00FC1DC0" w:rsidP="00DB7E7B">
      <w:pPr>
        <w:shd w:val="clear" w:color="auto" w:fill="FFFFFF"/>
        <w:spacing w:after="0" w:line="240" w:lineRule="auto"/>
        <w:rPr>
          <w:rFonts w:ascii="Segoe UI" w:eastAsia="Times New Roman" w:hAnsi="Segoe UI" w:cs="Segoe UI"/>
          <w:color w:val="212121"/>
          <w:sz w:val="23"/>
          <w:szCs w:val="23"/>
          <w:lang w:eastAsia="de-DE"/>
        </w:rPr>
      </w:pPr>
    </w:p>
    <w:p w14:paraId="028FC781" w14:textId="443CFEE5" w:rsidR="00311398" w:rsidRDefault="00311398"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Die in Abschnitt 2 beschriebenen Zwischenziele</w:t>
      </w:r>
      <w:r w:rsidR="00054DF0">
        <w:rPr>
          <w:rFonts w:ascii="Segoe UI" w:eastAsia="Times New Roman" w:hAnsi="Segoe UI" w:cs="Segoe UI"/>
          <w:color w:val="212121"/>
          <w:sz w:val="23"/>
          <w:szCs w:val="23"/>
          <w:lang w:eastAsia="de-DE"/>
        </w:rPr>
        <w:t xml:space="preserve"> und Zusatzinhalte</w:t>
      </w:r>
      <w:r>
        <w:rPr>
          <w:rFonts w:ascii="Segoe UI" w:eastAsia="Times New Roman" w:hAnsi="Segoe UI" w:cs="Segoe UI"/>
          <w:color w:val="212121"/>
          <w:sz w:val="23"/>
          <w:szCs w:val="23"/>
          <w:lang w:eastAsia="de-DE"/>
        </w:rPr>
        <w:t xml:space="preserve"> wurden bereits durch verschiedene Instanzen bewertet und geprüft. Die </w:t>
      </w:r>
      <w:r w:rsidR="009A6762">
        <w:rPr>
          <w:rFonts w:ascii="Segoe UI" w:eastAsia="Times New Roman" w:hAnsi="Segoe UI" w:cs="Segoe UI"/>
          <w:color w:val="212121"/>
          <w:sz w:val="23"/>
          <w:szCs w:val="23"/>
          <w:lang w:eastAsia="de-DE"/>
        </w:rPr>
        <w:t>veröffentlichten Beiträge wurden peer-</w:t>
      </w:r>
      <w:proofErr w:type="spellStart"/>
      <w:r w:rsidR="009A6762">
        <w:rPr>
          <w:rFonts w:ascii="Segoe UI" w:eastAsia="Times New Roman" w:hAnsi="Segoe UI" w:cs="Segoe UI"/>
          <w:color w:val="212121"/>
          <w:sz w:val="23"/>
          <w:szCs w:val="23"/>
          <w:lang w:eastAsia="de-DE"/>
        </w:rPr>
        <w:t>reviewed</w:t>
      </w:r>
      <w:proofErr w:type="spellEnd"/>
      <w:r w:rsidR="009A6762">
        <w:rPr>
          <w:rFonts w:ascii="Segoe UI" w:eastAsia="Times New Roman" w:hAnsi="Segoe UI" w:cs="Segoe UI"/>
          <w:color w:val="212121"/>
          <w:sz w:val="23"/>
          <w:szCs w:val="23"/>
          <w:lang w:eastAsia="de-DE"/>
        </w:rPr>
        <w:t xml:space="preserve">, die Ergebnisse der Projektseminaristen und der Masterarbeit durch </w:t>
      </w:r>
      <w:r w:rsidR="009A6762">
        <w:rPr>
          <w:rFonts w:ascii="Segoe UI" w:eastAsia="Times New Roman" w:hAnsi="Segoe UI" w:cs="Segoe UI"/>
          <w:color w:val="212121"/>
          <w:sz w:val="23"/>
          <w:szCs w:val="23"/>
          <w:lang w:eastAsia="de-DE"/>
        </w:rPr>
        <w:lastRenderedPageBreak/>
        <w:t>Hochschulprofessoren der H</w:t>
      </w:r>
      <w:r w:rsidR="00054DF0">
        <w:rPr>
          <w:rFonts w:ascii="Segoe UI" w:eastAsia="Times New Roman" w:hAnsi="Segoe UI" w:cs="Segoe UI"/>
          <w:color w:val="212121"/>
          <w:sz w:val="23"/>
          <w:szCs w:val="23"/>
          <w:lang w:eastAsia="de-DE"/>
        </w:rPr>
        <w:t xml:space="preserve">ochschule für </w:t>
      </w:r>
      <w:r w:rsidR="009A6762">
        <w:rPr>
          <w:rFonts w:ascii="Segoe UI" w:eastAsia="Times New Roman" w:hAnsi="Segoe UI" w:cs="Segoe UI"/>
          <w:color w:val="212121"/>
          <w:sz w:val="23"/>
          <w:szCs w:val="23"/>
          <w:lang w:eastAsia="de-DE"/>
        </w:rPr>
        <w:t>T</w:t>
      </w:r>
      <w:r w:rsidR="00054DF0">
        <w:rPr>
          <w:rFonts w:ascii="Segoe UI" w:eastAsia="Times New Roman" w:hAnsi="Segoe UI" w:cs="Segoe UI"/>
          <w:color w:val="212121"/>
          <w:sz w:val="23"/>
          <w:szCs w:val="23"/>
          <w:lang w:eastAsia="de-DE"/>
        </w:rPr>
        <w:t xml:space="preserve">echnik und </w:t>
      </w:r>
      <w:r w:rsidR="009A6762">
        <w:rPr>
          <w:rFonts w:ascii="Segoe UI" w:eastAsia="Times New Roman" w:hAnsi="Segoe UI" w:cs="Segoe UI"/>
          <w:color w:val="212121"/>
          <w:sz w:val="23"/>
          <w:szCs w:val="23"/>
          <w:lang w:eastAsia="de-DE"/>
        </w:rPr>
        <w:t>W</w:t>
      </w:r>
      <w:r w:rsidR="00054DF0">
        <w:rPr>
          <w:rFonts w:ascii="Segoe UI" w:eastAsia="Times New Roman" w:hAnsi="Segoe UI" w:cs="Segoe UI"/>
          <w:color w:val="212121"/>
          <w:sz w:val="23"/>
          <w:szCs w:val="23"/>
          <w:lang w:eastAsia="de-DE"/>
        </w:rPr>
        <w:t>irtschaft</w:t>
      </w:r>
      <w:r w:rsidR="009A6762">
        <w:rPr>
          <w:rFonts w:ascii="Segoe UI" w:eastAsia="Times New Roman" w:hAnsi="Segoe UI" w:cs="Segoe UI"/>
          <w:color w:val="212121"/>
          <w:sz w:val="23"/>
          <w:szCs w:val="23"/>
          <w:lang w:eastAsia="de-DE"/>
        </w:rPr>
        <w:t xml:space="preserve"> Dresden und der Hochschule Darmstadt bewertet. </w:t>
      </w:r>
    </w:p>
    <w:p w14:paraId="585C268C" w14:textId="6ECE085B" w:rsidR="00311398" w:rsidRDefault="009A6762"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Die Qualität der Lehre mittels OPALADIN wird unter anderem durch das, in ALADIN II eingeführte, 4R-Prinzip gesichert. Das 4R-Prinzip erlaubt das Aufzeichnen (</w:t>
      </w:r>
      <w:proofErr w:type="spellStart"/>
      <w:r>
        <w:rPr>
          <w:rFonts w:ascii="Segoe UI" w:eastAsia="Times New Roman" w:hAnsi="Segoe UI" w:cs="Segoe UI"/>
          <w:color w:val="212121"/>
          <w:sz w:val="23"/>
          <w:szCs w:val="23"/>
          <w:lang w:eastAsia="de-DE"/>
        </w:rPr>
        <w:t>Record</w:t>
      </w:r>
      <w:proofErr w:type="spellEnd"/>
      <w:r>
        <w:rPr>
          <w:rFonts w:ascii="Segoe UI" w:eastAsia="Times New Roman" w:hAnsi="Segoe UI" w:cs="Segoe UI"/>
          <w:color w:val="212121"/>
          <w:sz w:val="23"/>
          <w:szCs w:val="23"/>
          <w:lang w:eastAsia="de-DE"/>
        </w:rPr>
        <w:t>), Weiterleiten (Redirect), Wiedergeben (Replay) und Wiederaufnehmen (</w:t>
      </w:r>
      <w:proofErr w:type="spellStart"/>
      <w:r>
        <w:rPr>
          <w:rFonts w:ascii="Segoe UI" w:eastAsia="Times New Roman" w:hAnsi="Segoe UI" w:cs="Segoe UI"/>
          <w:color w:val="212121"/>
          <w:sz w:val="23"/>
          <w:szCs w:val="23"/>
          <w:lang w:eastAsia="de-DE"/>
        </w:rPr>
        <w:t>Resume</w:t>
      </w:r>
      <w:proofErr w:type="spellEnd"/>
      <w:r>
        <w:rPr>
          <w:rFonts w:ascii="Segoe UI" w:eastAsia="Times New Roman" w:hAnsi="Segoe UI" w:cs="Segoe UI"/>
          <w:color w:val="212121"/>
          <w:sz w:val="23"/>
          <w:szCs w:val="23"/>
          <w:lang w:eastAsia="de-DE"/>
        </w:rPr>
        <w:t xml:space="preserve">) der Lösungsversuche von Lernenden. Das 4R-Prinzip ermöglicht einen asynchronen Austausch zwischen Lernenden und Lehrenden, um Probleme und Fragestellung orts- und zeitunabhängig zu bewältigen. Die aufgezeichneten Lösungsversuche können </w:t>
      </w:r>
      <w:r w:rsidR="004C794A">
        <w:rPr>
          <w:rFonts w:ascii="Segoe UI" w:eastAsia="Times New Roman" w:hAnsi="Segoe UI" w:cs="Segoe UI"/>
          <w:color w:val="212121"/>
          <w:sz w:val="23"/>
          <w:szCs w:val="23"/>
          <w:lang w:eastAsia="de-DE"/>
        </w:rPr>
        <w:t>automatisch aggregiert und ausgewertet werden um Erkenntnisse über global auftretende Probleme zu erlangen. Die anonyme Auswertung von Lösungsversuchen auf individueller Ebene wird zur Anpassung des Schwierigkeitsgrades zukünftiger Aufgaben an das Niveau des Lernenden verwendet.</w:t>
      </w:r>
    </w:p>
    <w:p w14:paraId="289E361E" w14:textId="03C272E7" w:rsidR="004C794A" w:rsidRDefault="004C794A"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Durch die freie Zugänglichkeit und Verwendbarkeit der Software durch Studierende und Lehrende wird die Qualität von OPALADIN durchgängig getestet und dessen Qualität stetig erhöht. Da der Quelltext von OPALADIN ebenfalls frei zugänglich ist, wird zudem die Qualität des Quellcodes stetig geprüft</w:t>
      </w:r>
      <w:r w:rsidR="009F3ED7">
        <w:rPr>
          <w:rFonts w:ascii="Segoe UI" w:eastAsia="Times New Roman" w:hAnsi="Segoe UI" w:cs="Segoe UI"/>
          <w:color w:val="212121"/>
          <w:sz w:val="23"/>
          <w:szCs w:val="23"/>
          <w:lang w:eastAsia="de-DE"/>
        </w:rPr>
        <w:t xml:space="preserve">, </w:t>
      </w:r>
      <w:r>
        <w:rPr>
          <w:rFonts w:ascii="Segoe UI" w:eastAsia="Times New Roman" w:hAnsi="Segoe UI" w:cs="Segoe UI"/>
          <w:color w:val="212121"/>
          <w:sz w:val="23"/>
          <w:szCs w:val="23"/>
          <w:lang w:eastAsia="de-DE"/>
        </w:rPr>
        <w:t>verbessert</w:t>
      </w:r>
      <w:r w:rsidR="009F3ED7">
        <w:rPr>
          <w:rFonts w:ascii="Segoe UI" w:eastAsia="Times New Roman" w:hAnsi="Segoe UI" w:cs="Segoe UI"/>
          <w:color w:val="212121"/>
          <w:sz w:val="23"/>
          <w:szCs w:val="23"/>
          <w:lang w:eastAsia="de-DE"/>
        </w:rPr>
        <w:t xml:space="preserve"> und erweitert</w:t>
      </w:r>
      <w:r>
        <w:rPr>
          <w:rFonts w:ascii="Segoe UI" w:eastAsia="Times New Roman" w:hAnsi="Segoe UI" w:cs="Segoe UI"/>
          <w:color w:val="212121"/>
          <w:sz w:val="23"/>
          <w:szCs w:val="23"/>
          <w:lang w:eastAsia="de-DE"/>
        </w:rPr>
        <w:t xml:space="preserve">. </w:t>
      </w:r>
    </w:p>
    <w:p w14:paraId="5ECF604C" w14:textId="44DEE855" w:rsidR="004C794A" w:rsidRDefault="004C794A"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Ein sachsenweiter Ergebnistransfer findet maßgeblich durch die namensgebende Einbindung von ALADIN in OPAL statt. Die Anwendung wird dadurch zugänglich für Lehrende und Lernende an</w:t>
      </w:r>
      <w:r w:rsidR="009F3ED7">
        <w:rPr>
          <w:rFonts w:ascii="Segoe UI" w:eastAsia="Times New Roman" w:hAnsi="Segoe UI" w:cs="Segoe UI"/>
          <w:color w:val="212121"/>
          <w:sz w:val="23"/>
          <w:szCs w:val="23"/>
          <w:lang w:eastAsia="de-DE"/>
        </w:rPr>
        <w:t xml:space="preserve"> allen</w:t>
      </w:r>
      <w:r>
        <w:rPr>
          <w:rFonts w:ascii="Segoe UI" w:eastAsia="Times New Roman" w:hAnsi="Segoe UI" w:cs="Segoe UI"/>
          <w:color w:val="212121"/>
          <w:sz w:val="23"/>
          <w:szCs w:val="23"/>
          <w:lang w:eastAsia="de-DE"/>
        </w:rPr>
        <w:t xml:space="preserve"> säch</w:t>
      </w:r>
      <w:r w:rsidR="00137465">
        <w:rPr>
          <w:rFonts w:ascii="Segoe UI" w:eastAsia="Times New Roman" w:hAnsi="Segoe UI" w:cs="Segoe UI"/>
          <w:color w:val="212121"/>
          <w:sz w:val="23"/>
          <w:szCs w:val="23"/>
          <w:lang w:eastAsia="de-DE"/>
        </w:rPr>
        <w:t>sischen Hochschulen.</w:t>
      </w:r>
    </w:p>
    <w:p w14:paraId="0BFA47EA" w14:textId="25F25DF6" w:rsidR="00137465" w:rsidRDefault="00C45A65" w:rsidP="004C794A">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Die in </w:t>
      </w:r>
      <w:r w:rsidR="005E2C8A">
        <w:rPr>
          <w:rFonts w:ascii="Segoe UI" w:eastAsia="Times New Roman" w:hAnsi="Segoe UI" w:cs="Segoe UI"/>
          <w:color w:val="212121"/>
          <w:sz w:val="23"/>
          <w:szCs w:val="23"/>
          <w:lang w:eastAsia="de-DE"/>
        </w:rPr>
        <w:t>Abschnitt 2 erwähnte Kooperation</w:t>
      </w:r>
      <w:r>
        <w:rPr>
          <w:rFonts w:ascii="Segoe UI" w:eastAsia="Times New Roman" w:hAnsi="Segoe UI" w:cs="Segoe UI"/>
          <w:color w:val="212121"/>
          <w:sz w:val="23"/>
          <w:szCs w:val="23"/>
          <w:lang w:eastAsia="de-DE"/>
        </w:rPr>
        <w:t xml:space="preserve"> mit dem Clou-Projekt erhöht die Sichtbarkeit von OPALADIN und mobilisiert neue Nutzergruppen aus anderen Disziplinen, als auch aus Industrie</w:t>
      </w:r>
      <w:r w:rsidR="009F3ED7">
        <w:rPr>
          <w:rFonts w:ascii="Segoe UI" w:eastAsia="Times New Roman" w:hAnsi="Segoe UI" w:cs="Segoe UI"/>
          <w:color w:val="212121"/>
          <w:sz w:val="23"/>
          <w:szCs w:val="23"/>
          <w:lang w:eastAsia="de-DE"/>
        </w:rPr>
        <w:t>betrieben</w:t>
      </w:r>
      <w:r>
        <w:rPr>
          <w:rFonts w:ascii="Segoe UI" w:eastAsia="Times New Roman" w:hAnsi="Segoe UI" w:cs="Segoe UI"/>
          <w:color w:val="212121"/>
          <w:sz w:val="23"/>
          <w:szCs w:val="23"/>
          <w:lang w:eastAsia="de-DE"/>
        </w:rPr>
        <w:t>.</w:t>
      </w:r>
    </w:p>
    <w:p w14:paraId="3303F526" w14:textId="3522D471" w:rsidR="00DB7E7B" w:rsidRPr="00DB7E7B" w:rsidRDefault="00DB7E7B" w:rsidP="00423C86">
      <w:pPr>
        <w:pStyle w:val="berschrift1"/>
        <w:rPr>
          <w:rFonts w:eastAsia="Times New Roman"/>
          <w:lang w:eastAsia="de-DE"/>
        </w:rPr>
      </w:pPr>
      <w:r w:rsidRPr="00DB7E7B">
        <w:rPr>
          <w:rFonts w:eastAsia="Times New Roman"/>
          <w:lang w:eastAsia="de-DE"/>
        </w:rPr>
        <w:t>Ausblick</w:t>
      </w:r>
    </w:p>
    <w:p w14:paraId="28BB45B5" w14:textId="730B662A" w:rsidR="007260B7" w:rsidRDefault="007260B7" w:rsidP="00DB7E7B">
      <w:pPr>
        <w:shd w:val="clear" w:color="auto" w:fill="FFFFFF"/>
        <w:spacing w:after="0" w:line="240" w:lineRule="auto"/>
        <w:rPr>
          <w:rFonts w:ascii="Segoe UI" w:eastAsia="Times New Roman" w:hAnsi="Segoe UI" w:cs="Segoe UI"/>
          <w:color w:val="212121"/>
          <w:sz w:val="23"/>
          <w:szCs w:val="23"/>
          <w:lang w:eastAsia="de-DE"/>
        </w:rPr>
      </w:pPr>
    </w:p>
    <w:p w14:paraId="175B4455" w14:textId="3041632A" w:rsidR="00054DF0" w:rsidRPr="00DB7E7B" w:rsidRDefault="00054DF0" w:rsidP="00DB7E7B">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Wie in Abschnitt 2 und 3 bereits dargelegt erfolgt ab Januar 2023 die eigentliche Bearbeitung der im Projektantrag geschilderten Arbeitspakete durch einen wissenschaftlichen Mitarbeiter in Vollzeit. Fokussiert werden dabei zunächst der Projektinhalt 2 „</w:t>
      </w:r>
      <w:r w:rsidRPr="00054DF0">
        <w:rPr>
          <w:rFonts w:ascii="Segoe UI" w:eastAsia="Times New Roman" w:hAnsi="Segoe UI" w:cs="Segoe UI"/>
          <w:i/>
          <w:iCs/>
          <w:color w:val="212121"/>
          <w:sz w:val="23"/>
          <w:szCs w:val="23"/>
          <w:lang w:eastAsia="de-DE"/>
        </w:rPr>
        <w:t xml:space="preserve">Verknüpfung generativer Graph-Grammatiken (Modellsyntax) mit </w:t>
      </w:r>
      <w:proofErr w:type="spellStart"/>
      <w:r w:rsidRPr="00054DF0">
        <w:rPr>
          <w:rFonts w:ascii="Segoe UI" w:eastAsia="Times New Roman" w:hAnsi="Segoe UI" w:cs="Segoe UI"/>
          <w:i/>
          <w:iCs/>
          <w:color w:val="212121"/>
          <w:sz w:val="23"/>
          <w:szCs w:val="23"/>
          <w:lang w:eastAsia="de-DE"/>
        </w:rPr>
        <w:t>Constraint</w:t>
      </w:r>
      <w:proofErr w:type="spellEnd"/>
      <w:r w:rsidRPr="00054DF0">
        <w:rPr>
          <w:rFonts w:ascii="Segoe UI" w:eastAsia="Times New Roman" w:hAnsi="Segoe UI" w:cs="Segoe UI"/>
          <w:i/>
          <w:iCs/>
          <w:color w:val="212121"/>
          <w:sz w:val="23"/>
          <w:szCs w:val="23"/>
          <w:lang w:eastAsia="de-DE"/>
        </w:rPr>
        <w:t>-Programmierung (Modellkomplexität) und semantischer Wissensdatenbanken (Modellsemantik)</w:t>
      </w:r>
      <w:r>
        <w:rPr>
          <w:rFonts w:ascii="Segoe UI" w:eastAsia="Times New Roman" w:hAnsi="Segoe UI" w:cs="Segoe UI"/>
          <w:color w:val="212121"/>
          <w:sz w:val="23"/>
          <w:szCs w:val="23"/>
          <w:lang w:eastAsia="de-DE"/>
        </w:rPr>
        <w:t>“ am Beispiel verschiedener Aufgabentypen, insbesondere jedoch der Chemie und den Ereignisgesteuerten Prozessketten. Dieser Projektinhalt wird priorisiert, da die Umsetzung desselbigen eine vereinfachte Umsetzung weiterer Projektinhalte erlaubt, bzw. in Teilen sogar eine Vorbedingung darstellt. Nachfolgend wird die Umsetzung der LTI-Schnittstelle angestrebt um d</w:t>
      </w:r>
      <w:r w:rsidR="00105AA3">
        <w:rPr>
          <w:rFonts w:ascii="Segoe UI" w:eastAsia="Times New Roman" w:hAnsi="Segoe UI" w:cs="Segoe UI"/>
          <w:color w:val="212121"/>
          <w:sz w:val="23"/>
          <w:szCs w:val="23"/>
          <w:lang w:eastAsia="de-DE"/>
        </w:rPr>
        <w:t>en Ergebnistransfer zeitnah zu gewährleisten und weitere Kooperationen zu fördern.</w:t>
      </w:r>
    </w:p>
    <w:p w14:paraId="758652DD" w14:textId="252C3B7E" w:rsidR="00DB7E7B" w:rsidRPr="00DB7E7B" w:rsidRDefault="00DB7E7B" w:rsidP="00423C86">
      <w:pPr>
        <w:pStyle w:val="berschrift1"/>
        <w:rPr>
          <w:rFonts w:eastAsia="Times New Roman"/>
          <w:lang w:eastAsia="de-DE"/>
        </w:rPr>
      </w:pPr>
      <w:r w:rsidRPr="00DB7E7B">
        <w:rPr>
          <w:rFonts w:eastAsia="Times New Roman"/>
          <w:lang w:eastAsia="de-DE"/>
        </w:rPr>
        <w:t>Mittelverwendung im Haushaltsjahr 2022</w:t>
      </w:r>
    </w:p>
    <w:p w14:paraId="3C81BD45" w14:textId="5846E538" w:rsidR="00311398" w:rsidRDefault="00311398" w:rsidP="00DB7E7B">
      <w:pPr>
        <w:shd w:val="clear" w:color="auto" w:fill="FFFFFF"/>
        <w:spacing w:after="0" w:line="240" w:lineRule="auto"/>
        <w:rPr>
          <w:rFonts w:ascii="Segoe UI" w:eastAsia="Times New Roman" w:hAnsi="Segoe UI" w:cs="Segoe UI"/>
          <w:color w:val="212121"/>
          <w:sz w:val="23"/>
          <w:szCs w:val="23"/>
          <w:lang w:eastAsia="de-DE"/>
        </w:rPr>
      </w:pPr>
    </w:p>
    <w:p w14:paraId="4845118D" w14:textId="672C1241" w:rsidR="00C31100" w:rsidRDefault="00311398" w:rsidP="00311398">
      <w:pPr>
        <w:shd w:val="clear" w:color="auto" w:fill="FFFFFF"/>
        <w:spacing w:after="0" w:line="240" w:lineRule="auto"/>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Wie bereits </w:t>
      </w:r>
      <w:r w:rsidR="00105AA3">
        <w:rPr>
          <w:rFonts w:ascii="Segoe UI" w:eastAsia="Times New Roman" w:hAnsi="Segoe UI" w:cs="Segoe UI"/>
          <w:color w:val="212121"/>
          <w:sz w:val="23"/>
          <w:szCs w:val="23"/>
          <w:lang w:eastAsia="de-DE"/>
        </w:rPr>
        <w:t>in Abschnitt 2 und 3</w:t>
      </w:r>
      <w:r>
        <w:rPr>
          <w:rFonts w:ascii="Segoe UI" w:eastAsia="Times New Roman" w:hAnsi="Segoe UI" w:cs="Segoe UI"/>
          <w:color w:val="212121"/>
          <w:sz w:val="23"/>
          <w:szCs w:val="23"/>
          <w:lang w:eastAsia="de-DE"/>
        </w:rPr>
        <w:t xml:space="preserve"> geschildert, mussten sämtliche Personalmittel aus dem Jahr 2022 in das Jahr 2023 umgewidmet werden. Das Projekt und die Erreichung der Ziele ist dadurch nicht gefährdet, da die </w:t>
      </w:r>
      <w:r w:rsidR="00105AA3">
        <w:rPr>
          <w:rFonts w:ascii="Segoe UI" w:eastAsia="Times New Roman" w:hAnsi="Segoe UI" w:cs="Segoe UI"/>
          <w:color w:val="212121"/>
          <w:sz w:val="23"/>
          <w:szCs w:val="23"/>
          <w:lang w:eastAsia="de-DE"/>
        </w:rPr>
        <w:t xml:space="preserve">effektive </w:t>
      </w:r>
      <w:r>
        <w:rPr>
          <w:rFonts w:ascii="Segoe UI" w:eastAsia="Times New Roman" w:hAnsi="Segoe UI" w:cs="Segoe UI"/>
          <w:color w:val="212121"/>
          <w:sz w:val="23"/>
          <w:szCs w:val="23"/>
          <w:lang w:eastAsia="de-DE"/>
        </w:rPr>
        <w:t>Bearbeitungszeit unverändert ist und lediglich der Bearbeitungszeitraum verdichtet wird.</w:t>
      </w:r>
      <w:r w:rsidR="00105AA3">
        <w:rPr>
          <w:rFonts w:ascii="Segoe UI" w:eastAsia="Times New Roman" w:hAnsi="Segoe UI" w:cs="Segoe UI"/>
          <w:color w:val="212121"/>
          <w:sz w:val="23"/>
          <w:szCs w:val="23"/>
          <w:lang w:eastAsia="de-DE"/>
        </w:rPr>
        <w:t xml:space="preserve"> Zudem konnten weitere Zusatz- und Vorarbeiten durch Einbindung unbezahlter personeller Ressourcen realisiert werden.</w:t>
      </w:r>
    </w:p>
    <w:p w14:paraId="6DED8F5D" w14:textId="77777777" w:rsidR="00C31100" w:rsidRDefault="00C31100">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br w:type="page"/>
      </w:r>
    </w:p>
    <w:tbl>
      <w:tblPr>
        <w:tblStyle w:val="Tabellenraster"/>
        <w:tblW w:w="9822" w:type="dxa"/>
        <w:tblLayout w:type="fixed"/>
        <w:tblLook w:val="04A0" w:firstRow="1" w:lastRow="0" w:firstColumn="1" w:lastColumn="0" w:noHBand="0" w:noVBand="1"/>
      </w:tblPr>
      <w:tblGrid>
        <w:gridCol w:w="2360"/>
        <w:gridCol w:w="2171"/>
        <w:gridCol w:w="1560"/>
        <w:gridCol w:w="2971"/>
        <w:gridCol w:w="760"/>
      </w:tblGrid>
      <w:tr w:rsidR="00C31100" w14:paraId="1C93AFB9" w14:textId="77777777" w:rsidTr="00C31100">
        <w:tc>
          <w:tcPr>
            <w:tcW w:w="2360" w:type="dxa"/>
          </w:tcPr>
          <w:p w14:paraId="4DA1E7DB" w14:textId="77777777" w:rsidR="00C31100" w:rsidRPr="002C268C" w:rsidRDefault="00C31100" w:rsidP="00C0452A">
            <w:pPr>
              <w:jc w:val="center"/>
              <w:rPr>
                <w:rFonts w:ascii="Segoe UI" w:eastAsia="Times New Roman" w:hAnsi="Segoe UI" w:cs="Segoe UI"/>
                <w:b/>
                <w:bCs/>
                <w:color w:val="212121"/>
                <w:sz w:val="23"/>
                <w:szCs w:val="23"/>
                <w:lang w:eastAsia="de-DE"/>
              </w:rPr>
            </w:pPr>
            <w:r w:rsidRPr="002C268C">
              <w:rPr>
                <w:rFonts w:ascii="Segoe UI" w:eastAsia="Times New Roman" w:hAnsi="Segoe UI" w:cs="Segoe UI"/>
                <w:b/>
                <w:bCs/>
                <w:color w:val="212121"/>
                <w:sz w:val="23"/>
                <w:szCs w:val="23"/>
                <w:lang w:eastAsia="de-DE"/>
              </w:rPr>
              <w:lastRenderedPageBreak/>
              <w:t>Arbeitspaket</w:t>
            </w:r>
          </w:p>
        </w:tc>
        <w:tc>
          <w:tcPr>
            <w:tcW w:w="3731" w:type="dxa"/>
            <w:gridSpan w:val="2"/>
          </w:tcPr>
          <w:p w14:paraId="5748AD2D" w14:textId="77777777" w:rsidR="00C31100" w:rsidRDefault="00C31100" w:rsidP="00C0452A">
            <w:pPr>
              <w:jc w:val="center"/>
              <w:rPr>
                <w:rFonts w:ascii="Segoe UI" w:eastAsia="Times New Roman" w:hAnsi="Segoe UI" w:cs="Segoe UI"/>
                <w:b/>
                <w:bCs/>
                <w:color w:val="212121"/>
                <w:sz w:val="23"/>
                <w:szCs w:val="23"/>
                <w:lang w:eastAsia="de-DE"/>
              </w:rPr>
            </w:pPr>
            <w:r>
              <w:rPr>
                <w:rFonts w:ascii="Segoe UI" w:eastAsia="Times New Roman" w:hAnsi="Segoe UI" w:cs="Segoe UI"/>
                <w:b/>
                <w:bCs/>
                <w:color w:val="212121"/>
                <w:sz w:val="23"/>
                <w:szCs w:val="23"/>
                <w:lang w:eastAsia="de-DE"/>
              </w:rPr>
              <w:t>Soll</w:t>
            </w:r>
          </w:p>
        </w:tc>
        <w:tc>
          <w:tcPr>
            <w:tcW w:w="3731" w:type="dxa"/>
            <w:gridSpan w:val="2"/>
          </w:tcPr>
          <w:p w14:paraId="1A28716A" w14:textId="77777777" w:rsidR="00C31100" w:rsidRPr="002C268C" w:rsidRDefault="00C31100" w:rsidP="00C0452A">
            <w:pPr>
              <w:jc w:val="center"/>
              <w:rPr>
                <w:rFonts w:ascii="Segoe UI" w:eastAsia="Times New Roman" w:hAnsi="Segoe UI" w:cs="Segoe UI"/>
                <w:b/>
                <w:bCs/>
                <w:color w:val="212121"/>
                <w:sz w:val="23"/>
                <w:szCs w:val="23"/>
                <w:lang w:eastAsia="de-DE"/>
              </w:rPr>
            </w:pPr>
            <w:r>
              <w:rPr>
                <w:rFonts w:ascii="Segoe UI" w:eastAsia="Times New Roman" w:hAnsi="Segoe UI" w:cs="Segoe UI"/>
                <w:b/>
                <w:bCs/>
                <w:color w:val="212121"/>
                <w:sz w:val="23"/>
                <w:szCs w:val="23"/>
                <w:lang w:eastAsia="de-DE"/>
              </w:rPr>
              <w:t>Ist</w:t>
            </w:r>
          </w:p>
        </w:tc>
      </w:tr>
      <w:tr w:rsidR="00C31100" w14:paraId="305B3F9A" w14:textId="77777777" w:rsidTr="00C31100">
        <w:tc>
          <w:tcPr>
            <w:tcW w:w="2360" w:type="dxa"/>
          </w:tcPr>
          <w:p w14:paraId="68C9193B"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Anforderungsanalyse</w:t>
            </w:r>
          </w:p>
        </w:tc>
        <w:tc>
          <w:tcPr>
            <w:tcW w:w="3731" w:type="dxa"/>
            <w:gridSpan w:val="2"/>
          </w:tcPr>
          <w:p w14:paraId="05D9E226" w14:textId="77777777" w:rsidR="00C31100" w:rsidRDefault="00C31100" w:rsidP="00C0452A">
            <w:pPr>
              <w:pStyle w:val="Listenabsatz"/>
              <w:numPr>
                <w:ilvl w:val="0"/>
                <w:numId w:val="5"/>
              </w:numPr>
              <w:rPr>
                <w:rFonts w:ascii="Segoe UI" w:eastAsia="Times New Roman" w:hAnsi="Segoe UI" w:cs="Segoe UI"/>
                <w:color w:val="212121"/>
                <w:sz w:val="23"/>
                <w:szCs w:val="23"/>
                <w:lang w:eastAsia="de-DE"/>
              </w:rPr>
            </w:pPr>
            <w:r w:rsidRPr="000237E7">
              <w:rPr>
                <w:rFonts w:ascii="Segoe UI" w:eastAsia="Times New Roman" w:hAnsi="Segoe UI" w:cs="Segoe UI"/>
                <w:color w:val="212121"/>
                <w:sz w:val="23"/>
                <w:szCs w:val="23"/>
                <w:lang w:eastAsia="de-DE"/>
              </w:rPr>
              <w:t>LTI-Schnittstelle</w:t>
            </w:r>
          </w:p>
          <w:p w14:paraId="12C58CFF" w14:textId="77777777" w:rsidR="00C31100" w:rsidRPr="000237E7" w:rsidRDefault="00C31100" w:rsidP="00C0452A">
            <w:pPr>
              <w:pStyle w:val="Listenabsatz"/>
              <w:numPr>
                <w:ilvl w:val="0"/>
                <w:numId w:val="5"/>
              </w:numPr>
              <w:rPr>
                <w:rFonts w:ascii="Segoe UI" w:eastAsia="Times New Roman" w:hAnsi="Segoe UI" w:cs="Segoe UI"/>
                <w:color w:val="212121"/>
                <w:sz w:val="23"/>
                <w:szCs w:val="23"/>
                <w:lang w:eastAsia="de-DE"/>
              </w:rPr>
            </w:pPr>
          </w:p>
        </w:tc>
        <w:tc>
          <w:tcPr>
            <w:tcW w:w="3731" w:type="dxa"/>
            <w:gridSpan w:val="2"/>
          </w:tcPr>
          <w:p w14:paraId="3FBEC729" w14:textId="77777777" w:rsidR="00C31100" w:rsidRPr="000237E7" w:rsidRDefault="00C31100" w:rsidP="00C0452A">
            <w:pPr>
              <w:pStyle w:val="Listenabsatz"/>
              <w:numPr>
                <w:ilvl w:val="0"/>
                <w:numId w:val="5"/>
              </w:numPr>
              <w:rPr>
                <w:rFonts w:ascii="Segoe UI" w:eastAsia="Times New Roman" w:hAnsi="Segoe UI" w:cs="Segoe UI"/>
                <w:color w:val="212121"/>
                <w:sz w:val="23"/>
                <w:szCs w:val="23"/>
                <w:lang w:eastAsia="de-DE"/>
              </w:rPr>
            </w:pPr>
            <w:r w:rsidRPr="000237E7">
              <w:rPr>
                <w:rFonts w:ascii="Segoe UI" w:eastAsia="Times New Roman" w:hAnsi="Segoe UI" w:cs="Segoe UI"/>
                <w:color w:val="212121"/>
                <w:sz w:val="23"/>
                <w:szCs w:val="23"/>
                <w:lang w:eastAsia="de-DE"/>
              </w:rPr>
              <w:t>LTI-Schnittstelle</w:t>
            </w:r>
          </w:p>
          <w:p w14:paraId="14EB5666" w14:textId="77777777" w:rsidR="00C31100" w:rsidRDefault="00C31100" w:rsidP="00C0452A">
            <w:pPr>
              <w:rPr>
                <w:rFonts w:ascii="Segoe UI" w:eastAsia="Times New Roman" w:hAnsi="Segoe UI" w:cs="Segoe UI"/>
                <w:color w:val="212121"/>
                <w:sz w:val="23"/>
                <w:szCs w:val="23"/>
                <w:lang w:eastAsia="de-DE"/>
              </w:rPr>
            </w:pPr>
          </w:p>
          <w:p w14:paraId="235E4D1D"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OPAL-Integration (LTI);</w:t>
            </w:r>
          </w:p>
          <w:p w14:paraId="73C12501"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Einsatz von Sprachmodellen;</w:t>
            </w:r>
          </w:p>
          <w:p w14:paraId="53B57E8A" w14:textId="77777777" w:rsidR="00C31100" w:rsidRDefault="00C31100" w:rsidP="00C0452A">
            <w:pPr>
              <w:rPr>
                <w:rFonts w:ascii="Segoe UI" w:eastAsia="Times New Roman" w:hAnsi="Segoe UI" w:cs="Segoe UI"/>
                <w:color w:val="212121"/>
                <w:sz w:val="23"/>
                <w:szCs w:val="23"/>
                <w:lang w:eastAsia="de-DE"/>
              </w:rPr>
            </w:pPr>
            <w:proofErr w:type="spellStart"/>
            <w:r>
              <w:rPr>
                <w:rFonts w:ascii="Segoe UI" w:eastAsia="Times New Roman" w:hAnsi="Segoe UI" w:cs="Segoe UI"/>
                <w:color w:val="212121"/>
                <w:sz w:val="23"/>
                <w:szCs w:val="23"/>
                <w:lang w:eastAsia="de-DE"/>
              </w:rPr>
              <w:t>Spaced</w:t>
            </w:r>
            <w:proofErr w:type="spellEnd"/>
            <w:r>
              <w:rPr>
                <w:rFonts w:ascii="Segoe UI" w:eastAsia="Times New Roman" w:hAnsi="Segoe UI" w:cs="Segoe UI"/>
                <w:color w:val="212121"/>
                <w:sz w:val="23"/>
                <w:szCs w:val="23"/>
                <w:lang w:eastAsia="de-DE"/>
              </w:rPr>
              <w:t>-Repetition-Algorithmen und Gamification-Konzepte;</w:t>
            </w:r>
          </w:p>
          <w:p w14:paraId="74C4529D"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Visuelle Deklaration von Aufgabentypen;</w:t>
            </w:r>
          </w:p>
          <w:p w14:paraId="2AA2531D"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Datenschutzkonzepte; Semantische Validierung und Bewertung von Aufgaben</w:t>
            </w:r>
          </w:p>
        </w:tc>
      </w:tr>
      <w:tr w:rsidR="00C31100" w14:paraId="4FBC7F23" w14:textId="77777777" w:rsidTr="00C31100">
        <w:tc>
          <w:tcPr>
            <w:tcW w:w="2360" w:type="dxa"/>
          </w:tcPr>
          <w:p w14:paraId="37A3B609"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Analyse des Standes der Technik</w:t>
            </w:r>
          </w:p>
        </w:tc>
        <w:tc>
          <w:tcPr>
            <w:tcW w:w="3731" w:type="dxa"/>
            <w:gridSpan w:val="2"/>
          </w:tcPr>
          <w:p w14:paraId="1E8B4EDD" w14:textId="77777777" w:rsidR="00C31100" w:rsidRDefault="00C31100" w:rsidP="00C0452A">
            <w:pPr>
              <w:rPr>
                <w:rFonts w:ascii="Segoe UI" w:eastAsia="Times New Roman" w:hAnsi="Segoe UI" w:cs="Segoe UI"/>
                <w:color w:val="212121"/>
                <w:sz w:val="23"/>
                <w:szCs w:val="23"/>
                <w:lang w:eastAsia="de-DE"/>
              </w:rPr>
            </w:pPr>
          </w:p>
        </w:tc>
        <w:tc>
          <w:tcPr>
            <w:tcW w:w="3731" w:type="dxa"/>
            <w:gridSpan w:val="2"/>
          </w:tcPr>
          <w:p w14:paraId="615D34B9"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ONYX-Integration (QTI); Limitationen von Sprachmodellen</w:t>
            </w:r>
          </w:p>
        </w:tc>
      </w:tr>
      <w:tr w:rsidR="00C31100" w14:paraId="60722F58" w14:textId="77777777" w:rsidTr="00C31100">
        <w:tc>
          <w:tcPr>
            <w:tcW w:w="2360" w:type="dxa"/>
          </w:tcPr>
          <w:p w14:paraId="0D664B11"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Entwurf</w:t>
            </w:r>
          </w:p>
        </w:tc>
        <w:tc>
          <w:tcPr>
            <w:tcW w:w="3731" w:type="dxa"/>
            <w:gridSpan w:val="2"/>
          </w:tcPr>
          <w:p w14:paraId="285A8D7D" w14:textId="77777777" w:rsidR="00C31100" w:rsidRDefault="00C31100" w:rsidP="00C0452A">
            <w:pPr>
              <w:rPr>
                <w:rFonts w:ascii="Segoe UI" w:eastAsia="Times New Roman" w:hAnsi="Segoe UI" w:cs="Segoe UI"/>
                <w:color w:val="212121"/>
                <w:sz w:val="23"/>
                <w:szCs w:val="23"/>
                <w:lang w:eastAsia="de-DE"/>
              </w:rPr>
            </w:pPr>
          </w:p>
        </w:tc>
        <w:tc>
          <w:tcPr>
            <w:tcW w:w="3731" w:type="dxa"/>
            <w:gridSpan w:val="2"/>
          </w:tcPr>
          <w:p w14:paraId="34F2C4BC"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Aufgabentypen der Chemie, Juristerei, Geschäftsprozess-modellierung, Kryptographie und Informatik; Generierung semantisch plausibler Aufgaben; Aufzeichnung von </w:t>
            </w:r>
            <w:proofErr w:type="spellStart"/>
            <w:r>
              <w:rPr>
                <w:rFonts w:ascii="Segoe UI" w:eastAsia="Times New Roman" w:hAnsi="Segoe UI" w:cs="Segoe UI"/>
                <w:color w:val="212121"/>
                <w:sz w:val="23"/>
                <w:szCs w:val="23"/>
                <w:lang w:eastAsia="de-DE"/>
              </w:rPr>
              <w:t>Lernendendaten</w:t>
            </w:r>
            <w:proofErr w:type="spellEnd"/>
          </w:p>
        </w:tc>
      </w:tr>
      <w:tr w:rsidR="00C31100" w14:paraId="3660B523" w14:textId="77777777" w:rsidTr="00C31100">
        <w:tc>
          <w:tcPr>
            <w:tcW w:w="2360" w:type="dxa"/>
          </w:tcPr>
          <w:p w14:paraId="178F3503"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Implementierung</w:t>
            </w:r>
          </w:p>
        </w:tc>
        <w:tc>
          <w:tcPr>
            <w:tcW w:w="3731" w:type="dxa"/>
            <w:gridSpan w:val="2"/>
          </w:tcPr>
          <w:p w14:paraId="6BF17919" w14:textId="77777777" w:rsidR="00C31100" w:rsidRDefault="00C31100" w:rsidP="00C0452A">
            <w:pPr>
              <w:rPr>
                <w:rFonts w:ascii="Segoe UI" w:eastAsia="Times New Roman" w:hAnsi="Segoe UI" w:cs="Segoe UI"/>
                <w:color w:val="212121"/>
                <w:sz w:val="23"/>
                <w:szCs w:val="23"/>
                <w:lang w:eastAsia="de-DE"/>
              </w:rPr>
            </w:pPr>
          </w:p>
        </w:tc>
        <w:tc>
          <w:tcPr>
            <w:tcW w:w="3731" w:type="dxa"/>
            <w:gridSpan w:val="2"/>
          </w:tcPr>
          <w:p w14:paraId="29BF9916"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Aufgabentypen der Chemie, Juristerei, Geschäftsprozess-modellierung, Kryptographie und Informatik</w:t>
            </w:r>
          </w:p>
        </w:tc>
      </w:tr>
      <w:tr w:rsidR="00C31100" w14:paraId="35D8998D" w14:textId="77777777" w:rsidTr="00C31100">
        <w:tc>
          <w:tcPr>
            <w:tcW w:w="2360" w:type="dxa"/>
          </w:tcPr>
          <w:p w14:paraId="3711D8E1"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Test</w:t>
            </w:r>
          </w:p>
        </w:tc>
        <w:tc>
          <w:tcPr>
            <w:tcW w:w="3731" w:type="dxa"/>
            <w:gridSpan w:val="2"/>
          </w:tcPr>
          <w:p w14:paraId="42BA0F6C" w14:textId="77777777" w:rsidR="00C31100" w:rsidRDefault="00C31100" w:rsidP="00C0452A">
            <w:pPr>
              <w:rPr>
                <w:rFonts w:ascii="Segoe UI" w:eastAsia="Times New Roman" w:hAnsi="Segoe UI" w:cs="Segoe UI"/>
                <w:color w:val="212121"/>
                <w:sz w:val="23"/>
                <w:szCs w:val="23"/>
                <w:lang w:eastAsia="de-DE"/>
              </w:rPr>
            </w:pPr>
          </w:p>
        </w:tc>
        <w:tc>
          <w:tcPr>
            <w:tcW w:w="3731" w:type="dxa"/>
            <w:gridSpan w:val="2"/>
          </w:tcPr>
          <w:p w14:paraId="76EE7A59"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t>
            </w:r>
          </w:p>
        </w:tc>
      </w:tr>
      <w:tr w:rsidR="00C31100" w14:paraId="454913F3" w14:textId="77777777" w:rsidTr="00C31100">
        <w:tc>
          <w:tcPr>
            <w:tcW w:w="2360" w:type="dxa"/>
          </w:tcPr>
          <w:p w14:paraId="51877B61"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Dokumentation</w:t>
            </w:r>
          </w:p>
        </w:tc>
        <w:tc>
          <w:tcPr>
            <w:tcW w:w="3731" w:type="dxa"/>
            <w:gridSpan w:val="2"/>
          </w:tcPr>
          <w:p w14:paraId="55952B2D" w14:textId="77777777" w:rsidR="00C31100" w:rsidRDefault="00C31100" w:rsidP="00C0452A">
            <w:pPr>
              <w:rPr>
                <w:rFonts w:ascii="Segoe UI" w:eastAsia="Times New Roman" w:hAnsi="Segoe UI" w:cs="Segoe UI"/>
                <w:color w:val="212121"/>
                <w:sz w:val="23"/>
                <w:szCs w:val="23"/>
                <w:lang w:eastAsia="de-DE"/>
              </w:rPr>
            </w:pPr>
          </w:p>
        </w:tc>
        <w:tc>
          <w:tcPr>
            <w:tcW w:w="3731" w:type="dxa"/>
            <w:gridSpan w:val="2"/>
          </w:tcPr>
          <w:p w14:paraId="56A64F9D"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w:t>
            </w:r>
          </w:p>
        </w:tc>
      </w:tr>
      <w:tr w:rsidR="00C31100" w14:paraId="6D9688D7" w14:textId="77777777" w:rsidTr="00C31100">
        <w:trPr>
          <w:gridAfter w:val="1"/>
          <w:wAfter w:w="760" w:type="dxa"/>
        </w:trPr>
        <w:tc>
          <w:tcPr>
            <w:tcW w:w="4531" w:type="dxa"/>
            <w:gridSpan w:val="2"/>
          </w:tcPr>
          <w:p w14:paraId="60E203F1" w14:textId="77777777" w:rsidR="00C31100" w:rsidRDefault="00C31100" w:rsidP="00C0452A">
            <w:pPr>
              <w:jc w:val="center"/>
              <w:rPr>
                <w:rFonts w:ascii="Segoe UI" w:eastAsia="Times New Roman" w:hAnsi="Segoe UI" w:cs="Segoe UI"/>
                <w:color w:val="212121"/>
                <w:sz w:val="23"/>
                <w:szCs w:val="23"/>
                <w:lang w:eastAsia="de-DE"/>
              </w:rPr>
            </w:pPr>
            <w:r w:rsidRPr="002C268C">
              <w:rPr>
                <w:rFonts w:ascii="Segoe UI" w:eastAsia="Times New Roman" w:hAnsi="Segoe UI" w:cs="Segoe UI"/>
                <w:b/>
                <w:bCs/>
                <w:color w:val="212121"/>
                <w:sz w:val="23"/>
                <w:szCs w:val="23"/>
                <w:lang w:eastAsia="de-DE"/>
              </w:rPr>
              <w:t>Arbeitspaket</w:t>
            </w:r>
          </w:p>
        </w:tc>
        <w:tc>
          <w:tcPr>
            <w:tcW w:w="4531" w:type="dxa"/>
            <w:gridSpan w:val="2"/>
          </w:tcPr>
          <w:p w14:paraId="59BE1E20" w14:textId="77777777" w:rsidR="00C31100" w:rsidRDefault="00C31100" w:rsidP="00C0452A">
            <w:pPr>
              <w:jc w:val="center"/>
              <w:rPr>
                <w:rFonts w:ascii="Segoe UI" w:eastAsia="Times New Roman" w:hAnsi="Segoe UI" w:cs="Segoe UI"/>
                <w:color w:val="212121"/>
                <w:sz w:val="23"/>
                <w:szCs w:val="23"/>
                <w:lang w:eastAsia="de-DE"/>
              </w:rPr>
            </w:pPr>
            <w:r>
              <w:rPr>
                <w:rFonts w:ascii="Segoe UI" w:eastAsia="Times New Roman" w:hAnsi="Segoe UI" w:cs="Segoe UI"/>
                <w:b/>
                <w:bCs/>
                <w:color w:val="212121"/>
                <w:sz w:val="23"/>
                <w:szCs w:val="23"/>
                <w:lang w:eastAsia="de-DE"/>
              </w:rPr>
              <w:t>Soll (Ausschnitt)</w:t>
            </w:r>
          </w:p>
        </w:tc>
      </w:tr>
      <w:tr w:rsidR="00C31100" w14:paraId="2ABBD5B3" w14:textId="77777777" w:rsidTr="00C31100">
        <w:trPr>
          <w:gridAfter w:val="1"/>
          <w:wAfter w:w="760" w:type="dxa"/>
        </w:trPr>
        <w:tc>
          <w:tcPr>
            <w:tcW w:w="4531" w:type="dxa"/>
            <w:gridSpan w:val="2"/>
          </w:tcPr>
          <w:p w14:paraId="430C8A6E"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Anforderungsanalyse</w:t>
            </w:r>
          </w:p>
        </w:tc>
        <w:tc>
          <w:tcPr>
            <w:tcW w:w="4531" w:type="dxa"/>
            <w:gridSpan w:val="2"/>
          </w:tcPr>
          <w:p w14:paraId="53276E35"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Feldstudie zur Ermittlung geeigneter UI/UX-Konzepte</w:t>
            </w:r>
          </w:p>
        </w:tc>
      </w:tr>
      <w:tr w:rsidR="00C31100" w14:paraId="2C74E8D5" w14:textId="77777777" w:rsidTr="00C31100">
        <w:trPr>
          <w:gridAfter w:val="1"/>
          <w:wAfter w:w="760" w:type="dxa"/>
        </w:trPr>
        <w:tc>
          <w:tcPr>
            <w:tcW w:w="4531" w:type="dxa"/>
            <w:gridSpan w:val="2"/>
          </w:tcPr>
          <w:p w14:paraId="030203D4"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Analyse des Standes der Technik</w:t>
            </w:r>
          </w:p>
        </w:tc>
        <w:tc>
          <w:tcPr>
            <w:tcW w:w="4531" w:type="dxa"/>
            <w:gridSpan w:val="2"/>
          </w:tcPr>
          <w:p w14:paraId="7F59A0A5"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Low-/</w:t>
            </w:r>
            <w:proofErr w:type="spellStart"/>
            <w:r>
              <w:rPr>
                <w:rFonts w:ascii="Segoe UI" w:eastAsia="Times New Roman" w:hAnsi="Segoe UI" w:cs="Segoe UI"/>
                <w:color w:val="212121"/>
                <w:sz w:val="23"/>
                <w:szCs w:val="23"/>
                <w:lang w:eastAsia="de-DE"/>
              </w:rPr>
              <w:t>No</w:t>
            </w:r>
            <w:proofErr w:type="spellEnd"/>
            <w:r>
              <w:rPr>
                <w:rFonts w:ascii="Segoe UI" w:eastAsia="Times New Roman" w:hAnsi="Segoe UI" w:cs="Segoe UI"/>
                <w:color w:val="212121"/>
                <w:sz w:val="23"/>
                <w:szCs w:val="23"/>
                <w:lang w:eastAsia="de-DE"/>
              </w:rPr>
              <w:t>-Code-Lösungen; Semantische Validierung mittels NLP-Verfahren</w:t>
            </w:r>
          </w:p>
        </w:tc>
      </w:tr>
      <w:tr w:rsidR="00C31100" w14:paraId="4C3FCA80" w14:textId="77777777" w:rsidTr="00C31100">
        <w:trPr>
          <w:gridAfter w:val="1"/>
          <w:wAfter w:w="760" w:type="dxa"/>
        </w:trPr>
        <w:tc>
          <w:tcPr>
            <w:tcW w:w="4531" w:type="dxa"/>
            <w:gridSpan w:val="2"/>
          </w:tcPr>
          <w:p w14:paraId="1C150CC5"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Entwurf</w:t>
            </w:r>
          </w:p>
        </w:tc>
        <w:tc>
          <w:tcPr>
            <w:tcW w:w="4531" w:type="dxa"/>
            <w:gridSpan w:val="2"/>
          </w:tcPr>
          <w:p w14:paraId="6E97AFCA"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Datenschutzkonzepte; </w:t>
            </w:r>
            <w:proofErr w:type="spellStart"/>
            <w:r>
              <w:rPr>
                <w:rFonts w:ascii="Segoe UI" w:eastAsia="Times New Roman" w:hAnsi="Segoe UI" w:cs="Segoe UI"/>
                <w:color w:val="212121"/>
                <w:sz w:val="23"/>
                <w:szCs w:val="23"/>
                <w:lang w:eastAsia="de-DE"/>
              </w:rPr>
              <w:t>Spaced</w:t>
            </w:r>
            <w:proofErr w:type="spellEnd"/>
            <w:r>
              <w:rPr>
                <w:rFonts w:ascii="Segoe UI" w:eastAsia="Times New Roman" w:hAnsi="Segoe UI" w:cs="Segoe UI"/>
                <w:color w:val="212121"/>
                <w:sz w:val="23"/>
                <w:szCs w:val="23"/>
                <w:lang w:eastAsia="de-DE"/>
              </w:rPr>
              <w:t xml:space="preserve">-Repetition und Gamification </w:t>
            </w:r>
          </w:p>
        </w:tc>
      </w:tr>
      <w:tr w:rsidR="00C31100" w14:paraId="427F2A4D" w14:textId="77777777" w:rsidTr="00C31100">
        <w:trPr>
          <w:gridAfter w:val="1"/>
          <w:wAfter w:w="760" w:type="dxa"/>
        </w:trPr>
        <w:tc>
          <w:tcPr>
            <w:tcW w:w="4531" w:type="dxa"/>
            <w:gridSpan w:val="2"/>
          </w:tcPr>
          <w:p w14:paraId="46485C8D"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Implementierung</w:t>
            </w:r>
          </w:p>
        </w:tc>
        <w:tc>
          <w:tcPr>
            <w:tcW w:w="4531" w:type="dxa"/>
            <w:gridSpan w:val="2"/>
          </w:tcPr>
          <w:p w14:paraId="61137512"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 xml:space="preserve">Schnittstelle für externe Validierungsanwendungen; Erfassung und Speicherung von </w:t>
            </w:r>
            <w:proofErr w:type="spellStart"/>
            <w:r>
              <w:rPr>
                <w:rFonts w:ascii="Segoe UI" w:eastAsia="Times New Roman" w:hAnsi="Segoe UI" w:cs="Segoe UI"/>
                <w:color w:val="212121"/>
                <w:sz w:val="23"/>
                <w:szCs w:val="23"/>
                <w:lang w:eastAsia="de-DE"/>
              </w:rPr>
              <w:t>Lernendendaten</w:t>
            </w:r>
            <w:proofErr w:type="spellEnd"/>
          </w:p>
        </w:tc>
      </w:tr>
      <w:tr w:rsidR="00C31100" w14:paraId="712034C3" w14:textId="77777777" w:rsidTr="00C31100">
        <w:trPr>
          <w:gridAfter w:val="1"/>
          <w:wAfter w:w="760" w:type="dxa"/>
        </w:trPr>
        <w:tc>
          <w:tcPr>
            <w:tcW w:w="4531" w:type="dxa"/>
            <w:gridSpan w:val="2"/>
          </w:tcPr>
          <w:p w14:paraId="2386A1FE"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Test</w:t>
            </w:r>
          </w:p>
        </w:tc>
        <w:tc>
          <w:tcPr>
            <w:tcW w:w="4531" w:type="dxa"/>
            <w:gridSpan w:val="2"/>
          </w:tcPr>
          <w:p w14:paraId="7F0154D4"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Feldtests zur Evaluierung der Lerneffizienz; Funktions- und Lasttests von OPALADIN</w:t>
            </w:r>
          </w:p>
        </w:tc>
      </w:tr>
      <w:tr w:rsidR="00C31100" w14:paraId="5F81DBD9" w14:textId="77777777" w:rsidTr="00C31100">
        <w:trPr>
          <w:gridAfter w:val="1"/>
          <w:wAfter w:w="760" w:type="dxa"/>
        </w:trPr>
        <w:tc>
          <w:tcPr>
            <w:tcW w:w="4531" w:type="dxa"/>
            <w:gridSpan w:val="2"/>
          </w:tcPr>
          <w:p w14:paraId="7B94FE78"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Dokumentation</w:t>
            </w:r>
          </w:p>
        </w:tc>
        <w:tc>
          <w:tcPr>
            <w:tcW w:w="4531" w:type="dxa"/>
            <w:gridSpan w:val="2"/>
          </w:tcPr>
          <w:p w14:paraId="1DF33583"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Dokumentation offener Schnittstellen;</w:t>
            </w:r>
          </w:p>
          <w:p w14:paraId="16589612" w14:textId="77777777" w:rsidR="00C31100" w:rsidRDefault="00C31100" w:rsidP="00C0452A">
            <w:pPr>
              <w:rPr>
                <w:rFonts w:ascii="Segoe UI" w:eastAsia="Times New Roman" w:hAnsi="Segoe UI" w:cs="Segoe UI"/>
                <w:color w:val="212121"/>
                <w:sz w:val="23"/>
                <w:szCs w:val="23"/>
                <w:lang w:eastAsia="de-DE"/>
              </w:rPr>
            </w:pPr>
            <w:r>
              <w:rPr>
                <w:rFonts w:ascii="Segoe UI" w:eastAsia="Times New Roman" w:hAnsi="Segoe UI" w:cs="Segoe UI"/>
                <w:color w:val="212121"/>
                <w:sz w:val="23"/>
                <w:szCs w:val="23"/>
                <w:lang w:eastAsia="de-DE"/>
              </w:rPr>
              <w:t>Dokumentation zur deklarativen Anlage neuer Aufgabentypen</w:t>
            </w:r>
          </w:p>
        </w:tc>
      </w:tr>
    </w:tbl>
    <w:p w14:paraId="774DF63A" w14:textId="77777777" w:rsidR="00271872" w:rsidRPr="00311398" w:rsidRDefault="00271872" w:rsidP="00311398">
      <w:pPr>
        <w:shd w:val="clear" w:color="auto" w:fill="FFFFFF"/>
        <w:spacing w:after="0" w:line="240" w:lineRule="auto"/>
        <w:rPr>
          <w:rFonts w:ascii="Segoe UI" w:eastAsia="Times New Roman" w:hAnsi="Segoe UI" w:cs="Segoe UI"/>
          <w:color w:val="212121"/>
          <w:sz w:val="23"/>
          <w:szCs w:val="23"/>
          <w:lang w:eastAsia="de-DE"/>
        </w:rPr>
      </w:pPr>
    </w:p>
    <w:sectPr w:rsidR="00271872" w:rsidRPr="003113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07C3"/>
    <w:multiLevelType w:val="hybridMultilevel"/>
    <w:tmpl w:val="D6344A10"/>
    <w:lvl w:ilvl="0" w:tplc="25220356">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D23BAA"/>
    <w:multiLevelType w:val="hybridMultilevel"/>
    <w:tmpl w:val="9DAEBC62"/>
    <w:lvl w:ilvl="0" w:tplc="B47697F8">
      <w:start w:val="1"/>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A5189D"/>
    <w:multiLevelType w:val="hybridMultilevel"/>
    <w:tmpl w:val="F70C217C"/>
    <w:lvl w:ilvl="0" w:tplc="61685EB0">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2A638A"/>
    <w:multiLevelType w:val="hybridMultilevel"/>
    <w:tmpl w:val="E618C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D241F0E"/>
    <w:multiLevelType w:val="hybridMultilevel"/>
    <w:tmpl w:val="0318F68A"/>
    <w:lvl w:ilvl="0" w:tplc="4DF8AC5E">
      <w:start w:val="1"/>
      <w:numFmt w:val="decimal"/>
      <w:lvlText w:val="%1."/>
      <w:lvlJc w:val="left"/>
      <w:pPr>
        <w:ind w:left="-41" w:hanging="384"/>
      </w:pPr>
      <w:rPr>
        <w:rFonts w:hint="default"/>
      </w:rPr>
    </w:lvl>
    <w:lvl w:ilvl="1" w:tplc="04070019" w:tentative="1">
      <w:start w:val="1"/>
      <w:numFmt w:val="lowerLetter"/>
      <w:lvlText w:val="%2."/>
      <w:lvlJc w:val="left"/>
      <w:pPr>
        <w:ind w:left="655" w:hanging="360"/>
      </w:pPr>
    </w:lvl>
    <w:lvl w:ilvl="2" w:tplc="0407001B" w:tentative="1">
      <w:start w:val="1"/>
      <w:numFmt w:val="lowerRoman"/>
      <w:lvlText w:val="%3."/>
      <w:lvlJc w:val="right"/>
      <w:pPr>
        <w:ind w:left="1375" w:hanging="180"/>
      </w:pPr>
    </w:lvl>
    <w:lvl w:ilvl="3" w:tplc="0407000F" w:tentative="1">
      <w:start w:val="1"/>
      <w:numFmt w:val="decimal"/>
      <w:lvlText w:val="%4."/>
      <w:lvlJc w:val="left"/>
      <w:pPr>
        <w:ind w:left="2095" w:hanging="360"/>
      </w:pPr>
    </w:lvl>
    <w:lvl w:ilvl="4" w:tplc="04070019" w:tentative="1">
      <w:start w:val="1"/>
      <w:numFmt w:val="lowerLetter"/>
      <w:lvlText w:val="%5."/>
      <w:lvlJc w:val="left"/>
      <w:pPr>
        <w:ind w:left="2815" w:hanging="360"/>
      </w:pPr>
    </w:lvl>
    <w:lvl w:ilvl="5" w:tplc="0407001B" w:tentative="1">
      <w:start w:val="1"/>
      <w:numFmt w:val="lowerRoman"/>
      <w:lvlText w:val="%6."/>
      <w:lvlJc w:val="right"/>
      <w:pPr>
        <w:ind w:left="3535" w:hanging="180"/>
      </w:pPr>
    </w:lvl>
    <w:lvl w:ilvl="6" w:tplc="0407000F" w:tentative="1">
      <w:start w:val="1"/>
      <w:numFmt w:val="decimal"/>
      <w:lvlText w:val="%7."/>
      <w:lvlJc w:val="left"/>
      <w:pPr>
        <w:ind w:left="4255" w:hanging="360"/>
      </w:pPr>
    </w:lvl>
    <w:lvl w:ilvl="7" w:tplc="04070019" w:tentative="1">
      <w:start w:val="1"/>
      <w:numFmt w:val="lowerLetter"/>
      <w:lvlText w:val="%8."/>
      <w:lvlJc w:val="left"/>
      <w:pPr>
        <w:ind w:left="4975" w:hanging="360"/>
      </w:pPr>
    </w:lvl>
    <w:lvl w:ilvl="8" w:tplc="0407001B" w:tentative="1">
      <w:start w:val="1"/>
      <w:numFmt w:val="lowerRoman"/>
      <w:lvlText w:val="%9."/>
      <w:lvlJc w:val="right"/>
      <w:pPr>
        <w:ind w:left="5695" w:hanging="180"/>
      </w:pPr>
    </w:lvl>
  </w:abstractNum>
  <w:num w:numId="1" w16cid:durableId="474421669">
    <w:abstractNumId w:val="3"/>
  </w:num>
  <w:num w:numId="2" w16cid:durableId="325865881">
    <w:abstractNumId w:val="4"/>
  </w:num>
  <w:num w:numId="3" w16cid:durableId="301278559">
    <w:abstractNumId w:val="1"/>
  </w:num>
  <w:num w:numId="4" w16cid:durableId="1005134586">
    <w:abstractNumId w:val="0"/>
  </w:num>
  <w:num w:numId="5" w16cid:durableId="1165627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7B"/>
    <w:rsid w:val="000237E7"/>
    <w:rsid w:val="00054DF0"/>
    <w:rsid w:val="000A59CE"/>
    <w:rsid w:val="00105AA3"/>
    <w:rsid w:val="00137465"/>
    <w:rsid w:val="00271872"/>
    <w:rsid w:val="002C268C"/>
    <w:rsid w:val="002D3FD0"/>
    <w:rsid w:val="00311398"/>
    <w:rsid w:val="003513C6"/>
    <w:rsid w:val="00423C86"/>
    <w:rsid w:val="004C794A"/>
    <w:rsid w:val="005648F2"/>
    <w:rsid w:val="005D7573"/>
    <w:rsid w:val="005E2C8A"/>
    <w:rsid w:val="005F0C8D"/>
    <w:rsid w:val="007260B7"/>
    <w:rsid w:val="008B0127"/>
    <w:rsid w:val="008B7748"/>
    <w:rsid w:val="008C2FF8"/>
    <w:rsid w:val="009A05B0"/>
    <w:rsid w:val="009A6762"/>
    <w:rsid w:val="009F3C47"/>
    <w:rsid w:val="009F3ED7"/>
    <w:rsid w:val="00BB0C7C"/>
    <w:rsid w:val="00C31100"/>
    <w:rsid w:val="00C45A65"/>
    <w:rsid w:val="00CF6222"/>
    <w:rsid w:val="00DB7E7B"/>
    <w:rsid w:val="00DF59D5"/>
    <w:rsid w:val="00E1255E"/>
    <w:rsid w:val="00FC1D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9443"/>
  <w15:chartTrackingRefBased/>
  <w15:docId w15:val="{20E38C4D-4950-40F4-BA5B-DD6D04C5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13C6"/>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51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513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B7E7B"/>
    <w:pPr>
      <w:ind w:left="720"/>
      <w:contextualSpacing/>
    </w:pPr>
  </w:style>
  <w:style w:type="character" w:customStyle="1" w:styleId="fontstyle01">
    <w:name w:val="fontstyle01"/>
    <w:basedOn w:val="Absatz-Standardschriftart"/>
    <w:rsid w:val="007260B7"/>
    <w:rPr>
      <w:rFonts w:ascii="ArialMT" w:hAnsi="ArialMT" w:hint="default"/>
      <w:b w:val="0"/>
      <w:bCs w:val="0"/>
      <w:i w:val="0"/>
      <w:iCs w:val="0"/>
      <w:color w:val="242021"/>
      <w:sz w:val="24"/>
      <w:szCs w:val="24"/>
    </w:rPr>
  </w:style>
  <w:style w:type="character" w:customStyle="1" w:styleId="berschrift1Zchn">
    <w:name w:val="Überschrift 1 Zchn"/>
    <w:basedOn w:val="Absatz-Standardschriftart"/>
    <w:link w:val="berschrift1"/>
    <w:uiPriority w:val="9"/>
    <w:rsid w:val="003513C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513C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513C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513C6"/>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351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5348">
      <w:bodyDiv w:val="1"/>
      <w:marLeft w:val="0"/>
      <w:marRight w:val="0"/>
      <w:marTop w:val="0"/>
      <w:marBottom w:val="0"/>
      <w:divBdr>
        <w:top w:val="none" w:sz="0" w:space="0" w:color="auto"/>
        <w:left w:val="none" w:sz="0" w:space="0" w:color="auto"/>
        <w:bottom w:val="none" w:sz="0" w:space="0" w:color="auto"/>
        <w:right w:val="none" w:sz="0" w:space="0" w:color="auto"/>
      </w:divBdr>
      <w:divsChild>
        <w:div w:id="928736471">
          <w:marLeft w:val="709"/>
          <w:marRight w:val="0"/>
          <w:marTop w:val="0"/>
          <w:marBottom w:val="0"/>
          <w:divBdr>
            <w:top w:val="none" w:sz="0" w:space="0" w:color="auto"/>
            <w:left w:val="none" w:sz="0" w:space="0" w:color="auto"/>
            <w:bottom w:val="none" w:sz="0" w:space="0" w:color="auto"/>
            <w:right w:val="none" w:sz="0" w:space="0" w:color="auto"/>
          </w:divBdr>
        </w:div>
        <w:div w:id="867259572">
          <w:marLeft w:val="709"/>
          <w:marRight w:val="0"/>
          <w:marTop w:val="0"/>
          <w:marBottom w:val="0"/>
          <w:divBdr>
            <w:top w:val="none" w:sz="0" w:space="0" w:color="auto"/>
            <w:left w:val="none" w:sz="0" w:space="0" w:color="auto"/>
            <w:bottom w:val="none" w:sz="0" w:space="0" w:color="auto"/>
            <w:right w:val="none" w:sz="0" w:space="0" w:color="auto"/>
          </w:divBdr>
        </w:div>
        <w:div w:id="827328597">
          <w:marLeft w:val="709"/>
          <w:marRight w:val="0"/>
          <w:marTop w:val="0"/>
          <w:marBottom w:val="0"/>
          <w:divBdr>
            <w:top w:val="none" w:sz="0" w:space="0" w:color="auto"/>
            <w:left w:val="none" w:sz="0" w:space="0" w:color="auto"/>
            <w:bottom w:val="none" w:sz="0" w:space="0" w:color="auto"/>
            <w:right w:val="none" w:sz="0" w:space="0" w:color="auto"/>
          </w:divBdr>
        </w:div>
        <w:div w:id="503785482">
          <w:marLeft w:val="709"/>
          <w:marRight w:val="0"/>
          <w:marTop w:val="0"/>
          <w:marBottom w:val="0"/>
          <w:divBdr>
            <w:top w:val="none" w:sz="0" w:space="0" w:color="auto"/>
            <w:left w:val="none" w:sz="0" w:space="0" w:color="auto"/>
            <w:bottom w:val="none" w:sz="0" w:space="0" w:color="auto"/>
            <w:right w:val="none" w:sz="0" w:space="0" w:color="auto"/>
          </w:divBdr>
        </w:div>
        <w:div w:id="315762054">
          <w:marLeft w:val="709"/>
          <w:marRight w:val="0"/>
          <w:marTop w:val="0"/>
          <w:marBottom w:val="0"/>
          <w:divBdr>
            <w:top w:val="none" w:sz="0" w:space="0" w:color="auto"/>
            <w:left w:val="none" w:sz="0" w:space="0" w:color="auto"/>
            <w:bottom w:val="none" w:sz="0" w:space="0" w:color="auto"/>
            <w:right w:val="none" w:sz="0" w:space="0" w:color="auto"/>
          </w:divBdr>
        </w:div>
        <w:div w:id="234894763">
          <w:marLeft w:val="709"/>
          <w:marRight w:val="0"/>
          <w:marTop w:val="0"/>
          <w:marBottom w:val="0"/>
          <w:divBdr>
            <w:top w:val="none" w:sz="0" w:space="0" w:color="auto"/>
            <w:left w:val="none" w:sz="0" w:space="0" w:color="auto"/>
            <w:bottom w:val="none" w:sz="0" w:space="0" w:color="auto"/>
            <w:right w:val="none" w:sz="0" w:space="0" w:color="auto"/>
          </w:divBdr>
        </w:div>
        <w:div w:id="130558903">
          <w:marLeft w:val="709"/>
          <w:marRight w:val="0"/>
          <w:marTop w:val="0"/>
          <w:marBottom w:val="0"/>
          <w:divBdr>
            <w:top w:val="none" w:sz="0" w:space="0" w:color="auto"/>
            <w:left w:val="none" w:sz="0" w:space="0" w:color="auto"/>
            <w:bottom w:val="none" w:sz="0" w:space="0" w:color="auto"/>
            <w:right w:val="none" w:sz="0" w:space="0" w:color="auto"/>
          </w:divBdr>
        </w:div>
        <w:div w:id="562520674">
          <w:marLeft w:val="709"/>
          <w:marRight w:val="0"/>
          <w:marTop w:val="0"/>
          <w:marBottom w:val="0"/>
          <w:divBdr>
            <w:top w:val="none" w:sz="0" w:space="0" w:color="auto"/>
            <w:left w:val="none" w:sz="0" w:space="0" w:color="auto"/>
            <w:bottom w:val="none" w:sz="0" w:space="0" w:color="auto"/>
            <w:right w:val="none" w:sz="0" w:space="0" w:color="auto"/>
          </w:divBdr>
        </w:div>
        <w:div w:id="1801192038">
          <w:marLeft w:val="709"/>
          <w:marRight w:val="0"/>
          <w:marTop w:val="0"/>
          <w:marBottom w:val="0"/>
          <w:divBdr>
            <w:top w:val="none" w:sz="0" w:space="0" w:color="auto"/>
            <w:left w:val="none" w:sz="0" w:space="0" w:color="auto"/>
            <w:bottom w:val="none" w:sz="0" w:space="0" w:color="auto"/>
            <w:right w:val="none" w:sz="0" w:space="0" w:color="auto"/>
          </w:divBdr>
        </w:div>
        <w:div w:id="21055487">
          <w:marLeft w:val="709"/>
          <w:marRight w:val="0"/>
          <w:marTop w:val="0"/>
          <w:marBottom w:val="0"/>
          <w:divBdr>
            <w:top w:val="none" w:sz="0" w:space="0" w:color="auto"/>
            <w:left w:val="none" w:sz="0" w:space="0" w:color="auto"/>
            <w:bottom w:val="none" w:sz="0" w:space="0" w:color="auto"/>
            <w:right w:val="none" w:sz="0" w:space="0" w:color="auto"/>
          </w:divBdr>
        </w:div>
        <w:div w:id="796294897">
          <w:marLeft w:val="709"/>
          <w:marRight w:val="0"/>
          <w:marTop w:val="0"/>
          <w:marBottom w:val="0"/>
          <w:divBdr>
            <w:top w:val="none" w:sz="0" w:space="0" w:color="auto"/>
            <w:left w:val="none" w:sz="0" w:space="0" w:color="auto"/>
            <w:bottom w:val="none" w:sz="0" w:space="0" w:color="auto"/>
            <w:right w:val="none" w:sz="0" w:space="0" w:color="auto"/>
          </w:divBdr>
        </w:div>
      </w:divsChild>
    </w:div>
    <w:div w:id="802188907">
      <w:bodyDiv w:val="1"/>
      <w:marLeft w:val="0"/>
      <w:marRight w:val="0"/>
      <w:marTop w:val="0"/>
      <w:marBottom w:val="0"/>
      <w:divBdr>
        <w:top w:val="none" w:sz="0" w:space="0" w:color="auto"/>
        <w:left w:val="none" w:sz="0" w:space="0" w:color="auto"/>
        <w:bottom w:val="none" w:sz="0" w:space="0" w:color="auto"/>
        <w:right w:val="none" w:sz="0" w:space="0" w:color="auto"/>
      </w:divBdr>
    </w:div>
    <w:div w:id="168054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1242</Words>
  <Characters>7826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3</cp:revision>
  <cp:lastPrinted>2023-01-04T20:59:00Z</cp:lastPrinted>
  <dcterms:created xsi:type="dcterms:W3CDTF">2023-01-04T20:59:00Z</dcterms:created>
  <dcterms:modified xsi:type="dcterms:W3CDTF">2023-01-04T21:04:00Z</dcterms:modified>
</cp:coreProperties>
</file>