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28" w:rsidRDefault="00B34D4C">
      <w:proofErr w:type="spellStart"/>
      <w:r>
        <w:t>Pflichtenheft</w:t>
      </w:r>
      <w:proofErr w:type="spellEnd"/>
      <w:r>
        <w:t xml:space="preserve"> </w:t>
      </w:r>
      <w:proofErr w:type="spellStart"/>
      <w:r>
        <w:t>Laermkataster</w:t>
      </w:r>
      <w:proofErr w:type="spellEnd"/>
      <w:r>
        <w:t xml:space="preserve"> Gruppe1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B34D4C" w:rsidTr="00B34D4C">
        <w:tc>
          <w:tcPr>
            <w:tcW w:w="1795" w:type="dxa"/>
          </w:tcPr>
          <w:p w:rsidR="00B34D4C" w:rsidRDefault="00B34D4C">
            <w:proofErr w:type="spellStart"/>
            <w:r>
              <w:t>Version</w:t>
            </w:r>
            <w:proofErr w:type="spellEnd"/>
          </w:p>
        </w:tc>
        <w:tc>
          <w:tcPr>
            <w:tcW w:w="1795" w:type="dxa"/>
          </w:tcPr>
          <w:p w:rsidR="00B34D4C" w:rsidRDefault="00B34D4C">
            <w:r>
              <w:t>Autor</w:t>
            </w:r>
          </w:p>
        </w:tc>
        <w:tc>
          <w:tcPr>
            <w:tcW w:w="1796" w:type="dxa"/>
          </w:tcPr>
          <w:p w:rsidR="00B34D4C" w:rsidRDefault="00B34D4C">
            <w:r>
              <w:t>Status</w:t>
            </w:r>
          </w:p>
        </w:tc>
        <w:tc>
          <w:tcPr>
            <w:tcW w:w="1796" w:type="dxa"/>
          </w:tcPr>
          <w:p w:rsidR="00B34D4C" w:rsidRDefault="00B34D4C">
            <w:proofErr w:type="spellStart"/>
            <w:r>
              <w:t>Datum</w:t>
            </w:r>
            <w:proofErr w:type="spellEnd"/>
          </w:p>
        </w:tc>
        <w:tc>
          <w:tcPr>
            <w:tcW w:w="1796" w:type="dxa"/>
          </w:tcPr>
          <w:p w:rsidR="00B34D4C" w:rsidRDefault="00B34D4C">
            <w:proofErr w:type="spellStart"/>
            <w:r>
              <w:t>Kommentar</w:t>
            </w:r>
            <w:proofErr w:type="spellEnd"/>
          </w:p>
        </w:tc>
      </w:tr>
      <w:tr w:rsidR="00B34D4C" w:rsidTr="00B34D4C">
        <w:tc>
          <w:tcPr>
            <w:tcW w:w="1795" w:type="dxa"/>
          </w:tcPr>
          <w:p w:rsidR="00B34D4C" w:rsidRDefault="00B34D4C">
            <w:r>
              <w:t>1.0</w:t>
            </w:r>
          </w:p>
        </w:tc>
        <w:tc>
          <w:tcPr>
            <w:tcW w:w="1795" w:type="dxa"/>
          </w:tcPr>
          <w:p w:rsidR="00B34D4C" w:rsidRDefault="00B34D4C">
            <w:proofErr w:type="spellStart"/>
            <w:r>
              <w:t>Guppe</w:t>
            </w:r>
            <w:proofErr w:type="spellEnd"/>
            <w:r>
              <w:t xml:space="preserve"> 1</w:t>
            </w:r>
          </w:p>
        </w:tc>
        <w:tc>
          <w:tcPr>
            <w:tcW w:w="1796" w:type="dxa"/>
          </w:tcPr>
          <w:p w:rsidR="00B34D4C" w:rsidRDefault="00B34D4C"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Bearbeitung</w:t>
            </w:r>
            <w:proofErr w:type="spellEnd"/>
          </w:p>
        </w:tc>
        <w:tc>
          <w:tcPr>
            <w:tcW w:w="1796" w:type="dxa"/>
          </w:tcPr>
          <w:p w:rsidR="00B34D4C" w:rsidRDefault="00B34D4C">
            <w:r>
              <w:t>11.11.2015</w:t>
            </w:r>
          </w:p>
        </w:tc>
        <w:tc>
          <w:tcPr>
            <w:tcW w:w="1796" w:type="dxa"/>
          </w:tcPr>
          <w:p w:rsidR="00B34D4C" w:rsidRDefault="00B34D4C"/>
        </w:tc>
      </w:tr>
    </w:tbl>
    <w:p w:rsidR="00B34D4C" w:rsidRDefault="00B34D4C"/>
    <w:p w:rsidR="00B34D4C" w:rsidRDefault="00B34D4C">
      <w:proofErr w:type="spellStart"/>
      <w:r>
        <w:t>Inhalt</w:t>
      </w:r>
      <w:proofErr w:type="spellEnd"/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Ziele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Muss-Kriterien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Wunsch-Kriterien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Abgrenzungskriterien</w:t>
      </w:r>
      <w:proofErr w:type="spellEnd"/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Produkteinsatz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Anwendungsbereiche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Zielgruppen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proofErr w:type="spellStart"/>
      <w:r>
        <w:t>Betriebsbedingungen</w:t>
      </w:r>
      <w:proofErr w:type="spellEnd"/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Produktumgebung</w:t>
      </w:r>
      <w:proofErr w:type="spellEnd"/>
    </w:p>
    <w:p w:rsidR="00B34D4C" w:rsidRDefault="00B34D4C" w:rsidP="00B34D4C">
      <w:pPr>
        <w:pStyle w:val="Prrafodelista"/>
        <w:numPr>
          <w:ilvl w:val="1"/>
          <w:numId w:val="1"/>
        </w:numPr>
      </w:pPr>
      <w:r>
        <w:t>Software</w:t>
      </w:r>
    </w:p>
    <w:p w:rsidR="00B34D4C" w:rsidRDefault="00B34D4C" w:rsidP="002D1923">
      <w:pPr>
        <w:pStyle w:val="Prrafodelista"/>
        <w:numPr>
          <w:ilvl w:val="1"/>
          <w:numId w:val="1"/>
        </w:numPr>
      </w:pPr>
      <w:r>
        <w:t>Hardware</w:t>
      </w:r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Produktüberblick</w:t>
      </w:r>
      <w:proofErr w:type="spellEnd"/>
    </w:p>
    <w:p w:rsidR="00B34D4C" w:rsidRPr="00B34D4C" w:rsidRDefault="00B34D4C" w:rsidP="00B34D4C">
      <w:pPr>
        <w:pStyle w:val="Prrafodelista"/>
        <w:numPr>
          <w:ilvl w:val="0"/>
          <w:numId w:val="1"/>
        </w:numPr>
      </w:pPr>
      <w:r>
        <w:rPr>
          <w:lang w:val="de-DE"/>
        </w:rPr>
        <w:t>Produktfunktionen</w:t>
      </w:r>
    </w:p>
    <w:p w:rsidR="00B34D4C" w:rsidRDefault="00B34D4C" w:rsidP="00B34D4C">
      <w:pPr>
        <w:pStyle w:val="Prrafodelista"/>
        <w:numPr>
          <w:ilvl w:val="1"/>
          <w:numId w:val="1"/>
        </w:numPr>
        <w:rPr>
          <w:lang w:val="de-DE"/>
        </w:rPr>
      </w:pPr>
      <w:r>
        <w:rPr>
          <w:lang w:val="de-DE"/>
        </w:rPr>
        <w:t>Datenanalyst Desktop-Client</w:t>
      </w:r>
    </w:p>
    <w:p w:rsidR="00B34D4C" w:rsidRPr="00B34D4C" w:rsidRDefault="00B34D4C" w:rsidP="00B34D4C">
      <w:pPr>
        <w:pStyle w:val="Prrafodelista"/>
        <w:numPr>
          <w:ilvl w:val="1"/>
          <w:numId w:val="1"/>
        </w:numPr>
      </w:pPr>
      <w:r>
        <w:rPr>
          <w:lang w:val="de-DE"/>
        </w:rPr>
        <w:t>Datenerfasser</w:t>
      </w:r>
    </w:p>
    <w:p w:rsidR="00B34D4C" w:rsidRPr="00B34D4C" w:rsidRDefault="00B34D4C" w:rsidP="00B34D4C">
      <w:pPr>
        <w:pStyle w:val="Prrafodelista"/>
        <w:numPr>
          <w:ilvl w:val="1"/>
          <w:numId w:val="1"/>
        </w:numPr>
      </w:pPr>
      <w:r>
        <w:rPr>
          <w:lang w:val="de-DE"/>
        </w:rPr>
        <w:t>Nicht-Funktionale Anforderungen</w:t>
      </w:r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Produktdaten</w:t>
      </w:r>
      <w:proofErr w:type="spellEnd"/>
    </w:p>
    <w:p w:rsidR="00B34D4C" w:rsidRDefault="00B34D4C" w:rsidP="00B34D4C">
      <w:pPr>
        <w:pStyle w:val="Prrafodelista"/>
        <w:numPr>
          <w:ilvl w:val="0"/>
          <w:numId w:val="1"/>
        </w:numPr>
      </w:pPr>
      <w:proofErr w:type="spellStart"/>
      <w:r>
        <w:t>Qualitätsanforderungen</w:t>
      </w:r>
      <w:proofErr w:type="spellEnd"/>
    </w:p>
    <w:p w:rsidR="00B34D4C" w:rsidRDefault="00B34D4C" w:rsidP="00B34D4C">
      <w:pPr>
        <w:pStyle w:val="Prrafodelista"/>
        <w:numPr>
          <w:ilvl w:val="0"/>
          <w:numId w:val="1"/>
        </w:numPr>
      </w:pPr>
      <w:r>
        <w:t>Glosar</w:t>
      </w:r>
    </w:p>
    <w:p w:rsidR="00B34D4C" w:rsidRDefault="00B34D4C" w:rsidP="00B34D4C"/>
    <w:p w:rsidR="00B34D4C" w:rsidRDefault="00B34D4C" w:rsidP="00B34D4C">
      <w:pPr>
        <w:pStyle w:val="Prrafodelista"/>
      </w:pPr>
    </w:p>
    <w:p w:rsidR="00B34D4C" w:rsidRDefault="00B34D4C"/>
    <w:p w:rsidR="00B34D4C" w:rsidRDefault="00B34D4C"/>
    <w:p w:rsidR="00B34D4C" w:rsidRDefault="00B34D4C"/>
    <w:p w:rsidR="00B34D4C" w:rsidRDefault="00B34D4C"/>
    <w:p w:rsidR="00B34D4C" w:rsidRDefault="00B34D4C"/>
    <w:p w:rsidR="00B34D4C" w:rsidRDefault="00B34D4C">
      <w:r>
        <w:br w:type="page"/>
      </w:r>
    </w:p>
    <w:p w:rsidR="00B34D4C" w:rsidRDefault="00B34D4C" w:rsidP="00B34D4C">
      <w:pPr>
        <w:pStyle w:val="Prrafodelista"/>
        <w:numPr>
          <w:ilvl w:val="0"/>
          <w:numId w:val="2"/>
        </w:numPr>
      </w:pPr>
      <w:proofErr w:type="spellStart"/>
      <w:r>
        <w:lastRenderedPageBreak/>
        <w:t>Ziele</w:t>
      </w:r>
      <w:proofErr w:type="spellEnd"/>
    </w:p>
    <w:p w:rsidR="002D1923" w:rsidRDefault="00B34D4C" w:rsidP="00B34D4C">
      <w:pPr>
        <w:pStyle w:val="Prrafodelista"/>
        <w:rPr>
          <w:lang w:val="de-DE"/>
        </w:rPr>
      </w:pPr>
      <w:proofErr w:type="spellStart"/>
      <w:r>
        <w:t>Ziel</w:t>
      </w:r>
      <w:proofErr w:type="spellEnd"/>
      <w:r>
        <w:t xml:space="preserve"> des </w:t>
      </w:r>
      <w:proofErr w:type="spellStart"/>
      <w:r>
        <w:t>Projektes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für</w:t>
      </w:r>
      <w:proofErr w:type="spellEnd"/>
      <w:r>
        <w:t xml:space="preserve"> die Lars </w:t>
      </w:r>
      <w:r>
        <w:rPr>
          <w:lang w:val="de-DE"/>
        </w:rPr>
        <w:t>Schiemann AG ein softwaregestütztes Lärmkataster inkl. Der Möglichkeit der Erfassung von Lärm</w:t>
      </w:r>
      <w:r w:rsidR="002D1923">
        <w:rPr>
          <w:lang w:val="de-DE"/>
        </w:rPr>
        <w:t>emissionen mithilfe eines</w:t>
      </w:r>
      <w:r>
        <w:rPr>
          <w:lang w:val="de-DE"/>
        </w:rPr>
        <w:t xml:space="preserve"> GUI zu realisieren. Die Software gliedert sich folglich in eine Desktop-Client </w:t>
      </w:r>
      <w:r w:rsidR="002D1923">
        <w:rPr>
          <w:lang w:val="de-DE"/>
        </w:rPr>
        <w:t xml:space="preserve">und eine Server </w:t>
      </w:r>
      <w:r>
        <w:rPr>
          <w:lang w:val="de-DE"/>
        </w:rPr>
        <w:t>Komponente</w:t>
      </w:r>
      <w:r w:rsidR="002D1923">
        <w:rPr>
          <w:lang w:val="de-DE"/>
        </w:rPr>
        <w:t>n</w:t>
      </w:r>
      <w:r>
        <w:rPr>
          <w:lang w:val="de-DE"/>
        </w:rPr>
        <w:t>,</w:t>
      </w:r>
      <w:r w:rsidR="002D1923">
        <w:rPr>
          <w:lang w:val="de-DE"/>
        </w:rPr>
        <w:t xml:space="preserve"> die vorgegeben ist.</w:t>
      </w:r>
    </w:p>
    <w:p w:rsidR="002D1923" w:rsidRDefault="002D1923" w:rsidP="00B34D4C">
      <w:pPr>
        <w:pStyle w:val="Prrafodelista"/>
        <w:rPr>
          <w:lang w:val="de-DE"/>
        </w:rPr>
      </w:pPr>
    </w:p>
    <w:p w:rsidR="002D1923" w:rsidRDefault="002D1923" w:rsidP="002D1923">
      <w:pPr>
        <w:pStyle w:val="Prrafodelista"/>
        <w:numPr>
          <w:ilvl w:val="1"/>
          <w:numId w:val="2"/>
        </w:numPr>
        <w:rPr>
          <w:lang w:val="de-DE"/>
        </w:rPr>
      </w:pPr>
      <w:r>
        <w:rPr>
          <w:lang w:val="de-DE"/>
        </w:rPr>
        <w:t>Muss-Kriterien</w:t>
      </w:r>
    </w:p>
    <w:p w:rsidR="002D1923" w:rsidRDefault="002D1923" w:rsidP="002D1923">
      <w:pPr>
        <w:pStyle w:val="Prrafodelista"/>
        <w:numPr>
          <w:ilvl w:val="0"/>
          <w:numId w:val="3"/>
        </w:numPr>
        <w:rPr>
          <w:lang w:val="de-DE"/>
        </w:rPr>
      </w:pPr>
      <w:r>
        <w:rPr>
          <w:rFonts w:ascii="Calibri" w:hAnsi="Calibri" w:cs="Calibri"/>
        </w:rPr>
        <w:t xml:space="preserve">Das </w:t>
      </w:r>
      <w:proofErr w:type="spellStart"/>
      <w:r>
        <w:rPr>
          <w:rFonts w:ascii="Calibri" w:hAnsi="Calibri" w:cs="Calibri"/>
        </w:rPr>
        <w:t>Programm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bildet</w:t>
      </w:r>
      <w:proofErr w:type="spellEnd"/>
      <w:r>
        <w:rPr>
          <w:rFonts w:ascii="Calibri" w:hAnsi="Calibri" w:cs="Calibri"/>
        </w:rPr>
        <w:t xml:space="preserve"> die Rollen </w:t>
      </w:r>
      <w:proofErr w:type="spellStart"/>
      <w:r>
        <w:rPr>
          <w:rFonts w:ascii="Calibri" w:hAnsi="Calibri" w:cs="Calibri"/>
        </w:rPr>
        <w:t>Datenanalyst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Datenerfasser</w:t>
      </w:r>
      <w:proofErr w:type="spellEnd"/>
      <w:r>
        <w:rPr>
          <w:rFonts w:ascii="Calibri" w:hAnsi="Calibri" w:cs="Calibri"/>
        </w:rPr>
        <w:t xml:space="preserve"> ab</w:t>
      </w:r>
      <w:r>
        <w:rPr>
          <w:lang w:val="de-DE"/>
        </w:rPr>
        <w:t>.</w:t>
      </w:r>
    </w:p>
    <w:p w:rsidR="002D1923" w:rsidRPr="002D1923" w:rsidRDefault="002D1923" w:rsidP="002D1923">
      <w:pPr>
        <w:pStyle w:val="Prrafodelista"/>
        <w:numPr>
          <w:ilvl w:val="0"/>
          <w:numId w:val="3"/>
        </w:numPr>
        <w:rPr>
          <w:lang w:val="de-DE"/>
        </w:rPr>
      </w:pPr>
      <w:r w:rsidRPr="002D1923">
        <w:rPr>
          <w:lang w:val="de-DE"/>
        </w:rPr>
        <w:t>Der Desktop-Client bietet folgende Funktionalitäten: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Messabschnitte erstellen</w:t>
      </w:r>
    </w:p>
    <w:p w:rsidR="002D1923" w:rsidRPr="002D1923" w:rsidRDefault="002D1923" w:rsidP="002D1923">
      <w:pPr>
        <w:pStyle w:val="Prrafodelista"/>
        <w:ind w:left="1080"/>
        <w:rPr>
          <w:lang w:val="de-DE"/>
        </w:rPr>
      </w:pPr>
      <w:r w:rsidRPr="002D1923">
        <w:rPr>
          <w:lang w:val="de-DE"/>
        </w:rPr>
      </w:r>
      <w:r>
        <w:rPr>
          <w:lang w:val="de-DE"/>
        </w:rPr>
        <w:tab/>
      </w:r>
      <w:r>
        <w:rPr>
          <w:lang w:val="de-DE"/>
        </w:rPr>
        <w:tab/>
      </w:r>
      <w:r w:rsidRPr="002D1923">
        <w:rPr>
          <w:lang w:val="de-DE"/>
        </w:rPr>
        <w:t xml:space="preserve"> Karte importieren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Messabschnitt auswählen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 xml:space="preserve"> Messpunkte verwalten</w:t>
      </w:r>
    </w:p>
    <w:p w:rsidR="002D1923" w:rsidRPr="002D1923" w:rsidRDefault="002D1923" w:rsidP="002D1923">
      <w:pPr>
        <w:pStyle w:val="Prrafodelista"/>
        <w:ind w:left="1788" w:firstLine="336"/>
        <w:rPr>
          <w:lang w:val="de-DE"/>
        </w:rPr>
      </w:pPr>
      <w:r w:rsidRPr="002D1923">
        <w:rPr>
          <w:lang w:val="de-DE"/>
        </w:rPr>
        <w:t>· Messauftrag erstellen</w:t>
      </w:r>
    </w:p>
    <w:p w:rsidR="002D1923" w:rsidRPr="002D1923" w:rsidRDefault="002D1923" w:rsidP="002D1923">
      <w:pPr>
        <w:pStyle w:val="Prrafodelista"/>
        <w:ind w:left="1452" w:firstLine="672"/>
        <w:rPr>
          <w:lang w:val="de-DE"/>
        </w:rPr>
      </w:pPr>
      <w:r w:rsidRPr="002D1923">
        <w:rPr>
          <w:lang w:val="de-DE"/>
        </w:rPr>
        <w:t>· Messpunkt anlegen</w:t>
      </w:r>
    </w:p>
    <w:p w:rsidR="002D1923" w:rsidRPr="002D1923" w:rsidRDefault="002D1923" w:rsidP="002D1923">
      <w:pPr>
        <w:pStyle w:val="Prrafodelista"/>
        <w:ind w:left="1788" w:firstLine="336"/>
        <w:rPr>
          <w:lang w:val="de-DE"/>
        </w:rPr>
      </w:pPr>
      <w:r w:rsidRPr="002D1923">
        <w:rPr>
          <w:lang w:val="de-DE"/>
        </w:rPr>
        <w:t>· Messpunkt deaktivieren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Statistik erstellen</w:t>
      </w:r>
    </w:p>
    <w:p w:rsidR="002D1923" w:rsidRPr="002D1923" w:rsidRDefault="002D1923" w:rsidP="002D1923">
      <w:pPr>
        <w:pStyle w:val="Prrafodelista"/>
        <w:ind w:left="1788" w:firstLine="336"/>
        <w:rPr>
          <w:lang w:val="de-DE"/>
        </w:rPr>
      </w:pPr>
      <w:r w:rsidRPr="002D1923">
        <w:rPr>
          <w:lang w:val="de-DE"/>
        </w:rPr>
        <w:t xml:space="preserve"> Messwerte in Form eines Diagrammes visualisieren</w:t>
      </w:r>
    </w:p>
    <w:p w:rsidR="002D1923" w:rsidRPr="002D1923" w:rsidRDefault="002D1923" w:rsidP="002D1923">
      <w:pPr>
        <w:pStyle w:val="Prrafodelista"/>
        <w:ind w:left="1452" w:firstLine="672"/>
        <w:rPr>
          <w:lang w:val="de-DE"/>
        </w:rPr>
      </w:pPr>
      <w:r w:rsidRPr="002D1923">
        <w:rPr>
          <w:lang w:val="de-DE"/>
        </w:rPr>
        <w:t xml:space="preserve"> Die Einhaltung der Grenzwerte werden visualisiert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Es müssen Berichte erstellt werden können</w:t>
      </w:r>
    </w:p>
    <w:p w:rsidR="002D1923" w:rsidRP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Als Datenbackend dient OpenResKit</w:t>
      </w:r>
    </w:p>
    <w:p w:rsidR="002D1923" w:rsidRDefault="002D1923" w:rsidP="002D1923">
      <w:pPr>
        <w:pStyle w:val="Prrafodelista"/>
        <w:ind w:left="1080" w:firstLine="336"/>
        <w:rPr>
          <w:lang w:val="de-DE"/>
        </w:rPr>
      </w:pPr>
      <w:r w:rsidRPr="002D1923">
        <w:rPr>
          <w:lang w:val="de-DE"/>
        </w:rPr>
        <w:t>o Excel Dateien können als Anhang an die Messungen angefügt werden</w:t>
      </w:r>
    </w:p>
    <w:p w:rsidR="00B34D4C" w:rsidRPr="00B34D4C" w:rsidRDefault="00B34D4C" w:rsidP="00B34D4C">
      <w:pPr>
        <w:pStyle w:val="Prrafodelista"/>
        <w:rPr>
          <w:lang w:val="de-DE"/>
        </w:rPr>
      </w:pPr>
      <w:r>
        <w:rPr>
          <w:lang w:val="de-DE"/>
        </w:rPr>
        <w:t xml:space="preserve"> </w:t>
      </w:r>
    </w:p>
    <w:p w:rsidR="002D1923" w:rsidRDefault="002D1923" w:rsidP="002D1923">
      <w:pPr>
        <w:pStyle w:val="Prrafodelista"/>
        <w:numPr>
          <w:ilvl w:val="0"/>
          <w:numId w:val="4"/>
        </w:numPr>
      </w:pPr>
      <w:proofErr w:type="spellStart"/>
      <w:r>
        <w:t>Auswahl</w:t>
      </w:r>
      <w:proofErr w:type="spellEnd"/>
      <w:r>
        <w:t xml:space="preserve"> des </w:t>
      </w:r>
      <w:proofErr w:type="spellStart"/>
      <w:r>
        <w:t>Messgerätes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</w:t>
      </w:r>
      <w:proofErr w:type="spellEnd"/>
    </w:p>
    <w:p w:rsidR="00B34D4C" w:rsidRDefault="002D1923" w:rsidP="002D1923">
      <w:pPr>
        <w:pStyle w:val="Prrafodelista"/>
        <w:numPr>
          <w:ilvl w:val="0"/>
          <w:numId w:val="4"/>
        </w:numPr>
      </w:pPr>
      <w:proofErr w:type="spellStart"/>
      <w:r>
        <w:t>Auswahl</w:t>
      </w:r>
      <w:proofErr w:type="spellEnd"/>
      <w:r>
        <w:t xml:space="preserve"> der </w:t>
      </w:r>
      <w:proofErr w:type="spellStart"/>
      <w:r>
        <w:t>Messmethode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</w:t>
      </w:r>
      <w:proofErr w:type="spellEnd"/>
    </w:p>
    <w:p w:rsidR="00CA16B6" w:rsidRDefault="00CA16B6" w:rsidP="00CA16B6">
      <w:pPr>
        <w:pStyle w:val="Prrafodelista"/>
        <w:ind w:left="1440"/>
      </w:pPr>
    </w:p>
    <w:p w:rsidR="002D1923" w:rsidRDefault="00CA16B6" w:rsidP="00CA16B6">
      <w:pPr>
        <w:pStyle w:val="Prrafodelista"/>
        <w:numPr>
          <w:ilvl w:val="1"/>
          <w:numId w:val="2"/>
        </w:numPr>
      </w:pPr>
      <w:proofErr w:type="spellStart"/>
      <w:r>
        <w:t>Wunsch-Kriterien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proofErr w:type="spellStart"/>
      <w:r>
        <w:rPr>
          <w:rFonts w:ascii="Calibri" w:hAnsi="Calibri" w:cs="Calibri"/>
        </w:rPr>
        <w:t>Eine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Benutzerverwaltung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Verfügung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gestellt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werden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Der Desktop-</w:t>
      </w:r>
      <w:proofErr w:type="spellStart"/>
      <w:r>
        <w:rPr>
          <w:rFonts w:ascii="Calibri" w:hAnsi="Calibri" w:cs="Calibri"/>
        </w:rPr>
        <w:t>Client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zusätzlich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zu</w:t>
      </w:r>
      <w:proofErr w:type="spellEnd"/>
      <w:r>
        <w:rPr>
          <w:rFonts w:ascii="Calibri" w:hAnsi="Calibri" w:cs="Calibri"/>
        </w:rPr>
        <w:t xml:space="preserve"> der </w:t>
      </w:r>
      <w:proofErr w:type="spellStart"/>
      <w:r>
        <w:rPr>
          <w:rFonts w:ascii="Calibri" w:hAnsi="Calibri" w:cs="Calibri"/>
        </w:rPr>
        <w:t>Darstellung</w:t>
      </w:r>
      <w:proofErr w:type="spellEnd"/>
      <w:r>
        <w:rPr>
          <w:rFonts w:ascii="Calibri" w:hAnsi="Calibri" w:cs="Calibri"/>
        </w:rPr>
        <w:t xml:space="preserve"> von </w:t>
      </w:r>
      <w:proofErr w:type="spellStart"/>
      <w:r>
        <w:rPr>
          <w:rFonts w:ascii="Calibri" w:hAnsi="Calibri" w:cs="Calibri"/>
        </w:rPr>
        <w:t>Messwerten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durch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Diagramme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proofErr w:type="gramStart"/>
      <w:r>
        <w:rPr>
          <w:rFonts w:ascii="Calibri" w:hAnsi="Calibri" w:cs="Calibri"/>
        </w:rPr>
        <w:t>auch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umfangreiche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Berichte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Statistiken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erstellen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proofErr w:type="spellStart"/>
      <w:r>
        <w:rPr>
          <w:rFonts w:ascii="Calibri" w:hAnsi="Calibri" w:cs="Calibri"/>
        </w:rPr>
        <w:t>Messpunkte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werden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als</w:t>
      </w:r>
      <w:proofErr w:type="spellEnd"/>
      <w:r>
        <w:rPr>
          <w:rFonts w:ascii="Calibri" w:hAnsi="Calibri" w:cs="Calibri"/>
        </w:rPr>
        <w:t xml:space="preserve"> QR </w:t>
      </w:r>
      <w:proofErr w:type="spellStart"/>
      <w:r>
        <w:rPr>
          <w:rFonts w:ascii="Calibri" w:hAnsi="Calibri" w:cs="Calibri"/>
        </w:rPr>
        <w:t>Codes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gekennzeichnet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Der </w:t>
      </w:r>
      <w:proofErr w:type="spellStart"/>
      <w:r>
        <w:rPr>
          <w:rFonts w:ascii="Calibri" w:hAnsi="Calibri" w:cs="Calibri"/>
        </w:rPr>
        <w:t>Datenanalyst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dem</w:t>
      </w:r>
      <w:proofErr w:type="spellEnd"/>
      <w:r>
        <w:rPr>
          <w:rFonts w:ascii="Calibri" w:hAnsi="Calibri" w:cs="Calibri"/>
        </w:rPr>
        <w:t xml:space="preserve"> Desktop-</w:t>
      </w:r>
      <w:proofErr w:type="spellStart"/>
      <w:r>
        <w:rPr>
          <w:rFonts w:ascii="Calibri" w:hAnsi="Calibri" w:cs="Calibri"/>
        </w:rPr>
        <w:t>Client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Datensätze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ungültig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deklarieren</w:t>
      </w:r>
      <w:proofErr w:type="spellEnd"/>
    </w:p>
    <w:p w:rsidR="00CA16B6" w:rsidRDefault="00CA16B6" w:rsidP="00CA16B6">
      <w:pPr>
        <w:ind w:firstLine="708"/>
      </w:pPr>
      <w:r w:rsidRPr="00CA16B6">
        <w:rPr>
          <w:rFonts w:ascii="Symbol" w:hAnsi="Symbol" w:cs="Symbol"/>
        </w:rPr>
        <w:t></w:t>
      </w:r>
      <w:r w:rsidRPr="00CA16B6">
        <w:rPr>
          <w:rFonts w:ascii="Symbol" w:hAnsi="Symbol" w:cs="Symbol"/>
        </w:rPr>
        <w:t></w:t>
      </w:r>
      <w:proofErr w:type="spellStart"/>
      <w:r w:rsidRPr="00CA16B6">
        <w:rPr>
          <w:rFonts w:ascii="Calibri" w:hAnsi="Calibri" w:cs="Calibri"/>
        </w:rPr>
        <w:t>Import</w:t>
      </w:r>
      <w:proofErr w:type="spellEnd"/>
      <w:r w:rsidRPr="00CA16B6">
        <w:rPr>
          <w:rFonts w:ascii="Calibri" w:hAnsi="Calibri" w:cs="Calibri"/>
        </w:rPr>
        <w:t xml:space="preserve"> von </w:t>
      </w:r>
      <w:proofErr w:type="spellStart"/>
      <w:r w:rsidRPr="00CA16B6">
        <w:rPr>
          <w:rFonts w:ascii="Calibri" w:hAnsi="Calibri" w:cs="Calibri"/>
        </w:rPr>
        <w:t>Messdaten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im</w:t>
      </w:r>
      <w:proofErr w:type="spellEnd"/>
      <w:r w:rsidRPr="00CA16B6">
        <w:rPr>
          <w:rFonts w:ascii="Calibri" w:hAnsi="Calibri" w:cs="Calibri"/>
        </w:rPr>
        <w:t xml:space="preserve"> Excel </w:t>
      </w:r>
      <w:proofErr w:type="spellStart"/>
      <w:r w:rsidRPr="00CA16B6">
        <w:rPr>
          <w:rFonts w:ascii="Calibri" w:hAnsi="Calibri" w:cs="Calibri"/>
        </w:rPr>
        <w:t>Format</w:t>
      </w:r>
      <w:proofErr w:type="spellEnd"/>
      <w:r w:rsidRPr="00CA16B6">
        <w:rPr>
          <w:rFonts w:ascii="Calibri" w:hAnsi="Calibri" w:cs="Calibri"/>
        </w:rPr>
        <w:t xml:space="preserve"> in den Desktop-</w:t>
      </w:r>
      <w:proofErr w:type="spellStart"/>
      <w:r w:rsidRPr="00CA16B6">
        <w:rPr>
          <w:rFonts w:ascii="Calibri" w:hAnsi="Calibri" w:cs="Calibri"/>
        </w:rPr>
        <w:t>Client</w:t>
      </w:r>
      <w:proofErr w:type="spellEnd"/>
    </w:p>
    <w:p w:rsidR="00CA16B6" w:rsidRDefault="00CA16B6" w:rsidP="00CA16B6">
      <w:pPr>
        <w:pStyle w:val="Prrafodelista"/>
        <w:numPr>
          <w:ilvl w:val="1"/>
          <w:numId w:val="2"/>
        </w:numPr>
      </w:pPr>
      <w:proofErr w:type="spellStart"/>
      <w:r>
        <w:t>Abgrenzungskriterien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Der </w:t>
      </w:r>
      <w:proofErr w:type="spellStart"/>
      <w:r>
        <w:rPr>
          <w:rFonts w:ascii="Calibri" w:hAnsi="Calibri" w:cs="Calibri"/>
        </w:rPr>
        <w:t>Kunde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selbst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für</w:t>
      </w:r>
      <w:proofErr w:type="spellEnd"/>
      <w:r>
        <w:rPr>
          <w:rFonts w:ascii="Calibri" w:hAnsi="Calibri" w:cs="Calibri"/>
        </w:rPr>
        <w:t xml:space="preserve"> die </w:t>
      </w:r>
      <w:proofErr w:type="spellStart"/>
      <w:r>
        <w:rPr>
          <w:rFonts w:ascii="Calibri" w:hAnsi="Calibri" w:cs="Calibri"/>
        </w:rPr>
        <w:t>Einhaltung</w:t>
      </w:r>
      <w:proofErr w:type="spellEnd"/>
      <w:r>
        <w:rPr>
          <w:rFonts w:ascii="Calibri" w:hAnsi="Calibri" w:cs="Calibri"/>
        </w:rPr>
        <w:t xml:space="preserve"> der </w:t>
      </w:r>
      <w:proofErr w:type="spellStart"/>
      <w:r>
        <w:rPr>
          <w:rFonts w:ascii="Calibri" w:hAnsi="Calibri" w:cs="Calibri"/>
        </w:rPr>
        <w:t>rechtlichen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Bestimmungen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verantwortlich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d.h.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muss</w:t>
      </w:r>
      <w:proofErr w:type="spellEnd"/>
      <w:r>
        <w:rPr>
          <w:rFonts w:ascii="Calibri" w:hAnsi="Calibri" w:cs="Calibri"/>
        </w:rPr>
        <w:t xml:space="preserve"> die </w:t>
      </w:r>
      <w:proofErr w:type="spellStart"/>
      <w:r>
        <w:rPr>
          <w:rFonts w:ascii="Calibri" w:hAnsi="Calibri" w:cs="Calibri"/>
        </w:rPr>
        <w:t>Zeitpunkte</w:t>
      </w:r>
      <w:proofErr w:type="spellEnd"/>
      <w:r>
        <w:rPr>
          <w:rFonts w:ascii="Calibri" w:hAnsi="Calibri" w:cs="Calibri"/>
        </w:rPr>
        <w:t xml:space="preserve"> der </w:t>
      </w:r>
      <w:proofErr w:type="spellStart"/>
      <w:r>
        <w:rPr>
          <w:rFonts w:ascii="Calibri" w:hAnsi="Calibri" w:cs="Calibri"/>
        </w:rPr>
        <w:t>Messungen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selbst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bestimmen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vor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Aufnahme</w:t>
      </w:r>
      <w:proofErr w:type="spellEnd"/>
      <w:r>
        <w:rPr>
          <w:rFonts w:ascii="Calibri" w:hAnsi="Calibri" w:cs="Calibri"/>
        </w:rPr>
        <w:t xml:space="preserve"> von </w:t>
      </w:r>
      <w:proofErr w:type="spellStart"/>
      <w:r>
        <w:rPr>
          <w:rFonts w:ascii="Calibri" w:hAnsi="Calibri" w:cs="Calibri"/>
        </w:rPr>
        <w:t>Tätigkeiten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Änderungen</w:t>
      </w:r>
      <w:proofErr w:type="spellEnd"/>
      <w:r>
        <w:rPr>
          <w:rFonts w:ascii="Calibri" w:hAnsi="Calibri" w:cs="Calibri"/>
        </w:rPr>
        <w:t xml:space="preserve"> des </w:t>
      </w:r>
      <w:proofErr w:type="spellStart"/>
      <w:r>
        <w:rPr>
          <w:rFonts w:ascii="Calibri" w:hAnsi="Calibri" w:cs="Calibri"/>
        </w:rPr>
        <w:t>Betriebsablaufes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und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einer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Lärmbelastung</w:t>
      </w:r>
      <w:proofErr w:type="spellEnd"/>
      <w:r>
        <w:rPr>
          <w:rFonts w:ascii="Calibri" w:hAnsi="Calibri" w:cs="Calibri"/>
        </w:rPr>
        <w:t xml:space="preserve"> der </w:t>
      </w:r>
      <w:proofErr w:type="spellStart"/>
      <w:r>
        <w:rPr>
          <w:rFonts w:ascii="Calibri" w:hAnsi="Calibri" w:cs="Calibri"/>
        </w:rPr>
        <w:t>Mitarbeiter</w:t>
      </w:r>
      <w:proofErr w:type="spellEnd"/>
      <w:r>
        <w:rPr>
          <w:rFonts w:ascii="Calibri" w:hAnsi="Calibri" w:cs="Calibri"/>
        </w:rPr>
        <w:t xml:space="preserve"> die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entsprechenden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Maßnahmen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ergreifen</w:t>
      </w:r>
      <w:proofErr w:type="spellEnd"/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Der </w:t>
      </w:r>
      <w:proofErr w:type="spellStart"/>
      <w:r>
        <w:rPr>
          <w:rFonts w:ascii="Calibri" w:hAnsi="Calibri" w:cs="Calibri"/>
        </w:rPr>
        <w:t>Kunde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dafür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sorgen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dass</w:t>
      </w:r>
      <w:proofErr w:type="spellEnd"/>
      <w:r>
        <w:rPr>
          <w:rFonts w:ascii="Calibri" w:hAnsi="Calibri" w:cs="Calibri"/>
        </w:rPr>
        <w:t xml:space="preserve"> das Personal den </w:t>
      </w:r>
      <w:proofErr w:type="spellStart"/>
      <w:r>
        <w:rPr>
          <w:rFonts w:ascii="Calibri" w:hAnsi="Calibri" w:cs="Calibri"/>
        </w:rPr>
        <w:t>rechtlichen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Vorschriften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entsprechend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qualifiziert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wurde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um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Messungen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korrekt</w:t>
      </w:r>
      <w:proofErr w:type="spellEnd"/>
      <w:r w:rsidRPr="00CA16B6">
        <w:rPr>
          <w:rFonts w:ascii="Calibri" w:hAnsi="Calibri" w:cs="Calibri"/>
        </w:rPr>
        <w:t xml:space="preserve"> </w:t>
      </w:r>
      <w:proofErr w:type="spellStart"/>
      <w:r w:rsidRPr="00CA16B6">
        <w:rPr>
          <w:rFonts w:ascii="Calibri" w:hAnsi="Calibri" w:cs="Calibri"/>
        </w:rPr>
        <w:t>durchzuführen</w:t>
      </w:r>
      <w:proofErr w:type="spellEnd"/>
      <w:r>
        <w:rPr>
          <w:rFonts w:ascii="Calibri" w:hAnsi="Calibri" w:cs="Calibri"/>
        </w:rPr>
        <w:t>.</w:t>
      </w:r>
    </w:p>
    <w:p w:rsidR="00CA16B6" w:rsidRDefault="00CA16B6" w:rsidP="00CA16B6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</w:p>
    <w:p w:rsidR="00CA16B6" w:rsidRDefault="00CA16B6" w:rsidP="00CA16B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Produkteinsatz</w:t>
      </w:r>
      <w:proofErr w:type="spellEnd"/>
    </w:p>
    <w:p w:rsidR="00CA16B6" w:rsidRPr="00CA16B6" w:rsidRDefault="00CA16B6" w:rsidP="00CA1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A16B6" w:rsidRDefault="00CA16B6" w:rsidP="00CA16B6">
      <w:pPr>
        <w:ind w:firstLine="708"/>
      </w:pPr>
    </w:p>
    <w:sectPr w:rsidR="00CA16B6" w:rsidSect="00C90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164"/>
    <w:multiLevelType w:val="hybridMultilevel"/>
    <w:tmpl w:val="585ADBFC"/>
    <w:lvl w:ilvl="0" w:tplc="4F480FE0">
      <w:numFmt w:val="bullet"/>
      <w:lvlText w:val="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4331C"/>
    <w:multiLevelType w:val="multilevel"/>
    <w:tmpl w:val="CD049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DCD26FA"/>
    <w:multiLevelType w:val="multilevel"/>
    <w:tmpl w:val="E42C1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732D65F2"/>
    <w:multiLevelType w:val="hybridMultilevel"/>
    <w:tmpl w:val="A36292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E183510"/>
    <w:multiLevelType w:val="hybridMultilevel"/>
    <w:tmpl w:val="B6F6AA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4D4C"/>
    <w:rsid w:val="002D1923"/>
    <w:rsid w:val="00522B26"/>
    <w:rsid w:val="00B34D4C"/>
    <w:rsid w:val="00C90828"/>
    <w:rsid w:val="00CA16B6"/>
    <w:rsid w:val="00CD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4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4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Marlene</dc:creator>
  <cp:lastModifiedBy>Jennie Marlene</cp:lastModifiedBy>
  <cp:revision>1</cp:revision>
  <dcterms:created xsi:type="dcterms:W3CDTF">2014-11-11T15:22:00Z</dcterms:created>
  <dcterms:modified xsi:type="dcterms:W3CDTF">2014-11-11T15:55:00Z</dcterms:modified>
</cp:coreProperties>
</file>