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HAL_GPIO_WritePin(GPIOB, GPIO_PIN_14, GPIO_PIN_RESET);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//Configure GPIO pin : PB14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GPIO_InitStruct.Pin = GPIO_PIN_14;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GPIO_InitStruct.Mode = GPIO_MODE_OUTPUT_PP;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GPIO_InitStruct.Pull = GPIO_PULLDOWN;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GPIO_InitStruct.Speed = GPIO_SPEED_FREQ_LOW;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HAL_GPIO_Init(GPIOB, &amp;GPIO_InitStruct);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HAL_GPIO_WritePin(GPIOB, GPIO_PIN_13, GPIO_PIN_SET);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HAL_Delay(1000);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HAL_GPIO_WritePin(GPIOB, GPIO_PIN_13, GPIO_PIN_RESET);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HAL_GPIO_WritePin(GPIOB, GPIO_PIN_14, GPIO_PIN_SET);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HAL_Delay(200);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HAL_GPIO_WritePin(GPIOB, GPIO_PIN_14, GPIO_PIN_RESET);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HAL_Delay(1000);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