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OBSERVERA!!!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Ström switch On/Off har följande polaritet: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Fotosensor / Strain gauge / Pressure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GPIO hög (1) stänger AV strömmen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GPIO låg (0) slår PÅ strömmen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Batterimätning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GPIO hög (1) slår PÅ strömmen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GPIO låg (0) stänger AV strömmen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Bluetooth / IMU sparar ström genom en intern sleep funktion så dom har ej någon power supply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Switch som går att slå på/av via GPIO output.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PA2 - USART2_TX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Bluetooth2 RX kopplat till detta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PA3 - USART2_RX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Bluetooth2 TX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PA4 - SPI1_NSS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slave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PA5 - SPI1_SCK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spi klocka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PA6 - SPI1_MISO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Master (MCU) input, Slave (IMU) 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PA7 - SPI1_MOSI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Master (MCU) output, Slave (IMU)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PA8 - GPIO_Input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PA9 - USART1_TX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Bluetooth1 RX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PA10 - USART1_RX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Bluetooth1 TX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PA11 - USART6_TX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GPS RX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PA12 - USART6_RX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GPS TX kopplat till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PA13 - SWDIO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PA14 - SWCLK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PB0 - ADC1_IN8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Optosensor 2 diod felmätning (open/short circuit)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PB1 - ADC1_IN9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Optosensor 2 transistor felmätning (open/short circuit)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PB2 - GPIO_Input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IMU kan skicka interrupt hit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PB3 - SWO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PB13 -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GPS NRST 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PB14 -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GPS toggle 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PB15 - GPIO_Output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On/Off switch till fotosensor kretsen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PC0 - ADC1_IN10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ADC mätning av batteri spänningsnivåer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PC2 -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Reset pin för bluetooth modul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PC3 - GPIO_Input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Avläsning av connection status för bluetooth modul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PC4 - ADC1_IN14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Optosensor 1 diod felmätning (open/short circuit)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PC5 - ADC1_IN15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Optosensor 1 transistor felmätning (open/short circuit)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PC6 - GPIO_Input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fotosensor 2 output mätning ( är antingen 0 eller 1 p.g.a komparator krets)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PC7 - GPIO_Input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fotosensor 1 output mätning ( är antingen 0 eller 1 p.g.a komparator krets)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PC8 -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On/Off switch till mätning av batteri spännings nivå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PC9 -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Reset pin för bluetooth modul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PC10 -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Röd LED för användning till debugging eller dylikt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PC11 - GPIO_Output //GUL!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Grön LED för användning till debugging eller dylikt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PC12 - GPIO_Output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Yellow LED för användning till debugging eller dylikt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