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F3D9" w14:textId="77777777" w:rsidR="00336B26" w:rsidRDefault="00336B26" w:rsidP="00336B26">
      <w:pPr>
        <w:jc w:val="center"/>
        <w:rPr>
          <w:rFonts w:ascii="宋体" w:eastAsia="宋体" w:hAnsi="宋体"/>
          <w:b/>
          <w:bCs/>
          <w:sz w:val="44"/>
          <w:szCs w:val="44"/>
        </w:rPr>
      </w:pPr>
      <w:r w:rsidRPr="00336B26">
        <w:rPr>
          <w:rFonts w:ascii="宋体" w:eastAsia="宋体" w:hAnsi="宋体"/>
          <w:b/>
          <w:bCs/>
          <w:sz w:val="44"/>
          <w:szCs w:val="44"/>
        </w:rPr>
        <w:t>设备升级了，使用门槛也该降下来</w:t>
      </w:r>
    </w:p>
    <w:p w14:paraId="5384DFE5" w14:textId="48BBDD4E" w:rsidR="00C26D46" w:rsidRPr="00C26D46" w:rsidRDefault="00C26D46" w:rsidP="00336B26">
      <w:pPr>
        <w:jc w:val="center"/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蓝色空间</w:t>
      </w:r>
    </w:p>
    <w:p w14:paraId="26BFADFD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不久前，我们班换上了一块86英寸的“同窗AI大屏”。和过去使用多年的Windows 10电脑、投影设备相比，新设备屏幕更大，可以直接触控，也集成了不少教学功能。</w:t>
      </w:r>
    </w:p>
    <w:p w14:paraId="22829ACE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设备换新，本来是为了让课堂更方便。但使用一段时间以后，我们发现，新设备带来的不只有便利，还有一些以前没有的问题。</w:t>
      </w:r>
    </w:p>
    <w:p w14:paraId="077986CA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最明显的一个，就在屏幕左下角。</w:t>
      </w:r>
    </w:p>
    <w:p w14:paraId="5C349E77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这里设置了USB接口，而教室左侧的黑板可以向右滑动。U盘插入以后会突出在外，黑板向右滑时恰好会经过这里，接口附近又没有防撞结构。</w:t>
      </w:r>
    </w:p>
    <w:p w14:paraId="69B02613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这已经造成了实际损失。根据记者的不完全统计，目前黑板与U盘已经发生过5次碰撞，其中3个U盘被撞坏。现在，最左侧的USB接口也已经无法正常读取、识别原本可以正常使用的U盘。这个接口的损坏是不是由此前的碰撞直接造成，还需要进一步检查，不过，黑板和U盘反复发生碰撞已经是不争的事实。</w:t>
      </w:r>
    </w:p>
    <w:p w14:paraId="25B1A7DB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这个问题并不复杂。黑板要滑动，老师要用U盘，都是每天都会发生的正常操作。既然设备安装在教室里，接口的位置就</w:t>
      </w:r>
      <w:r w:rsidRPr="00336B26">
        <w:rPr>
          <w:rFonts w:ascii="仿宋" w:eastAsia="仿宋" w:hAnsi="仿宋"/>
          <w:sz w:val="30"/>
          <w:szCs w:val="30"/>
        </w:rPr>
        <w:lastRenderedPageBreak/>
        <w:t>应该考虑黑板移动后的范围。否则，一个在设备本身看来没有问题的位置，放到实际教室里就可能变成麻烦。</w:t>
      </w:r>
    </w:p>
    <w:p w14:paraId="2B814730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如果说USB接口还是看得见、摸得着的问题，那么换用新的操作系统以后出现的一些问题，就没有这么直观了。</w:t>
      </w:r>
    </w:p>
    <w:p w14:paraId="1994D2FB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过去十多年，老师们接触最多的是Windows。打开文件、寻找软件、双击安装程序，这些操作早已成为习惯。很多软件下载下来以后也是熟悉的“.exe”文件。</w:t>
      </w:r>
    </w:p>
    <w:p w14:paraId="7D6EB927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新大屏使用的是定制版UOS。它和Windows不是同一套系统，Windows下的.exe程序不能直接在UOS中原生运行。对了解电脑的人来说，这不难理解，但大多数老师没有必要专门研究操作系统之间的区别。</w:t>
      </w:r>
    </w:p>
    <w:p w14:paraId="1BC2026F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实际使用中，有老师仍然会像过去一样下载.exe安装包，然后尝试安装。结果自然是装不上。理论上，一部分Windows程序可以通过兼容环境运行，但继续处理下去就可能涉及软件安装、管理员权限等问题，而普通任课教师并不知道这台设备的管理员密码。</w:t>
      </w:r>
    </w:p>
    <w:p w14:paraId="7CE41A23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这样一来，以前安装一个软件可能只是几次点击，现在却可能需要找人处理。</w:t>
      </w:r>
    </w:p>
    <w:p w14:paraId="55CBAB4C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问题并不在于UOS本身“好不好”。任何操作系统都有自己的使用方式，换系统也不可能完全没有学习成本。问题是，这是一套给老师上课使用的设备。如果学校常用的软件只能在</w:t>
      </w:r>
      <w:r w:rsidRPr="00336B26">
        <w:rPr>
          <w:rFonts w:ascii="仿宋" w:eastAsia="仿宋" w:hAnsi="仿宋"/>
          <w:sz w:val="30"/>
          <w:szCs w:val="30"/>
        </w:rPr>
        <w:lastRenderedPageBreak/>
        <w:t>Windows环境下运行，那么在部署设备时，就应该提前考虑这些软件怎么使用；如果需要兼容环境，也应该尽量把它做成普通教师可以直接操作的方式，而不是把问题留到课堂上以后再解决。</w:t>
      </w:r>
    </w:p>
    <w:p w14:paraId="017762BF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新系统的学习成本还体现在界面上。</w:t>
      </w:r>
    </w:p>
    <w:p w14:paraId="5C13EE96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现在这套设备有两套侧边栏。一套和UOS中的操作有关，另一套负责整机或者OPS层面的功能。对熟悉设备的人来说，这两套菜单可能并不难区分，但对刚从Windows 10转过来的老师来说，情况就不一样了。</w:t>
      </w:r>
    </w:p>
    <w:p w14:paraId="03B4C8FD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课堂上，老师有时想找一个功能，打开侧边栏以后才发现进错了，又退出去重新找。有时误触进入某个页面，因为不知道退出按钮在哪里，还要摸索一阵。</w:t>
      </w:r>
    </w:p>
    <w:p w14:paraId="498F3E58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十几秒、大半分钟，单独看并不算长。但上课时，老师本来就在同时讲解、板书、操作课件、关注学生。设备如果还需要反复试错，就会打断原本的教学节奏。</w:t>
      </w:r>
    </w:p>
    <w:p w14:paraId="175784CC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当然，新设备不可能完全不需要学习。</w:t>
      </w:r>
    </w:p>
    <w:p w14:paraId="138E3CE3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从过去的电脑加投影仪，到现在直接在大屏上触控操作，老师也需要熟悉新的白板、批注等功能。技术变化以后，使用方式跟着改变，这是正常的。</w:t>
      </w:r>
    </w:p>
    <w:p w14:paraId="52C27B79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lastRenderedPageBreak/>
        <w:t>但学习新的教学功能，和为设备本身的复杂性付出时间，是两回事。</w:t>
      </w:r>
    </w:p>
    <w:p w14:paraId="0A07B4D7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学会在大屏上批注、书写，是为了使用新的教学工具；分辨两个容易混淆的侧边栏，则更多是界面本身带来的学习成本。学习一款新的教学软件很正常，但如果只是为了运行一个常用程序，就需要先弄懂Linux、兼容环境和管理员权限，这显然不是普通任课教师最需要掌握的东西。</w:t>
      </w:r>
    </w:p>
    <w:p w14:paraId="64B15473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从科大讯飞的产品资料来看，这类教学设备已经拥有4K显示、红外多点触控、摄像头、音响等硬件配置；相关智慧黑板产品还提供电子白板、批注、学科工具、投票、计时等功能。今天的教学大屏，能做的事情确实越来越多。</w:t>
      </w:r>
    </w:p>
    <w:p w14:paraId="0201B066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但教室毕竟不是产品发布会。</w:t>
      </w:r>
    </w:p>
    <w:p w14:paraId="15D8ECC2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老师每天真正面对的是另一套问题：课件能不能顺利打开，软件能不能正常运行，需要的功能能不能很快找到，插着U盘的时候会不会被黑板撞坏。</w:t>
      </w:r>
    </w:p>
    <w:p w14:paraId="3DFF8EB1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这些事情放在产品参数表里也许不起眼，却会直接影响一节课能不能顺利进行。</w:t>
      </w:r>
    </w:p>
    <w:p w14:paraId="10120055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所以，在更新设备的同时，有些细节也值得继续改进。</w:t>
      </w:r>
    </w:p>
    <w:p w14:paraId="1DA3832A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USB接口的位置可以增加防撞措施，或者在安装时避开滑动黑板的活动范围；常用的教学软件可以在设备交付前统一安</w:t>
      </w:r>
      <w:r w:rsidRPr="00336B26">
        <w:rPr>
          <w:rFonts w:ascii="仿宋" w:eastAsia="仿宋" w:hAnsi="仿宋"/>
          <w:sz w:val="30"/>
          <w:szCs w:val="30"/>
        </w:rPr>
        <w:lastRenderedPageBreak/>
        <w:t>装，对确实需要使用Windows软件的情况，也可以准备较简单的兼容方案；两套容易混淆的控制界面，则可以通过更明显的标识或者更统一的操作方式来区分。学校在换装设备以后，也有必要针对老师平时最常用的操作做一次真正实用的培训。</w:t>
      </w:r>
    </w:p>
    <w:p w14:paraId="24EBA446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老师当然应该学习使用新的设备，但不能什么问题最后都变成一句“老师要适应”。</w:t>
      </w:r>
    </w:p>
    <w:p w14:paraId="7F09C5E0" w14:textId="77777777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教学设备存在的目的，是帮助老师上课。屏幕可以越来越大，功能可以越来越多，系统也可以不断更新，但对站在讲台前的人来说，操作最好越来越简单，而不是越来越复杂。</w:t>
      </w:r>
    </w:p>
    <w:p w14:paraId="34F92846" w14:textId="5894E183" w:rsidR="00336B26" w:rsidRPr="00336B26" w:rsidRDefault="00336B26" w:rsidP="00336B26">
      <w:pPr>
        <w:ind w:firstLine="420"/>
        <w:rPr>
          <w:rFonts w:ascii="仿宋" w:eastAsia="仿宋" w:hAnsi="仿宋" w:hint="eastAsia"/>
          <w:sz w:val="30"/>
          <w:szCs w:val="30"/>
        </w:rPr>
      </w:pPr>
      <w:r w:rsidRPr="00336B26">
        <w:rPr>
          <w:rFonts w:ascii="仿宋" w:eastAsia="仿宋" w:hAnsi="仿宋"/>
          <w:sz w:val="30"/>
          <w:szCs w:val="30"/>
        </w:rPr>
        <w:t>设备升级了，使用门槛也该降下来。</w:t>
      </w:r>
      <w:r w:rsidR="00530E30">
        <w:rPr>
          <w:rFonts w:ascii="仿宋" w:eastAsia="仿宋" w:hAnsi="仿宋" w:hint="eastAsia"/>
          <w:sz w:val="30"/>
          <w:szCs w:val="30"/>
        </w:rPr>
        <w:t>“</w:t>
      </w:r>
      <w:r w:rsidRPr="00336B26">
        <w:rPr>
          <w:rFonts w:ascii="仿宋" w:eastAsia="仿宋" w:hAnsi="仿宋"/>
          <w:sz w:val="30"/>
          <w:szCs w:val="30"/>
        </w:rPr>
        <w:t>科技不是高高在上的，而应该服务人民。</w:t>
      </w:r>
      <w:r w:rsidR="00530E30">
        <w:rPr>
          <w:rFonts w:ascii="仿宋" w:eastAsia="仿宋" w:hAnsi="仿宋"/>
          <w:sz w:val="30"/>
          <w:szCs w:val="30"/>
        </w:rPr>
        <w:t>”</w:t>
      </w:r>
    </w:p>
    <w:p w14:paraId="447E9624" w14:textId="3BBCFEE3" w:rsidR="008021F3" w:rsidRPr="00D8039B" w:rsidRDefault="00D8039B" w:rsidP="00D8039B">
      <w:pPr>
        <w:jc w:val="right"/>
        <w:rPr>
          <w:rFonts w:ascii="仿宋" w:eastAsia="仿宋" w:hAnsi="仿宋" w:hint="eastAsia"/>
          <w:b/>
          <w:bCs/>
          <w:sz w:val="30"/>
          <w:szCs w:val="30"/>
        </w:rPr>
      </w:pPr>
      <w:r w:rsidRPr="00D8039B">
        <w:rPr>
          <w:rFonts w:ascii="仿宋" w:eastAsia="仿宋" w:hAnsi="仿宋" w:hint="eastAsia"/>
          <w:b/>
          <w:bCs/>
          <w:sz w:val="30"/>
          <w:szCs w:val="30"/>
        </w:rPr>
        <w:t>（自然选择号9月18日）</w:t>
      </w:r>
    </w:p>
    <w:sectPr w:rsidR="008021F3" w:rsidRPr="00D803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42AC0" w14:textId="77777777" w:rsidR="003E2FA5" w:rsidRDefault="003E2FA5" w:rsidP="00C26D4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650A7D" w14:textId="77777777" w:rsidR="003E2FA5" w:rsidRDefault="003E2FA5" w:rsidP="00C26D4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EC4C8" w14:textId="77777777" w:rsidR="003E2FA5" w:rsidRDefault="003E2FA5" w:rsidP="00C26D4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35769F" w14:textId="77777777" w:rsidR="003E2FA5" w:rsidRDefault="003E2FA5" w:rsidP="00C26D4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DD"/>
    <w:rsid w:val="002F561E"/>
    <w:rsid w:val="00336B26"/>
    <w:rsid w:val="003E2FA5"/>
    <w:rsid w:val="00524CDD"/>
    <w:rsid w:val="00530E30"/>
    <w:rsid w:val="00587389"/>
    <w:rsid w:val="006D05E4"/>
    <w:rsid w:val="008021F3"/>
    <w:rsid w:val="00B26288"/>
    <w:rsid w:val="00C26D46"/>
    <w:rsid w:val="00C35805"/>
    <w:rsid w:val="00D8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7AB934"/>
  <w15:chartTrackingRefBased/>
  <w15:docId w15:val="{8EAEAEE9-E732-4380-9B5A-C93A8B625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4C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C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C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C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C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C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C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C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C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C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C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4C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C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C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C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C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C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C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C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C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C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4C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26D4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26D4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26D4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26D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厨一枚~ 胡桃</dc:creator>
  <cp:keywords/>
  <dc:description/>
  <cp:lastModifiedBy>厨一枚~ 胡桃</cp:lastModifiedBy>
  <cp:revision>5</cp:revision>
  <dcterms:created xsi:type="dcterms:W3CDTF">2026-09-18T13:19:00Z</dcterms:created>
  <dcterms:modified xsi:type="dcterms:W3CDTF">2026-09-18T13:38:00Z</dcterms:modified>
</cp:coreProperties>
</file>