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A788" w14:textId="5BC3F198" w:rsidR="00F160E6" w:rsidRDefault="00A574DD" w:rsidP="00F160E6">
      <w:pPr>
        <w:jc w:val="center"/>
        <w:rPr>
          <w:rFonts w:ascii="宋体" w:eastAsia="宋体" w:hAnsi="宋体"/>
          <w:b/>
          <w:bCs/>
          <w:sz w:val="44"/>
          <w:szCs w:val="44"/>
        </w:rPr>
      </w:pPr>
      <w:r w:rsidRPr="00A574DD">
        <w:rPr>
          <w:rFonts w:ascii="宋体" w:eastAsia="宋体" w:hAnsi="宋体"/>
          <w:b/>
          <w:bCs/>
          <w:sz w:val="44"/>
          <w:szCs w:val="44"/>
        </w:rPr>
        <w:t>从数学题到AI时代的学习</w:t>
      </w:r>
    </w:p>
    <w:p w14:paraId="48A584D9" w14:textId="10360E8F" w:rsidR="00F160E6" w:rsidRPr="00F160E6" w:rsidRDefault="00F160E6" w:rsidP="00F160E6">
      <w:pPr>
        <w:jc w:val="center"/>
        <w:rPr>
          <w:rFonts w:ascii="仿宋" w:eastAsia="仿宋" w:hAnsi="仿宋" w:hint="eastAsia"/>
          <w:sz w:val="32"/>
          <w:szCs w:val="32"/>
        </w:rPr>
      </w:pPr>
      <w:r w:rsidRPr="00F160E6">
        <w:rPr>
          <w:rFonts w:ascii="仿宋" w:eastAsia="仿宋" w:hAnsi="仿宋" w:hint="eastAsia"/>
          <w:sz w:val="32"/>
          <w:szCs w:val="32"/>
        </w:rPr>
        <w:t>蓝色空间</w:t>
      </w:r>
    </w:p>
    <w:p w14:paraId="40BD3008" w14:textId="593A96C1" w:rsidR="00A574DD" w:rsidRPr="00F160E6" w:rsidRDefault="00F160E6" w:rsidP="00F160E6">
      <w:pPr>
        <w:rPr>
          <w:rFonts w:ascii="宋体" w:eastAsia="宋体" w:hAnsi="宋体"/>
          <w:b/>
          <w:bCs/>
          <w:sz w:val="44"/>
          <w:szCs w:val="44"/>
        </w:rPr>
      </w:pPr>
      <w:r w:rsidRPr="00F160E6">
        <w:rPr>
          <w:rFonts w:ascii="仿宋" w:eastAsia="仿宋" w:hAnsi="仿宋" w:hint="eastAsia"/>
          <w:b/>
          <w:bCs/>
          <w:sz w:val="30"/>
          <w:szCs w:val="30"/>
        </w:rPr>
        <w:t>自然选择号9月17日电</w:t>
      </w:r>
      <w:r>
        <w:rPr>
          <w:rFonts w:ascii="宋体" w:eastAsia="宋体" w:hAnsi="宋体" w:hint="eastAsia"/>
          <w:b/>
          <w:bCs/>
          <w:sz w:val="44"/>
          <w:szCs w:val="44"/>
        </w:rPr>
        <w:t xml:space="preserve"> </w:t>
      </w:r>
      <w:r w:rsidR="00A574DD" w:rsidRPr="00A574DD">
        <w:rPr>
          <w:rFonts w:ascii="仿宋" w:eastAsia="仿宋" w:hAnsi="仿宋"/>
          <w:sz w:val="30"/>
          <w:szCs w:val="30"/>
        </w:rPr>
        <w:t>上午第一节课下课后的课间，我们就数学学习方法和生成式人工智能辅助学习等问题采访了数学李老师。</w:t>
      </w:r>
    </w:p>
    <w:p w14:paraId="34E8710F"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数学是一门基础学科，也是一种基础工具。”谈到对数学这门学科的认识时，李老师首先提到了数学广泛的应用。他认为，数学在很多学科中都有应用和渗透。要学好数学，韧性、毅力和热爱都很重要；如果要达到特别顶尖的水平，天赋也会起到一定作用。</w:t>
      </w:r>
    </w:p>
    <w:p w14:paraId="5446113C"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对于学生每天都要面对的课后学习，李老师特别谈到了作业、改错和针对性练习。</w:t>
      </w:r>
    </w:p>
    <w:p w14:paraId="1F0FFAE6"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“如果想提高自己的‘下限’，就要做好改错，认真完成作业；如果想进一步提高自己的‘上限’，还需要进行有针对性的补充。”</w:t>
      </w:r>
    </w:p>
    <w:p w14:paraId="431903B3" w14:textId="330D90A6"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在</w:t>
      </w:r>
      <w:r w:rsidR="005E693C">
        <w:rPr>
          <w:rFonts w:ascii="仿宋" w:eastAsia="仿宋" w:hAnsi="仿宋" w:hint="eastAsia"/>
          <w:sz w:val="30"/>
          <w:szCs w:val="30"/>
        </w:rPr>
        <w:t>她</w:t>
      </w:r>
      <w:r w:rsidRPr="00A574DD">
        <w:rPr>
          <w:rFonts w:ascii="仿宋" w:eastAsia="仿宋" w:hAnsi="仿宋"/>
          <w:sz w:val="30"/>
          <w:szCs w:val="30"/>
        </w:rPr>
        <w:t>看来，认真完成日常学习任务，及时把已经暴露出来的问题解决好，是数学学习中首先要做的事情。在此基础上，如果还希望继续提高，就需要根据自己的实际情况进行补充练习。</w:t>
      </w:r>
    </w:p>
    <w:p w14:paraId="31AFC212"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lastRenderedPageBreak/>
        <w:t>相比熟悉的题型，学生在学习中往往更容易被那些“没有见过”的问题难住。对于一道过去没有遇到过类似题型、暂时找不到思路的题，李老师建议先从题目给出的条件入手，分析这些条件涉及哪些知识点，又能够运用哪些已经学过的知识。</w:t>
      </w:r>
    </w:p>
    <w:p w14:paraId="3EB4F06D"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如果面对的是一个新的问题，还可以先从特殊情况开始研究，再由特殊到一般。与此同时，也可以回想过去研究其他问题时所使用的方法，看看不同问题之间有没有共性，再尝试从中总结规律。</w:t>
      </w:r>
    </w:p>
    <w:p w14:paraId="3E784ECE"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李老师以几何中的新定义问题为例。遇到这类问题时，可以先从“点”开始研究，再研究线段，然后逐步研究封闭图形、组合图形等情况。研究对象由简单变得复杂，一些原本不容易发现的规律也可能在这个过程中逐渐显现。</w:t>
      </w:r>
    </w:p>
    <w:p w14:paraId="2873FA12"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这种从已有条件出发、一步一步寻找规律的过程，是解决陌生数学问题的一种方法。而随着生成式人工智能逐渐进入学习生活，学生面对问题时又多了一种选择——向AI提问。</w:t>
      </w:r>
    </w:p>
    <w:p w14:paraId="044D5817" w14:textId="35662014"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谈到AI，李老师首先介绍了自己目前的使用情况。备课、课堂教学、作业设计和批改等教学工作仍由他自己完成，AI主要被用于辅助处理公文一类的事务。</w:t>
      </w:r>
    </w:p>
    <w:p w14:paraId="26390BC7"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李老师认为，教师有实际教学过程中积累起来的经验，而AI没有教师这样的教学经验。对于教师来说，AI可以成为提高效率的助手；而对于学生，AI能够发挥作用的场景则更加广泛。</w:t>
      </w:r>
    </w:p>
    <w:p w14:paraId="75858537"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lastRenderedPageBreak/>
        <w:t>不过，他并不赞成让AI直接代替学生完成学习任务。</w:t>
      </w:r>
    </w:p>
    <w:p w14:paraId="1E548A77" w14:textId="77777777" w:rsidR="00A574DD" w:rsidRPr="00A574DD" w:rsidRDefault="00A574DD" w:rsidP="00A574DD">
      <w:pPr>
        <w:rPr>
          <w:rFonts w:ascii="仿宋" w:eastAsia="仿宋" w:hAnsi="仿宋"/>
          <w:sz w:val="30"/>
          <w:szCs w:val="30"/>
        </w:rPr>
      </w:pPr>
      <w:r w:rsidRPr="00A574DD">
        <w:rPr>
          <w:rFonts w:ascii="仿宋" w:eastAsia="仿宋" w:hAnsi="仿宋"/>
          <w:sz w:val="30"/>
          <w:szCs w:val="30"/>
        </w:rPr>
        <w:t>在李老师看来，对学生而言，AI更适合作为一个能够提供指导的“学习伙伴”。遇到问题时，可以借助AI获得提示、寻找方向，但不应直接让它把答案和完整的思考过程全部告诉自己。</w:t>
      </w:r>
    </w:p>
    <w:p w14:paraId="2C50B7E5"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怎样做到这一点？李老师提到了提示词的使用。</w:t>
      </w:r>
    </w:p>
    <w:p w14:paraId="2FAB9CAA"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例如，在询问一道不会的数学题时，可以事先告诉AI：“只给我思路，不要把完整答案和解题过程告诉我。”</w:t>
      </w:r>
    </w:p>
    <w:p w14:paraId="65A602BE"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这样一来，AI提供的是进一步思考的方向，而不是直接替学生完成整个解题过程。</w:t>
      </w:r>
    </w:p>
    <w:p w14:paraId="2CC41CD3"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“AI不能代替你做事，它应该起到引导作用。”李老师还特别提到，学生自己要有自己的主见。</w:t>
      </w:r>
    </w:p>
    <w:p w14:paraId="7A929068"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在使用AI的过程中，“会不会提问”也变得越来越重要。李老师认为，首先要学会问问题。在真正向AI求助之前，学生需要知道自己遇到了什么困难，希望得到什么样的帮助，而不是把所有问题一股脑交给AI处理。</w:t>
      </w:r>
    </w:p>
    <w:p w14:paraId="63BAEA1A"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对于怎样判断自己是否已经过度依赖AI，李老师提出，可以从使用的范围、数量和频率来观察。</w:t>
      </w:r>
    </w:p>
    <w:p w14:paraId="14B3DF42"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他举了一个简单的例子：如果十件事情里面有九件事情都要去找AI，那么依赖就已经比较严重了。</w:t>
      </w:r>
    </w:p>
    <w:p w14:paraId="5388AB76"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lastRenderedPageBreak/>
        <w:t>因此，AI虽然能够参与学习，但使用的方式和程度仍然需要由学生自己把握。它可以帮助整理信息，可以提供方向，也可以在遇到困难时给予提示，但不能取代学生自己的思考。</w:t>
      </w:r>
    </w:p>
    <w:p w14:paraId="3D26A875"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从一道陌生的数学题，到如今越来越常见的AI工具，学生获得帮助的方法正在发生变化。但无论使用什么工具，分析条件、寻找突破口、作出判断，仍然是学习中不能省去的过程。</w:t>
      </w:r>
    </w:p>
    <w:p w14:paraId="0F195B23" w14:textId="77777777" w:rsidR="00A574DD" w:rsidRPr="00A574DD" w:rsidRDefault="00A574DD" w:rsidP="00A574DD">
      <w:pPr>
        <w:ind w:firstLine="420"/>
        <w:rPr>
          <w:rFonts w:ascii="仿宋" w:eastAsia="仿宋" w:hAnsi="仿宋"/>
          <w:sz w:val="30"/>
          <w:szCs w:val="30"/>
        </w:rPr>
      </w:pPr>
      <w:r w:rsidRPr="00A574DD">
        <w:rPr>
          <w:rFonts w:ascii="仿宋" w:eastAsia="仿宋" w:hAnsi="仿宋"/>
          <w:sz w:val="30"/>
          <w:szCs w:val="30"/>
        </w:rPr>
        <w:t>对于学生来说，答案可以从很多地方得到，而真正需要在一次次学习中积累下来的，是面对下一个问题时，自己仍然知道应该从哪里开始。</w:t>
      </w:r>
    </w:p>
    <w:p w14:paraId="5C0291E9" w14:textId="77777777" w:rsidR="008021F3" w:rsidRPr="00A574DD" w:rsidRDefault="008021F3">
      <w:pPr>
        <w:rPr>
          <w:rFonts w:hint="eastAsia"/>
        </w:rPr>
      </w:pPr>
    </w:p>
    <w:sectPr w:rsidR="008021F3" w:rsidRPr="00A574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B5"/>
    <w:rsid w:val="0004530F"/>
    <w:rsid w:val="002F561E"/>
    <w:rsid w:val="005E693C"/>
    <w:rsid w:val="006D05E4"/>
    <w:rsid w:val="007261F4"/>
    <w:rsid w:val="008021F3"/>
    <w:rsid w:val="00A365B5"/>
    <w:rsid w:val="00A574DD"/>
    <w:rsid w:val="00B26288"/>
    <w:rsid w:val="00F160E6"/>
    <w:rsid w:val="00F66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CEDA"/>
  <w15:chartTrackingRefBased/>
  <w15:docId w15:val="{A8302448-4E85-4AC2-A359-AD2F8080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65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65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65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65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65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65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65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65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65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65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65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65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65B5"/>
    <w:rPr>
      <w:rFonts w:cstheme="majorBidi"/>
      <w:color w:val="0F4761" w:themeColor="accent1" w:themeShade="BF"/>
      <w:sz w:val="28"/>
      <w:szCs w:val="28"/>
    </w:rPr>
  </w:style>
  <w:style w:type="character" w:customStyle="1" w:styleId="50">
    <w:name w:val="标题 5 字符"/>
    <w:basedOn w:val="a0"/>
    <w:link w:val="5"/>
    <w:uiPriority w:val="9"/>
    <w:semiHidden/>
    <w:rsid w:val="00A365B5"/>
    <w:rPr>
      <w:rFonts w:cstheme="majorBidi"/>
      <w:color w:val="0F4761" w:themeColor="accent1" w:themeShade="BF"/>
      <w:sz w:val="24"/>
    </w:rPr>
  </w:style>
  <w:style w:type="character" w:customStyle="1" w:styleId="60">
    <w:name w:val="标题 6 字符"/>
    <w:basedOn w:val="a0"/>
    <w:link w:val="6"/>
    <w:uiPriority w:val="9"/>
    <w:semiHidden/>
    <w:rsid w:val="00A365B5"/>
    <w:rPr>
      <w:rFonts w:cstheme="majorBidi"/>
      <w:b/>
      <w:bCs/>
      <w:color w:val="0F4761" w:themeColor="accent1" w:themeShade="BF"/>
    </w:rPr>
  </w:style>
  <w:style w:type="character" w:customStyle="1" w:styleId="70">
    <w:name w:val="标题 7 字符"/>
    <w:basedOn w:val="a0"/>
    <w:link w:val="7"/>
    <w:uiPriority w:val="9"/>
    <w:semiHidden/>
    <w:rsid w:val="00A365B5"/>
    <w:rPr>
      <w:rFonts w:cstheme="majorBidi"/>
      <w:b/>
      <w:bCs/>
      <w:color w:val="595959" w:themeColor="text1" w:themeTint="A6"/>
    </w:rPr>
  </w:style>
  <w:style w:type="character" w:customStyle="1" w:styleId="80">
    <w:name w:val="标题 8 字符"/>
    <w:basedOn w:val="a0"/>
    <w:link w:val="8"/>
    <w:uiPriority w:val="9"/>
    <w:semiHidden/>
    <w:rsid w:val="00A365B5"/>
    <w:rPr>
      <w:rFonts w:cstheme="majorBidi"/>
      <w:color w:val="595959" w:themeColor="text1" w:themeTint="A6"/>
    </w:rPr>
  </w:style>
  <w:style w:type="character" w:customStyle="1" w:styleId="90">
    <w:name w:val="标题 9 字符"/>
    <w:basedOn w:val="a0"/>
    <w:link w:val="9"/>
    <w:uiPriority w:val="9"/>
    <w:semiHidden/>
    <w:rsid w:val="00A365B5"/>
    <w:rPr>
      <w:rFonts w:eastAsiaTheme="majorEastAsia" w:cstheme="majorBidi"/>
      <w:color w:val="595959" w:themeColor="text1" w:themeTint="A6"/>
    </w:rPr>
  </w:style>
  <w:style w:type="paragraph" w:styleId="a3">
    <w:name w:val="Title"/>
    <w:basedOn w:val="a"/>
    <w:next w:val="a"/>
    <w:link w:val="a4"/>
    <w:uiPriority w:val="10"/>
    <w:qFormat/>
    <w:rsid w:val="00A365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65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5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65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65B5"/>
    <w:pPr>
      <w:spacing w:before="160"/>
      <w:jc w:val="center"/>
    </w:pPr>
    <w:rPr>
      <w:i/>
      <w:iCs/>
      <w:color w:val="404040" w:themeColor="text1" w:themeTint="BF"/>
    </w:rPr>
  </w:style>
  <w:style w:type="character" w:customStyle="1" w:styleId="a8">
    <w:name w:val="引用 字符"/>
    <w:basedOn w:val="a0"/>
    <w:link w:val="a7"/>
    <w:uiPriority w:val="29"/>
    <w:rsid w:val="00A365B5"/>
    <w:rPr>
      <w:i/>
      <w:iCs/>
      <w:color w:val="404040" w:themeColor="text1" w:themeTint="BF"/>
    </w:rPr>
  </w:style>
  <w:style w:type="paragraph" w:styleId="a9">
    <w:name w:val="List Paragraph"/>
    <w:basedOn w:val="a"/>
    <w:uiPriority w:val="34"/>
    <w:qFormat/>
    <w:rsid w:val="00A365B5"/>
    <w:pPr>
      <w:ind w:left="720"/>
      <w:contextualSpacing/>
    </w:pPr>
  </w:style>
  <w:style w:type="character" w:styleId="aa">
    <w:name w:val="Intense Emphasis"/>
    <w:basedOn w:val="a0"/>
    <w:uiPriority w:val="21"/>
    <w:qFormat/>
    <w:rsid w:val="00A365B5"/>
    <w:rPr>
      <w:i/>
      <w:iCs/>
      <w:color w:val="0F4761" w:themeColor="accent1" w:themeShade="BF"/>
    </w:rPr>
  </w:style>
  <w:style w:type="paragraph" w:styleId="ab">
    <w:name w:val="Intense Quote"/>
    <w:basedOn w:val="a"/>
    <w:next w:val="a"/>
    <w:link w:val="ac"/>
    <w:uiPriority w:val="30"/>
    <w:qFormat/>
    <w:rsid w:val="00A36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65B5"/>
    <w:rPr>
      <w:i/>
      <w:iCs/>
      <w:color w:val="0F4761" w:themeColor="accent1" w:themeShade="BF"/>
    </w:rPr>
  </w:style>
  <w:style w:type="character" w:styleId="ad">
    <w:name w:val="Intense Reference"/>
    <w:basedOn w:val="a0"/>
    <w:uiPriority w:val="32"/>
    <w:qFormat/>
    <w:rsid w:val="00A36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厨一枚~ 胡桃</dc:creator>
  <cp:keywords/>
  <dc:description/>
  <cp:lastModifiedBy>厨一枚~ 胡桃</cp:lastModifiedBy>
  <cp:revision>5</cp:revision>
  <dcterms:created xsi:type="dcterms:W3CDTF">2026-09-17T14:48:00Z</dcterms:created>
  <dcterms:modified xsi:type="dcterms:W3CDTF">2026-09-17T14:59:00Z</dcterms:modified>
</cp:coreProperties>
</file>