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：v0.2（2026-10-25）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条数据质量规则，双路召回 + 列名加权，每条命中给出召回理由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Hit@5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0.9737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结构摘要 8099 字符 ≈ 2674 输入 token；按摘要估算约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宋体" w:hAnsi="宋体" w:eastAsia="宋体"/>
                <w:b/>
                <w:sz w:val="17"/>
              </w:rPr>
              <w:t>实测（12 次对话、含多轮历史）约 ¥0.13/次</w:t>
            </w:r>
            <w:r>
              <w:rPr>
                <w:rFonts w:ascii="宋体" w:hAnsi="宋体" w:eastAsia="宋体"/>
                <w:b w:val="0"/>
                <w:sz w:val="17"/>
              </w:rPr>
              <w:t>（§5.5、§5.10）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750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通过（8 跳过）/ 端到端测试 </w:t>
            </w:r>
            <w:r>
              <w:rPr>
                <w:rFonts w:ascii="宋体" w:hAnsi="宋体" w:eastAsia="宋体"/>
                <w:b/>
                <w:sz w:val="17"/>
              </w:rPr>
              <w:t>85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Consolas" w:hAnsi="Consolas" w:eastAsia="宋体"/>
          <w:b/>
          <w:sz w:val="19"/>
        </w:rPr>
        <w:t>samples</w:t>
      </w:r>
      <w:r>
        <w:rPr>
          <w:rFonts w:ascii="宋体" w:hAnsi="宋体" w:eastAsia="宋体"/>
          <w:b/>
          <w:sz w:val="21"/>
        </w:rPr>
        <w:t xml:space="preserve">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工具刻意不带 </w:t>
      </w:r>
      <w:r>
        <w:rPr>
          <w:rFonts w:ascii="Consolas" w:hAnsi="Consolas" w:eastAsia="宋体"/>
          <w:b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宋体"/>
          <w:b/>
          <w:sz w:val="19"/>
        </w:rPr>
        <w:t>core/</w:t>
      </w:r>
      <w:r>
        <w:rPr>
          <w:rFonts w:ascii="宋体" w:hAnsi="宋体" w:eastAsia="宋体"/>
          <w:b/>
          <w:sz w:val="21"/>
        </w:rPr>
        <w:t xml:space="preserve">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（按输入/输出 token 分别计价；按摘要估算约 ¥0.02/次，实测约 ¥0.13/次，见 §5.10）与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/>
                <w:sz w:val="15"/>
              </w:rPr>
              <w:t>core/</w:t>
            </w:r>
            <w:r>
              <w:rPr>
                <w:rFonts w:ascii="宋体" w:hAnsi="宋体" w:eastAsia="宋体"/>
                <w:b/>
                <w:sz w:val="17"/>
              </w:rPr>
              <w:t xml:space="preserve">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 xml:space="preserve">先按 </w:t>
      </w:r>
      <w:r>
        <w:rPr>
          <w:rFonts w:ascii="Consolas" w:hAnsi="Consolas" w:eastAsia="宋体"/>
          <w:b/>
          <w:sz w:val="19"/>
        </w:rPr>
        <w:t>file.size</w:t>
      </w:r>
      <w:r>
        <w:rPr>
          <w:rFonts w:ascii="宋体" w:hAnsi="宋体" w:eastAsia="宋体"/>
          <w:b/>
          <w:sz w:val="21"/>
        </w:rPr>
        <w:t xml:space="preserve">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：不是「解析错误」，而是「这个文件读不出来：它是 PDF，只支持 .csv 和 .xlsx，请另存为 CSV 后重试」。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前导零编号按标识处理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的学号在单元格里是文本，画像也按</w:t>
      </w:r>
      <w:r>
        <w:rPr>
          <w:rFonts w:ascii="宋体" w:hAnsi="宋体" w:eastAsia="宋体"/>
          <w:b/>
          <w:sz w:val="21"/>
        </w:rPr>
        <w:t>文本/分类</w:t>
      </w:r>
      <w:r>
        <w:rPr>
          <w:rFonts w:ascii="宋体" w:hAnsi="宋体" w:eastAsia="宋体"/>
          <w:b w:val="0"/>
          <w:sz w:val="21"/>
        </w:rPr>
        <w:t>处理，不进入数值列 —— 否则会给它算均值，异常值检查还会把它当数量列。判据只认前导零数字串，</w:t>
      </w:r>
      <w:r>
        <w:rPr>
          <w:rFonts w:ascii="Consolas" w:hAnsi="Consolas" w:eastAsia="宋体"/>
          <w:b w:val="0"/>
          <w:sz w:val="19"/>
        </w:rPr>
        <w:t>12.50</w:t>
      </w:r>
      <w:r>
        <w:rPr>
          <w:rFonts w:ascii="宋体" w:hAnsi="宋体" w:eastAsia="宋体"/>
          <w:b w:val="0"/>
          <w:sz w:val="21"/>
        </w:rPr>
        <w:t xml:space="preserve"> 这类会被数值化改写但仍是数量的写法不受影响（2026-10-22 修复，正反例各有单测）。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2：问题列表、判定依据与原始数据高亮（线上真实界面，语义归并已就绪）〕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可配置的上下界与枚举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r>
        <w:rPr>
          <w:rFonts w:ascii="宋体" w:hAnsi="宋体" w:eastAsia="宋体"/>
          <w:b/>
          <w:sz w:val="21"/>
        </w:rPr>
        <w:t>检查页是一个可核对的证据工作区</w:t>
      </w:r>
      <w:r>
        <w:rPr>
          <w:rFonts w:ascii="宋体" w:hAnsi="宋体" w:eastAsia="宋体"/>
          <w:b w:val="0"/>
          <w:sz w:val="21"/>
        </w:rPr>
        <w:t>：问题列表可按严重度、字段与</w:t>
      </w:r>
      <w:r>
        <w:rPr>
          <w:rFonts w:ascii="宋体" w:hAnsi="宋体" w:eastAsia="宋体"/>
          <w:b/>
          <w:sz w:val="21"/>
        </w:rPr>
        <w:t>复核状态</w:t>
      </w:r>
      <w:r>
        <w:rPr>
          <w:rFonts w:ascii="宋体" w:hAnsi="宋体" w:eastAsia="宋体"/>
          <w:b w:val="0"/>
          <w:sz w:val="21"/>
        </w:rPr>
        <w:t xml:space="preserve">（待确认 / 已接受 / 已拒绝 / 已执行）筛选；复核状态按「同一检查项 + 同一字段」关联到 AI 建议，没有对应建议的问题不显示状态，不把「还没让 AI 复核」说成「等你确认」。点问题里的行号会直接跳到下方数据表对应行并高亮 —— 数据表是虚拟列表，跳转用 </w:t>
      </w:r>
      <w:r>
        <w:rPr>
          <w:rFonts w:ascii="Consolas" w:hAnsi="Consolas" w:eastAsia="宋体"/>
          <w:b w:val="0"/>
          <w:sz w:val="19"/>
        </w:rPr>
        <w:t>scrollToIndex</w:t>
      </w:r>
      <w:r>
        <w:rPr>
          <w:rFonts w:ascii="宋体" w:hAnsi="宋体" w:eastAsia="宋体"/>
          <w:b w:val="0"/>
          <w:sz w:val="21"/>
        </w:rPr>
        <w:t xml:space="preserve"> 真滚动，而不是只加一个样式。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界面展开计划面板，用户可逐项取消（软约束：不点也会自动续跑，说明见下）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r>
        <w:rPr>
          <w:rFonts w:ascii="宋体" w:hAnsi="宋体" w:eastAsia="宋体"/>
          <w:b/>
          <w:sz w:val="21"/>
        </w:rPr>
        <w:t>计划面板是「可见、可改」，不是硬闸门</w:t>
      </w:r>
      <w:r>
        <w:rPr>
          <w:rFonts w:ascii="宋体" w:hAnsi="宋体" w:eastAsia="宋体"/>
          <w:b w:val="0"/>
          <w:sz w:val="21"/>
        </w:rPr>
        <w:t>：工具结果回填后会话会自动续跑（</w:t>
      </w:r>
      <w:r>
        <w:rPr>
          <w:rFonts w:ascii="Consolas" w:hAnsi="Consolas" w:eastAsia="宋体"/>
          <w:b w:val="0"/>
          <w:sz w:val="19"/>
        </w:rPr>
        <w:t>AgentPanel.tsx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sendAutomaticallyWhen</w:t>
      </w:r>
      <w:r>
        <w:rPr>
          <w:rFonts w:ascii="宋体" w:hAnsi="宋体" w:eastAsia="宋体"/>
          <w:b w:val="0"/>
          <w:sz w:val="21"/>
        </w:rPr>
        <w:t>），不点「按此计划执行」也不会卡住流程。用户取消勾选后点它，是把</w:t>
      </w:r>
      <w:r>
        <w:rPr>
          <w:rFonts w:ascii="宋体" w:hAnsi="宋体" w:eastAsia="宋体"/>
          <w:b/>
          <w:sz w:val="21"/>
        </w:rPr>
        <w:t>调整后的计划</w:t>
      </w:r>
      <w:r>
        <w:rPr>
          <w:rFonts w:ascii="宋体" w:hAnsi="宋体" w:eastAsia="宋体"/>
          <w:b w:val="0"/>
          <w:sz w:val="21"/>
        </w:rPr>
        <w:t>作为一条新用户消息发出去，模型按新勾选执行；不点时模型按自己提交的计划继续。真正约束「查什么」的是模型按计划调工具、每条结论进审阅列表由用户接受或拒绝 —— 本作品不宣称「未确认就不能执行」。</w:t>
      </w:r>
    </w:p>
    <w:p>
      <w:r>
        <w:rPr>
          <w:rFonts w:ascii="宋体" w:hAnsi="宋体" w:eastAsia="宋体"/>
          <w:b/>
          <w:sz w:val="21"/>
        </w:rPr>
        <w:t>「修改」是可编辑参数，不是只记一条备注</w:t>
      </w:r>
      <w:r>
        <w:rPr>
          <w:rFonts w:ascii="宋体" w:hAnsi="宋体" w:eastAsia="宋体"/>
          <w:b w:val="0"/>
          <w:sz w:val="21"/>
        </w:rPr>
        <w:t>：会改数据的建议（类别归并 / 去除首尾空白 / 填补缺失 / 去重）在确认前可编辑分组、目标列与填入值，校验通过后按新参数执行；执行、处理留痕与撤销拿到的是同一份动作。人工判断类建议只记录理由，执行器本来就不改数据（§4.7）。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分析：六步进度与当前动作说明（线上真实界面）〕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索引：113 条规则（通用 92 + 数据科学与大数据技术 21），由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>（字符 n-gram 哈希 / 可选 bge）；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113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规则详情按核对顺序展开</w:t>
      </w:r>
      <w:r>
        <w:rPr>
          <w:rFonts w:ascii="宋体" w:hAnsi="宋体" w:eastAsia="宋体"/>
          <w:b w:val="0"/>
          <w:sz w:val="21"/>
        </w:rPr>
        <w:t>：核验状态、适用字段与来源等级 → 触发条件、正文、正例、异常示例 → 「来源与核对」区块（来源、来源链接、文档版本、核验日期、生效日期、规则 ID、索引构建时间）。知识库尚未收录的字段一律如实标注「未提供」，界面不代填 —— 缺字段被悄悄省略，读者会以为这条规则本来就没有这些信息。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4：领域规则库：按学科/类别/核验状态筛选，右侧为规则详情（线上真实界面）〕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 xml:space="preserve">失败的动作进 </w:t>
      </w:r>
      <w:r>
        <w:rPr>
          <w:rFonts w:ascii="Consolas" w:hAnsi="Consolas" w:eastAsia="宋体"/>
          <w:b/>
          <w:sz w:val="19"/>
        </w:rPr>
        <w:t>skipped</w:t>
      </w:r>
      <w:r>
        <w:rPr>
          <w:rFonts w:ascii="宋体" w:hAnsi="宋体" w:eastAsia="宋体"/>
          <w:b/>
          <w:sz w:val="21"/>
        </w:rPr>
        <w:t xml:space="preserve">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</w:t>
      </w:r>
      <w:r>
        <w:rPr>
          <w:rFonts w:ascii="宋体" w:hAnsi="宋体" w:eastAsia="宋体"/>
          <w:b/>
          <w:sz w:val="21"/>
        </w:rPr>
        <w:t>撤销动作本身不进留痕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provenanceStore.undo()</w:t>
      </w:r>
      <w:r>
        <w:rPr>
          <w:rFonts w:ascii="宋体" w:hAnsi="宋体" w:eastAsia="宋体"/>
          <w:b w:val="0"/>
          <w:sz w:val="21"/>
        </w:rPr>
        <w:t xml:space="preserve"> 只弹出撤销栈、把动作序列恢复到上一版，不追加新记录。刷新页面后撤销栈不保留（数据集本身可从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：每一步动作、参数、依据、时间、数据指纹（整行编码后排序：与行序/列序无关，保留行内对应关系与取值类型）；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>，脚本输出就与界面不一致 —— 这直接违背「脚本是真跑过的」承诺）。生成的脚本在回归里会被</w:t>
      </w:r>
      <w:r>
        <w:rPr>
          <w:rFonts w:ascii="宋体" w:hAnsi="宋体" w:eastAsia="宋体"/>
          <w:b/>
          <w:sz w:val="21"/>
        </w:rPr>
        <w:t>真 Python 解析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src/scriptgen/python-syntax.test.ts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）；装了 pandas 的机器上还会</w:t>
      </w:r>
      <w:r>
        <w:rPr>
          <w:rFonts w:ascii="宋体" w:hAnsi="宋体" w:eastAsia="宋体"/>
          <w:b/>
          <w:sz w:val="21"/>
        </w:rPr>
        <w:t>真跑一遍并与界面执行器逐格比对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pandas-runtime.test.ts</w:t>
      </w:r>
      <w:r>
        <w:rPr>
          <w:rFonts w:ascii="宋体" w:hAnsi="宋体" w:eastAsia="宋体"/>
          <w:b w:val="0"/>
          <w:sz w:val="21"/>
        </w:rPr>
        <w:t xml:space="preserve">，2026-10-25 已用 pandas 3.0.1 真跑通过）。早期那次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只是手工验证，不是回归判据。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可读报告（打印 / 另存为 PDF 与 Word .docx）</w:t>
      </w:r>
      <w:r>
        <w:rPr>
          <w:rFonts w:ascii="宋体" w:hAnsi="宋体" w:eastAsia="宋体"/>
          <w:b w:val="0"/>
          <w:sz w:val="21"/>
        </w:rPr>
        <w:t>：报告与界面共用同一批产物（留痕、前后对比、人工决定），并新增「检查结论」段落 —— 只有检查跑完且属于当前数据版本才给检出分布与字段数；未完成、失败或属于旧版本时只说明原因、不给结论，空清单不会被写成「没有问题」。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检查引擎 / L3 检索 / L5 系统），因为这三层会产出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 xml:space="preserve"> 结构；L4 Agent 层的评测只落原始轨迹（</w:t>
      </w:r>
      <w:r>
        <w:rPr>
          <w:rFonts w:ascii="Consolas" w:hAnsi="Consolas" w:eastAsia="宋体"/>
          <w:b w:val="0"/>
          <w:sz w:val="19"/>
        </w:rPr>
        <w:t>eval-agent.raw.json</w:t>
      </w:r>
      <w:r>
        <w:rPr>
          <w:rFonts w:ascii="宋体" w:hAnsi="宋体" w:eastAsia="宋体"/>
          <w:b w:val="0"/>
          <w:sz w:val="21"/>
        </w:rPr>
        <w:t>）与 Markdown 报告，尚未封装成看板可读的 section。这条缺口在 §8.2 登记，不在文档里假装「四层都在看板上」。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5：报告与导出：处理摘要、报告入口与质量概览（线上真实界面）〕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里写明了</w:t>
      </w:r>
      <w:r>
        <w:rPr>
          <w:rFonts w:ascii="宋体" w:hAnsi="宋体" w:eastAsia="宋体"/>
          <w:b/>
          <w:sz w:val="21"/>
        </w:rPr>
        <w:t>收尾判据</w:t>
      </w:r>
      <w:r>
        <w:rPr>
          <w:rFonts w:ascii="宋体" w:hAnsi="宋体" w:eastAsia="宋体"/>
          <w:b w:val="0"/>
          <w:sz w:val="21"/>
        </w:rPr>
        <w:t>：计划里的检查项都跑过、提交满 8 条（上限）、或连续两次工具调用没有新线索 → 立刻写总结并停止调用工具；并单独说明越界请求（统计建模类）先拒绝、最多查 3 轮就收尾。实测效果与仍存在的结构成本见 §5.10 与 §7.2。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估算口径是「中文 1 字符 ≈ 1 token、ASCII 4 字符 ≈ 1 token」，对中文偏乐观（真实分词器可能更省或更费），因此这是</w:t>
      </w:r>
      <w:r>
        <w:rPr>
          <w:rFonts w:ascii="宋体" w:hAnsi="宋体" w:eastAsia="宋体"/>
          <w:b/>
          <w:i/>
          <w:sz w:val="19"/>
        </w:rPr>
        <w:t>按摘要推算的估算</w:t>
      </w:r>
      <w:r>
        <w:rPr>
          <w:rFonts w:ascii="宋体" w:hAnsi="宋体" w:eastAsia="宋体"/>
          <w:b w:val="0"/>
          <w:i/>
          <w:sz w:val="19"/>
        </w:rPr>
        <w:t xml:space="preserve">；真实用量已在 T2 打通（usage 随消息元数据带回），12 次对话实测单次约 </w:t>
      </w:r>
      <w:r>
        <w:rPr>
          <w:rFonts w:ascii="宋体" w:hAnsi="宋体" w:eastAsia="宋体"/>
          <w:b/>
          <w:i/>
          <w:sz w:val="19"/>
        </w:rPr>
        <w:t>¥0.13</w:t>
      </w:r>
      <w:r>
        <w:rPr>
          <w:rFonts w:ascii="宋体" w:hAnsi="宋体" w:eastAsia="宋体"/>
          <w:b w:val="0"/>
          <w:i/>
          <w:sz w:val="19"/>
        </w:rPr>
        <w:t>，远高于本表 —— 多轮工具循环会把历史消息重复计入输入，见 §5.10。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100%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0.9737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指标偏高，因为查询是「知道答案后按关键词提问」，真实链路里 query 是列名 + 取值分布拼的，更粗更短；② 边界查询暴露后端固有弱点（字符 2-gram 不理解「量子纠缠」与数据质量无关）；③ 稠密路未被测（当前后端与索引不配对时只走稀疏路，测试直接断言 embedder 被调用即失败）。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99.0%</w:t>
            </w:r>
            <w:r>
              <w:rPr>
                <w:rFonts w:ascii="宋体" w:hAnsi="宋体" w:eastAsia="宋体"/>
                <w:b w:val="0"/>
                <w:sz w:val="17"/>
              </w:rPr>
              <w:t>（101/102）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（102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7.58（范围 2–13）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真实 token 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输入 </w:t>
            </w:r>
            <w:r>
              <w:rPr>
                <w:rFonts w:ascii="宋体" w:hAnsi="宋体" w:eastAsia="宋体"/>
                <w:b/>
                <w:sz w:val="17"/>
              </w:rPr>
              <w:t>684,554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输出 </w:t>
            </w:r>
            <w:r>
              <w:rPr>
                <w:rFonts w:ascii="宋体" w:hAnsi="宋体" w:eastAsia="宋体"/>
                <w:b/>
                <w:sz w:val="17"/>
              </w:rPr>
              <w:t>27,247</w:t>
            </w:r>
            <w:r>
              <w:rPr>
                <w:rFonts w:ascii="宋体" w:hAnsi="宋体" w:eastAsia="宋体"/>
                <w:b w:val="0"/>
                <w:sz w:val="17"/>
              </w:rPr>
              <w:t>（12 次对话合计）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服务端在 finish 时随消息元数据带回（T2）；单次分析成本约 </w:t>
            </w:r>
            <w:r>
              <w:rPr>
                <w:rFonts w:ascii="宋体" w:hAnsi="宋体" w:eastAsia="宋体"/>
                <w:b/>
                <w:sz w:val="17"/>
              </w:rPr>
              <w:t>¥0.13</w:t>
            </w:r>
            <w:r>
              <w:rPr>
                <w:rFonts w:ascii="宋体" w:hAnsi="宋体" w:eastAsia="宋体"/>
                <w:b w:val="0"/>
                <w:sz w:val="17"/>
              </w:rPr>
              <w:t>（按公开单价估算）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100%（1/1）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收敛判据只解决了一部分</w:t>
      </w:r>
      <w:r>
        <w:rPr>
          <w:rFonts w:ascii="宋体" w:hAnsi="宋体" w:eastAsia="宋体"/>
          <w:b w:val="0"/>
          <w:sz w:val="21"/>
        </w:rPr>
        <w:t xml:space="preserve"> —— 补上判据后，截断从 </w:t>
      </w:r>
      <w:r>
        <w:rPr>
          <w:rFonts w:ascii="Consolas" w:hAnsi="Consolas" w:eastAsia="宋体"/>
          <w:b w:val="0"/>
          <w:sz w:val="19"/>
        </w:rPr>
        <w:t>6/12</w:t>
      </w:r>
      <w:r>
        <w:rPr>
          <w:rFonts w:ascii="宋体" w:hAnsi="宋体" w:eastAsia="宋体"/>
          <w:b w:val="0"/>
          <w:sz w:val="21"/>
        </w:rPr>
        <w:t xml:space="preserve"> 降到 </w:t>
      </w:r>
      <w:r>
        <w:rPr>
          <w:rFonts w:ascii="Consolas" w:hAnsi="Consolas" w:eastAsia="宋体"/>
          <w:b w:val="0"/>
          <w:sz w:val="19"/>
        </w:rPr>
        <w:t>3/12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从「3/3 撞满」变成「1/3 撞满、两次自然收尾并给出总结」。但</w:t>
      </w:r>
      <w:r>
        <w:rPr>
          <w:rFonts w:ascii="宋体" w:hAnsi="宋体" w:eastAsia="宋体"/>
          <w:b/>
          <w:sz w:val="21"/>
        </w:rPr>
        <w:t>平均轮次没有下降</w:t>
      </w:r>
      <w:r>
        <w:rPr>
          <w:rFonts w:ascii="宋体" w:hAnsi="宋体" w:eastAsia="宋体"/>
          <w:b w:val="0"/>
          <w:sz w:val="21"/>
        </w:rPr>
        <w:t xml:space="preserve">（7.17 → 7.58）：模型现在会报满 7–8 条，而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一次只能提交一条 —— 轮次被载荷设计吃掉。剩下的结构成本需要一个产品决策（批量提交，或达到上限后自动停止），登记为 T11。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</w:t>
      </w:r>
      <w:r>
        <w:rPr>
          <w:rFonts w:ascii="宋体" w:hAnsi="宋体" w:eastAsia="宋体"/>
          <w:b/>
          <w:sz w:val="21"/>
        </w:rPr>
        <w:t>真实 token 用量已经测得到</w:t>
      </w:r>
      <w:r>
        <w:rPr>
          <w:rFonts w:ascii="宋体" w:hAnsi="宋体" w:eastAsia="宋体"/>
          <w:b w:val="0"/>
          <w:sz w:val="21"/>
        </w:rPr>
        <w:t xml:space="preserve">（T2）：服务端在流末尾把 usage 随消息元数据带回，12 次对话合计输入 </w:t>
      </w:r>
      <w:r>
        <w:rPr>
          <w:rFonts w:ascii="宋体" w:hAnsi="宋体" w:eastAsia="宋体"/>
          <w:b/>
          <w:sz w:val="21"/>
        </w:rPr>
        <w:t>684,554</w:t>
      </w:r>
      <w:r>
        <w:rPr>
          <w:rFonts w:ascii="宋体" w:hAnsi="宋体" w:eastAsia="宋体"/>
          <w:b w:val="0"/>
          <w:sz w:val="21"/>
        </w:rPr>
        <w:t xml:space="preserve"> / 输出 </w:t>
      </w:r>
      <w:r>
        <w:rPr>
          <w:rFonts w:ascii="宋体" w:hAnsi="宋体" w:eastAsia="宋体"/>
          <w:b/>
          <w:sz w:val="21"/>
        </w:rPr>
        <w:t>27,247</w:t>
      </w:r>
      <w:r>
        <w:rPr>
          <w:rFonts w:ascii="宋体" w:hAnsi="宋体" w:eastAsia="宋体"/>
          <w:b w:val="0"/>
          <w:sz w:val="21"/>
        </w:rPr>
        <w:t xml:space="preserve"> token，单次分析成本约 </w:t>
      </w:r>
      <w:r>
        <w:rPr>
          <w:rFonts w:ascii="宋体" w:hAnsi="宋体" w:eastAsia="宋体"/>
          <w:b/>
          <w:sz w:val="21"/>
        </w:rPr>
        <w:t>¥0.13</w:t>
      </w:r>
      <w:r>
        <w:rPr>
          <w:rFonts w:ascii="宋体" w:hAnsi="宋体" w:eastAsia="宋体"/>
          <w:b w:val="0"/>
          <w:sz w:val="21"/>
        </w:rPr>
        <w:t>（按公开单价估算）。这比早期按结构摘要估的 ¥0.02 高约 6 倍 —— 多轮工具循环会把历史消息重复计入输入，</w:t>
      </w:r>
      <w:r>
        <w:rPr>
          <w:rFonts w:ascii="宋体" w:hAnsi="宋体" w:eastAsia="宋体"/>
          <w:b/>
          <w:sz w:val="21"/>
        </w:rPr>
        <w:t>按「只算摘要」估成本会系统性低估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token；摘要部分约 ¥0.005，整次实测约 ¥0.13（§5.10）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与动作语义；脚本在回归里被真 Python 解析，有 pandas 时真跑并与执行器逐格比对（§4.8）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本作品自定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：Precision ≥ 0.50、Recall ≥ 0.90（spec 未给 L1 数值线；spec 的 0.95 是 </w:t>
            </w:r>
            <w:r>
              <w:rPr>
                <w:rFonts w:ascii="宋体" w:hAnsi="宋体" w:eastAsia="宋体"/>
                <w:b/>
                <w:sz w:val="17"/>
              </w:rPr>
              <w:t>L2 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不同口径）—— 按此线两项均达标，结论见 §7.2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750 通过 / 8 跳过 / 64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检查引擎、同义归并、清洗执行、脚本生成、状态机、出站白名单、组件逻辑、可读报告与 Word 生成、复核状态关联、中断工具调用修复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85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生效、数据版本失效与撤销重检、移动端底部操作区、可读报告打印/Word 与检查结论、示例数据、字段定位/行号跳转/复核状态筛选、移动端任务切换与 44px 控件、中断工具调用后重试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L1 是否达标（一句话结论）</w:t>
      </w:r>
      <w:r>
        <w:rPr>
          <w:rFonts w:ascii="宋体" w:hAnsi="宋体" w:eastAsia="宋体"/>
          <w:b w:val="0"/>
          <w:sz w:val="21"/>
        </w:rPr>
        <w:t xml:space="preserve">：按本作品自定的两条线（Precision ≥ 0.50、Recall ≥ 0.90），93.3% 与 100% </w:t>
      </w:r>
      <w:r>
        <w:rPr>
          <w:rFonts w:ascii="宋体" w:hAnsi="宋体" w:eastAsia="宋体"/>
          <w:b/>
          <w:sz w:val="21"/>
        </w:rPr>
        <w:t>两项都达标</w:t>
      </w:r>
      <w:r>
        <w:rPr>
          <w:rFonts w:ascii="宋体" w:hAnsi="宋体" w:eastAsia="宋体"/>
          <w:b w:val="0"/>
          <w:sz w:val="21"/>
        </w:rPr>
        <w:t xml:space="preserve">；spec 的 Precision ≥ 0.95 是 </w:t>
      </w:r>
      <w:r>
        <w:rPr>
          <w:rFonts w:ascii="宋体" w:hAnsi="宋体" w:eastAsia="宋体"/>
          <w:b/>
          <w:sz w:val="21"/>
        </w:rPr>
        <w:t>L2 语义归并自动档</w:t>
      </w:r>
      <w:r>
        <w:rPr>
          <w:rFonts w:ascii="宋体" w:hAnsi="宋体" w:eastAsia="宋体"/>
          <w:b w:val="0"/>
          <w:sz w:val="21"/>
        </w:rPr>
        <w:t>的硬指标（§5.8），</w:t>
      </w:r>
      <w:r>
        <w:rPr>
          <w:rFonts w:ascii="宋体" w:hAnsi="宋体" w:eastAsia="宋体"/>
          <w:b/>
          <w:sz w:val="21"/>
        </w:rPr>
        <w:t>不是 L1 的门槛</w:t>
      </w:r>
      <w:r>
        <w:rPr>
          <w:rFonts w:ascii="宋体" w:hAnsi="宋体" w:eastAsia="宋体"/>
          <w:b w:val="0"/>
          <w:sz w:val="21"/>
        </w:rPr>
        <w:t>，不要混读。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94.7% / Hit@5 100% / MRR 0.9737（达标线 Hit@5 ≥90%、MRR ≥0.7）。学科专属 8 条全部排到第 1。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1145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口径说明（不同批次的数字不要混用）</w:t>
      </w:r>
      <w:r>
        <w:rPr>
          <w:rFonts w:ascii="宋体" w:hAnsi="宋体" w:eastAsia="宋体"/>
          <w:b w:val="0"/>
          <w:i/>
          <w:sz w:val="19"/>
        </w:rPr>
        <w:t>：本节用的是「Worker 化前后对照」那一次运行的测量（剖析 927 ms、检查 3168 ms、单次结构化克隆 92 ms）；§7.2 的 L5 表是另一次运行（965 / 3453 ms）。批量测量本身有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逐批记录了 min/max），所以两处数字略有差异；</w:t>
      </w:r>
      <w:r>
        <w:rPr>
          <w:rFonts w:ascii="宋体" w:hAnsi="宋体" w:eastAsia="宋体"/>
          <w:b/>
          <w:i/>
          <w:sz w:val="19"/>
        </w:rPr>
        <w:t>同一组前后对比必须取自同一批</w:t>
      </w:r>
      <w:r>
        <w:rPr>
          <w:rFonts w:ascii="宋体" w:hAnsi="宋体" w:eastAsia="宋体"/>
          <w:b w:val="0"/>
          <w:i/>
          <w:sz w:val="19"/>
        </w:rPr>
        <w:t>，本节遵守这一点。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不是「不卡了」，是「卡得少了两个数量级」—— 最坏用例下主线程仍有约 0.2 秒同步开销，来自两次结构化克隆；把这件事写成「界面全程不卡顿」仍是超额声明；② 搬进 Worker 也带来新成本，而且</w:t>
      </w:r>
      <w:r>
        <w:rPr>
          <w:rFonts w:ascii="宋体" w:hAnsi="宋体" w:eastAsia="宋体"/>
          <w:b/>
          <w:sz w:val="21"/>
        </w:rPr>
        <w:t>多一次</w:t>
      </w:r>
      <w:r>
        <w:rPr>
          <w:rFonts w:ascii="宋体" w:hAnsi="宋体" w:eastAsia="宋体"/>
          <w:b w:val="0"/>
          <w:sz w:val="21"/>
        </w:rPr>
        <w:t>：画像与检查是两次请求、各复制一次数据（比只搬检查时多 92 ms）。为什么不合并成一次请求 —— 合并能省这一次复制，但列画像要等检查跑完（约 3 秒）才回来，界面上那块会凭空晚三秒；这里是用 92 ms 换「画像先出来」；③ 「界面是否真的不卡」仍需在浏览器里量长任务，本文档只给 Node 侧的同步耗时。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MB，而看板只用一张饼图）；端侧模型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7.83 轮、最多 14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（仅服务端）；可选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AGENT_RATE_LIMIT_MAX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AGENT_RATE_LIMIT_WINDOW_MS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调限流额度（默认 240 次 / 5 分钟 / 访客）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部署区域为平台默认（未针对境内做区域优化）；接口有</w:t>
            </w:r>
            <w:r>
              <w:rPr>
                <w:rFonts w:ascii="宋体" w:hAnsi="宋体" w:eastAsia="宋体"/>
                <w:b/>
                <w:sz w:val="17"/>
              </w:rPr>
              <w:t>实例级限流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（默认 240 次 / 5 分钟 / 访客，按 </w:t>
            </w:r>
            <w:r>
              <w:rPr>
                <w:rFonts w:ascii="Consolas" w:hAnsi="Consolas" w:eastAsia="宋体"/>
                <w:b w:val="0"/>
                <w:sz w:val="15"/>
              </w:rPr>
              <w:t>x-forwarded-for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计数），被拒时返回 429 + </w:t>
            </w:r>
            <w:r>
              <w:rPr>
                <w:rFonts w:ascii="Consolas" w:hAnsi="Consolas" w:eastAsia="宋体"/>
                <w:b w:val="0"/>
                <w:sz w:val="15"/>
              </w:rPr>
              <w:t>Retry-After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与可执行中文；</w:t>
            </w:r>
            <w:r>
              <w:rPr>
                <w:rFonts w:ascii="宋体" w:hAnsi="宋体" w:eastAsia="宋体"/>
                <w:b/>
                <w:sz w:val="17"/>
              </w:rPr>
              <w:t>没有鉴权</w:t>
            </w:r>
            <w:r>
              <w:rPr>
                <w:rFonts w:ascii="宋体" w:hAnsi="宋体" w:eastAsia="宋体"/>
                <w:b w:val="0"/>
                <w:sz w:val="17"/>
              </w:rPr>
              <w:t>，且 Serverless 多实例各算各的 —— 防误刷可以，硬配额做不到（§8.2）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导出的 pandas 脚本由回归测试做语法校验</w:t>
      </w:r>
      <w:r>
        <w:rPr>
          <w:rFonts w:ascii="宋体" w:hAnsi="宋体" w:eastAsia="宋体"/>
          <w:b w:val="0"/>
          <w:sz w:val="21"/>
        </w:rPr>
        <w:t xml:space="preserve">：调用本机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 xml:space="preserve"> 真解析生成的脚本（覆盖引号列名、空格/中文文件名、Excel 来源、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映射、非改写动作）。没有 Python 时</w:t>
      </w:r>
      <w:r>
        <w:rPr>
          <w:rFonts w:ascii="宋体" w:hAnsi="宋体" w:eastAsia="宋体"/>
          <w:b/>
          <w:sz w:val="21"/>
        </w:rPr>
        <w:t>显式跳过并告警</w:t>
      </w:r>
      <w:r>
        <w:rPr>
          <w:rFonts w:ascii="宋体" w:hAnsi="宋体" w:eastAsia="宋体"/>
          <w:b w:val="0"/>
          <w:sz w:val="21"/>
        </w:rPr>
        <w:t>——门禁不绑定本机装了什么，但也不假装验过；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 xml:space="preserve">）：L5 单文件空载 36 秒、有负载时 95 秒，会把 vitest 的 worker 心跳拖超时并让整轮门禁假红；拆出后 </w:t>
      </w:r>
      <w:r>
        <w:rPr>
          <w:rFonts w:ascii="Consolas" w:hAnsi="Consolas" w:eastAsia="宋体"/>
          <w:b w:val="0"/>
          <w:sz w:val="19"/>
        </w:rPr>
        <w:t>pnpm test</w:t>
      </w:r>
      <w:r>
        <w:rPr>
          <w:rFonts w:ascii="宋体" w:hAnsi="宋体" w:eastAsia="宋体"/>
          <w:b w:val="0"/>
          <w:sz w:val="21"/>
        </w:rPr>
        <w:t xml:space="preserve"> 约 28 秒（测试文件串行，消除 perf 并行竞争）。代价要说清——「单测通过数」因此不含 L5 的 6 条，两处分开写；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导出脚本的读入口径与执行器对齐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 + 只把空字段当缺失（否则 </w:t>
      </w:r>
      <w:r>
        <w:rPr>
          <w:rFonts w:ascii="Consolas" w:hAnsi="Consolas" w:eastAsia="宋体"/>
          <w:b w:val="0"/>
          <w:sz w:val="19"/>
        </w:rPr>
        <w:t>"NA"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"NULL"</w:t>
      </w:r>
      <w:r>
        <w:rPr>
          <w:rFonts w:ascii="宋体" w:hAnsi="宋体" w:eastAsia="宋体"/>
          <w:b w:val="0"/>
          <w:sz w:val="21"/>
        </w:rPr>
        <w:t xml:space="preserve"> 这类</w:t>
      </w:r>
      <w:r>
        <w:rPr>
          <w:rFonts w:ascii="宋体" w:hAnsi="宋体" w:eastAsia="宋体"/>
          <w:b/>
          <w:sz w:val="21"/>
        </w:rPr>
        <w:t>字面值</w:t>
      </w:r>
      <w:r>
        <w:rPr>
          <w:rFonts w:ascii="宋体" w:hAnsi="宋体" w:eastAsia="宋体"/>
          <w:b w:val="0"/>
          <w:sz w:val="21"/>
        </w:rPr>
        <w:t xml:space="preserve">会被 pandas 读成缺失）；读入后按解析层口径 trim 一次；数值列写出用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 xml:space="preserve">（否则 </w:t>
      </w:r>
      <w:r>
        <w:rPr>
          <w:rFonts w:ascii="Consolas" w:hAnsi="Consolas" w:eastAsia="宋体"/>
          <w:b w:val="0"/>
          <w:sz w:val="19"/>
        </w:rPr>
        <w:t>23</w:t>
      </w:r>
      <w:r>
        <w:rPr>
          <w:rFonts w:ascii="宋体" w:hAnsi="宋体" w:eastAsia="宋体"/>
          <w:b w:val="0"/>
          <w:sz w:val="21"/>
        </w:rPr>
        <w:t xml:space="preserve"> 会变 </w:t>
      </w:r>
      <w:r>
        <w:rPr>
          <w:rFonts w:ascii="Consolas" w:hAnsi="Consolas" w:eastAsia="宋体"/>
          <w:b w:val="0"/>
          <w:sz w:val="19"/>
        </w:rPr>
        <w:t>"23.0"</w:t>
      </w:r>
      <w:r>
        <w:rPr>
          <w:rFonts w:ascii="宋体" w:hAnsi="宋体" w:eastAsia="宋体"/>
          <w:b w:val="0"/>
          <w:sz w:val="21"/>
        </w:rPr>
        <w:t>）。有 pandas 时回归会真跑脚本并与执行器逐格比对；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本机数据的清除入口常驻</w:t>
      </w:r>
      <w:r>
        <w:rPr>
          <w:rFonts w:ascii="宋体" w:hAnsi="宋体" w:eastAsia="宋体"/>
          <w:b w:val="0"/>
          <w:sz w:val="21"/>
        </w:rPr>
        <w:t>：导入页固定提供「清除本机暂存数据」（二次确认、失败明说），不再只在「恢复提示条」里出现；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「预览出现 = 已落盘」</w:t>
      </w:r>
      <w:r>
        <w:rPr>
          <w:rFonts w:ascii="宋体" w:hAnsi="宋体" w:eastAsia="宋体"/>
          <w:b w:val="0"/>
          <w:sz w:val="21"/>
        </w:rPr>
        <w:t>：数据先 await 写入浏览器存储，再显示预览（T9），关掉「看得见但刷新就丢」的窗口；代价是最坏情况预览晚约百毫秒；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本地存储的失败翻译成用户能照做的中文</w:t>
      </w:r>
      <w:r>
        <w:rPr>
          <w:rFonts w:ascii="宋体" w:hAnsi="宋体" w:eastAsia="宋体"/>
          <w:b w:val="0"/>
          <w:sz w:val="21"/>
        </w:rPr>
        <w:t xml:space="preserve">：空间不足 / 连接失效 / 被其他标签页占用 / 环境不支持，各有各的提示，并由注入假 </w:t>
      </w:r>
      <w:r>
        <w:rPr>
          <w:rFonts w:ascii="Consolas" w:hAnsi="Consolas" w:eastAsia="宋体"/>
          <w:b w:val="0"/>
          <w:sz w:val="19"/>
        </w:rPr>
        <w:t>IDBFactory</w:t>
      </w:r>
      <w:r>
        <w:rPr>
          <w:rFonts w:ascii="宋体" w:hAnsi="宋体" w:eastAsia="宋体"/>
          <w:b w:val="0"/>
          <w:sz w:val="21"/>
        </w:rPr>
        <w:t xml:space="preserve"> 的单测覆盖（T10）；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以下两张截图取自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89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8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语义归并已就绪；一份业务表样例检查全绿（线上真实界面）〕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64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ve-iss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7：线上真实运行 —— 脏数据样例检出 4 条问题，其中「语义相近」一条即 L3 语义层参与判定（线上真实界面）〕</w:t>
      </w:r>
    </w:p>
    <w:p>
      <w:r>
        <w:rPr>
          <w:rFonts w:ascii="宋体" w:hAnsi="宋体" w:eastAsia="宋体"/>
          <w:b w:val="0"/>
          <w:sz w:val="21"/>
        </w:rPr>
        <w:t>三点说明：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图 6 顶部状态条写明「语义归并已就绪，本次检查包含 L3 语义层」—— 端侧模型（</w:t>
      </w:r>
      <w:r>
        <w:rPr>
          <w:rFonts w:ascii="Consolas" w:hAnsi="Consolas" w:eastAsia="宋体"/>
          <w:b w:val="0"/>
          <w:sz w:val="19"/>
        </w:rPr>
        <w:t>bge-small-zh-v1.5</w:t>
      </w:r>
      <w:r>
        <w:rPr>
          <w:rFonts w:ascii="宋体" w:hAnsi="宋体" w:eastAsia="宋体"/>
          <w:b w:val="0"/>
          <w:sz w:val="21"/>
        </w:rPr>
        <w:t>，23 MB）与推理运行时（ONNX WASM，53 MB）全部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 的四个坑就是为解决这件事）；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图 7 第 4 条是</w:t>
      </w:r>
      <w:r>
        <w:rPr>
          <w:rFonts w:ascii="宋体" w:hAnsi="宋体" w:eastAsia="宋体"/>
          <w:b/>
          <w:sz w:val="21"/>
        </w:rPr>
        <w:t>语义级候选，不是结论</w:t>
      </w:r>
      <w:r>
        <w:rPr>
          <w:rFonts w:ascii="宋体" w:hAnsi="宋体" w:eastAsia="宋体"/>
          <w:b w:val="0"/>
          <w:sz w:val="21"/>
        </w:rPr>
        <w:t>：界面原话「这只是待确认，不是结论」，最高相似度 0.735，与 §4.5「语义级永不自动改数据」完全一致；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图 6 这份数据检查全绿，界面同时写着「这不代表数据一定没问题」—— 因为</w:t>
      </w:r>
      <w:r>
        <w:rPr>
          <w:rFonts w:ascii="宋体" w:hAnsi="宋体" w:eastAsia="宋体"/>
          <w:b/>
          <w:sz w:val="21"/>
        </w:rPr>
        <w:t>口径类问题</w:t>
      </w:r>
      <w:r>
        <w:rPr>
          <w:rFonts w:ascii="宋体" w:hAnsi="宋体" w:eastAsia="宋体"/>
          <w:b w:val="0"/>
          <w:sz w:val="21"/>
        </w:rPr>
        <w:t>（三个部门的数量是否同口径、246 是件数还是金额）检查引擎判断不了，这不是逃避，是能力边界（§8.2）。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+ 113 条领域规则库；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Hit@5 100% / MRR 0.9737、L5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，收敛判据补上后截断从 6/12 降到 3/12，但</w:t>
      </w:r>
      <w:r>
        <w:rPr>
          <w:rFonts w:ascii="宋体" w:hAnsi="宋体" w:eastAsia="宋体"/>
          <w:b/>
          <w:sz w:val="21"/>
        </w:rPr>
        <w:t>尚未零截断</w:t>
      </w:r>
      <w:r>
        <w:rPr>
          <w:rFonts w:ascii="宋体" w:hAnsi="宋体" w:eastAsia="宋体"/>
          <w:b w:val="0"/>
          <w:sz w:val="21"/>
        </w:rPr>
        <w:t>：越界请求仍会继续查质量、提交条数上限带来的轮次成本也还在（T11），因此</w:t>
      </w:r>
      <w:r>
        <w:rPr>
          <w:rFonts w:ascii="宋体" w:hAnsi="宋体" w:eastAsia="宋体"/>
          <w:b/>
          <w:sz w:val="21"/>
        </w:rPr>
        <w:t>不把它列为达标成果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750 个单元测试（8 个跳过）+ 85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收敛判据只覆盖「何时停」，覆盖不了「该不该继续查」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判据补上后 </w:t>
            </w:r>
            <w:r>
              <w:rPr>
                <w:rFonts w:ascii="Consolas" w:hAnsi="Consolas" w:eastAsia="宋体"/>
                <w:b w:val="0"/>
                <w:sz w:val="15"/>
              </w:rPr>
              <w:t>defects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稳定在 8/8/8 条、截断 1/3；但越界请求仍有 2/3 在拒绝后继续查质量并撞满窗口。根因是 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一次一条（载荷设计），8 条 = 8 轮 —— 要根治需批量提交或“到上限自动停止”，属产品决策（T11）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成本样本只有 12 次对话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usage 已实测（T2，§5.10），但样本是 4 条查询各 3 次，不足以给成本分布或置信区间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时只验语法。2026-10-25 已在 pandas 3.0.1 上真跑通过一次（命令见附录 B），但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，所以「等价」仍不是每次提交都在验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接口只有实例级限流、没有鉴权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限流按访客计数（默认 240 次 / 5 分钟），能挡住误刷与爬虫；但 Serverless 多实例各算各的、冷启动会清零，</w:t>
            </w:r>
            <w:r>
              <w:rPr>
                <w:rFonts w:ascii="宋体" w:hAnsi="宋体" w:eastAsia="宋体"/>
                <w:b/>
                <w:sz w:val="17"/>
              </w:rPr>
              <w:t>不是硬配额</w:t>
            </w:r>
            <w:r>
              <w:rPr>
                <w:rFonts w:ascii="宋体" w:hAnsi="宋体" w:eastAsia="宋体"/>
                <w:b w:val="0"/>
                <w:sz w:val="17"/>
              </w:rPr>
              <w:t>；也没有鉴权 —— 换身份即可绕开。上线前应补真正的配额与鉴权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学科知识库待领域专家核对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条全部标注「待核对」；通用层较完善，学科层只有 21 条，内容正确性需团队逐条对照原文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收敛判据（提示词层已做，结构层待定）</w:t>
      </w:r>
      <w:r>
        <w:rPr>
          <w:rFonts w:ascii="宋体" w:hAnsi="宋体" w:eastAsia="宋体"/>
          <w:b w:val="0"/>
          <w:sz w:val="21"/>
        </w:rPr>
        <w:t xml:space="preserve">：系统指令已写明三条收尾判据与越界处理；剩余成本在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一次一条（8 条 = 8 轮），需重新权衡批量提交或“到上限自动停止”（T11）；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可观测性（T2 已完成）</w:t>
      </w:r>
      <w:r>
        <w:rPr>
          <w:rFonts w:ascii="宋体" w:hAnsi="宋体" w:eastAsia="宋体"/>
          <w:b w:val="0"/>
          <w:sz w:val="21"/>
        </w:rPr>
        <w:t>：usage 已随消息元数据带回、成本可实测（§5.10）；剩余的是把用量接到服务端集中计量；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</w:t>
      </w:r>
      <w:r>
        <w:rPr>
          <w:rFonts w:ascii="宋体" w:hAnsi="宋体" w:eastAsia="宋体"/>
          <w:b w:val="0"/>
          <w:sz w:val="21"/>
        </w:rPr>
        <w:t>：限流已做到实例级兜底（429 + 可执行文案），但</w:t>
      </w:r>
      <w:r>
        <w:rPr>
          <w:rFonts w:ascii="宋体" w:hAnsi="宋体" w:eastAsia="宋体"/>
          <w:b/>
          <w:sz w:val="21"/>
        </w:rPr>
        <w:t>鉴权未做</w:t>
      </w:r>
      <w:r>
        <w:rPr>
          <w:rFonts w:ascii="宋体" w:hAnsi="宋体" w:eastAsia="宋体"/>
          <w:b w:val="0"/>
          <w:sz w:val="21"/>
        </w:rPr>
        <w:t xml:space="preserve"> —— 公开演示地址上线前应补，否则换一个来源就能绕过限流；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端侧模型升级</w:t>
      </w:r>
      <w:r>
        <w:rPr>
          <w:rFonts w:ascii="宋体" w:hAnsi="宋体" w:eastAsia="宋体"/>
          <w:b w:val="0"/>
          <w:sz w:val="21"/>
        </w:rPr>
        <w:t>：用非短串退化的中文领域模型替换，重扫阈值后让语义级参与自动归并；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/>
          <w:sz w:val="21"/>
        </w:rPr>
        <w:t>知识库内容</w:t>
      </w:r>
      <w:r>
        <w:rPr>
          <w:rFonts w:ascii="宋体" w:hAnsi="宋体" w:eastAsia="宋体"/>
          <w:b w:val="0"/>
          <w:sz w:val="21"/>
        </w:rPr>
        <w:t>：由领域专家逐条核对来源并补充学科条目。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3/12，收敛判据已加但结构成本仍在（T11）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strict；750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  <w:br/>
        <w:br/>
        <w:t># pandas 脚本等价性（有 pandas 时真跑并与执行器逐格比对）</w:t>
        <w:br/>
        <w:t>PYTHON=/path/to/python-with-pandas pnpm test src/scriptgen/pandas-runtime.test.ts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