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：v0.1（2026-10-18）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条数据质量规则，双路召回 + 列名加权，每条命中给出召回理由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Hit@5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0.9737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结构摘要 8099 字符 ≈ 2674 输入 token；按摘要估算约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宋体" w:hAnsi="宋体" w:eastAsia="宋体"/>
                <w:b/>
                <w:sz w:val="17"/>
              </w:rPr>
              <w:t>实测（12 次对话、含多轮历史）约 ¥0.13/次</w:t>
            </w:r>
            <w:r>
              <w:rPr>
                <w:rFonts w:ascii="宋体" w:hAnsi="宋体" w:eastAsia="宋体"/>
                <w:b w:val="0"/>
                <w:sz w:val="17"/>
              </w:rPr>
              <w:t>（§5.5、§5.10）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661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通过（8 跳过）/ 端到端测试 </w:t>
            </w:r>
            <w:r>
              <w:rPr>
                <w:rFonts w:ascii="宋体" w:hAnsi="宋体" w:eastAsia="宋体"/>
                <w:b/>
                <w:sz w:val="17"/>
              </w:rPr>
              <w:t>63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（按输入/输出 token 分别计价；按摘要估算约 ¥0.02/次，实测约 ¥0.13/次，见 §5.10）与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类型推断的边界写在已知局限里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的学号在单元格里是文本、但画像可能判为数值列。这一条不影响检查（检查按原值判断），但会误导用户，已登记为待修项。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2：列画像与问题清单（线上真实界面，语义归并已就绪）〕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可配置的上下界与枚举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界面展开计划面板，用户可逐项取消（软约束：不点也会自动续跑，说明见下）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r>
        <w:rPr>
          <w:rFonts w:ascii="宋体" w:hAnsi="宋体" w:eastAsia="宋体"/>
          <w:b/>
          <w:sz w:val="21"/>
        </w:rPr>
        <w:t>计划面板是「可见、可改」，不是硬闸门</w:t>
      </w:r>
      <w:r>
        <w:rPr>
          <w:rFonts w:ascii="宋体" w:hAnsi="宋体" w:eastAsia="宋体"/>
          <w:b w:val="0"/>
          <w:sz w:val="21"/>
        </w:rPr>
        <w:t>：工具结果回填后会话会自动续跑（</w:t>
      </w:r>
      <w:r>
        <w:rPr>
          <w:rFonts w:ascii="Consolas" w:hAnsi="Consolas" w:eastAsia="宋体"/>
          <w:b w:val="0"/>
          <w:sz w:val="19"/>
        </w:rPr>
        <w:t>AgentPanel.tsx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sendAutomaticallyWhen</w:t>
      </w:r>
      <w:r>
        <w:rPr>
          <w:rFonts w:ascii="宋体" w:hAnsi="宋体" w:eastAsia="宋体"/>
          <w:b w:val="0"/>
          <w:sz w:val="21"/>
        </w:rPr>
        <w:t>），不点「按此计划执行」也不会卡住流程。用户取消勾选后点它，是把</w:t>
      </w:r>
      <w:r>
        <w:rPr>
          <w:rFonts w:ascii="宋体" w:hAnsi="宋体" w:eastAsia="宋体"/>
          <w:b/>
          <w:sz w:val="21"/>
        </w:rPr>
        <w:t>调整后的计划</w:t>
      </w:r>
      <w:r>
        <w:rPr>
          <w:rFonts w:ascii="宋体" w:hAnsi="宋体" w:eastAsia="宋体"/>
          <w:b w:val="0"/>
          <w:sz w:val="21"/>
        </w:rPr>
        <w:t>作为一条新用户消息发出去，模型按新勾选执行；不点时模型按自己提交的计划继续。真正约束「查什么」的是模型按计划调工具、每条结论进审阅列表由用户接受或拒绝 —— 本作品不宣称「未确认就不能执行」。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分析：六步进度与当前动作说明（线上真实界面）〕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索引：113 条规则（通用 92 + 数据科学与大数据技术 21），由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>（字符 n-gram 哈希 / 可选 bge）；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113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4：领域规则库试跑检索（线上真实界面）〕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</w:t>
      </w:r>
      <w:r>
        <w:rPr>
          <w:rFonts w:ascii="宋体" w:hAnsi="宋体" w:eastAsia="宋体"/>
          <w:b/>
          <w:sz w:val="21"/>
        </w:rPr>
        <w:t>撤销动作本身不进留痕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provenanceStore.undo()</w:t>
      </w:r>
      <w:r>
        <w:rPr>
          <w:rFonts w:ascii="宋体" w:hAnsi="宋体" w:eastAsia="宋体"/>
          <w:b w:val="0"/>
          <w:sz w:val="21"/>
        </w:rPr>
        <w:t xml:space="preserve"> 只弹出撤销栈、把动作序列恢复到上一版，不追加新记录。刷新页面后撤销栈不保留（数据集本身可从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：每一步动作、参数、依据、时间、数据指纹（与行序无关）；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>，脚本输出就与界面不一致 —— 这直接违背「脚本是真跑过的」承诺）。生成的脚本在回归里会被</w:t>
      </w:r>
      <w:r>
        <w:rPr>
          <w:rFonts w:ascii="宋体" w:hAnsi="宋体" w:eastAsia="宋体"/>
          <w:b/>
          <w:sz w:val="21"/>
        </w:rPr>
        <w:t>真 Python 解析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src/scriptgen/python-syntax.test.ts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）；装了 pandas 的机器上还会</w:t>
      </w:r>
      <w:r>
        <w:rPr>
          <w:rFonts w:ascii="宋体" w:hAnsi="宋体" w:eastAsia="宋体"/>
          <w:b/>
          <w:sz w:val="21"/>
        </w:rPr>
        <w:t>真跑一遍并与界面执行器逐格比对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pandas-runtime.test.ts</w:t>
      </w:r>
      <w:r>
        <w:rPr>
          <w:rFonts w:ascii="宋体" w:hAnsi="宋体" w:eastAsia="宋体"/>
          <w:b w:val="0"/>
          <w:sz w:val="21"/>
        </w:rPr>
        <w:t xml:space="preserve">）。早期那次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只是手工验证，不是回归判据。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5：报告与导出：处理摘要、报告入口与质量概览（线上真实界面）〕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token」，对中文偏乐观（真实分词器可能更省或更费），因此这是</w:t>
      </w:r>
      <w:r>
        <w:rPr>
          <w:rFonts w:ascii="宋体" w:hAnsi="宋体" w:eastAsia="宋体"/>
          <w:b/>
          <w:i/>
          <w:sz w:val="19"/>
        </w:rPr>
        <w:t>按摘要推算的估算</w:t>
      </w:r>
      <w:r>
        <w:rPr>
          <w:rFonts w:ascii="宋体" w:hAnsi="宋体" w:eastAsia="宋体"/>
          <w:b w:val="0"/>
          <w:i/>
          <w:sz w:val="19"/>
        </w:rPr>
        <w:t xml:space="preserve">；真实用量已在 T2 打通（usage 随消息元数据带回），12 次对话实测单次约 </w:t>
      </w:r>
      <w:r>
        <w:rPr>
          <w:rFonts w:ascii="宋体" w:hAnsi="宋体" w:eastAsia="宋体"/>
          <w:b/>
          <w:i/>
          <w:sz w:val="19"/>
        </w:rPr>
        <w:t>¥0.13</w:t>
      </w:r>
      <w:r>
        <w:rPr>
          <w:rFonts w:ascii="宋体" w:hAnsi="宋体" w:eastAsia="宋体"/>
          <w:b w:val="0"/>
          <w:i/>
          <w:sz w:val="19"/>
        </w:rPr>
        <w:t>，远高于本表 —— 多轮工具循环会把历史消息重复计入输入，见 §5.10。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100%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0.9737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补上判据后，截断从 </w:t>
      </w:r>
      <w:r>
        <w:rPr>
          <w:rFonts w:ascii="Consolas" w:hAnsi="Consolas" w:eastAsia="宋体"/>
          <w:b w:val="0"/>
          <w:sz w:val="19"/>
        </w:rPr>
        <w:t>6/12</w:t>
      </w:r>
      <w:r>
        <w:rPr>
          <w:rFonts w:ascii="宋体" w:hAnsi="宋体" w:eastAsia="宋体"/>
          <w:b w:val="0"/>
          <w:sz w:val="21"/>
        </w:rPr>
        <w:t xml:space="preserve"> 降到 </w:t>
      </w:r>
      <w:r>
        <w:rPr>
          <w:rFonts w:ascii="Consolas" w:hAnsi="Consolas" w:eastAsia="宋体"/>
          <w:b w:val="0"/>
          <w:sz w:val="19"/>
        </w:rPr>
        <w:t>3/12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从「3/3 撞满」变成「1/3 撞满、两次自然收尾并给出总结」。但</w:t>
      </w:r>
      <w:r>
        <w:rPr>
          <w:rFonts w:ascii="宋体" w:hAnsi="宋体" w:eastAsia="宋体"/>
          <w:b/>
          <w:sz w:val="21"/>
        </w:rPr>
        <w:t>平均轮次没有下降</w:t>
      </w:r>
      <w:r>
        <w:rPr>
          <w:rFonts w:ascii="宋体" w:hAnsi="宋体" w:eastAsia="宋体"/>
          <w:b w:val="0"/>
          <w:sz w:val="21"/>
        </w:rPr>
        <w:t xml:space="preserve">（7.17 → 7.58）：模型现在会报满 7–8 条，而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一次只能提交一条 —— 轮次被载荷设计吃掉。剩下的结构成本需要一个产品决策（批量提交，或达到上限后自动停止），登记为 T11。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</w:t>
      </w:r>
      <w:r>
        <w:rPr>
          <w:rFonts w:ascii="宋体" w:hAnsi="宋体" w:eastAsia="宋体"/>
          <w:b/>
          <w:sz w:val="21"/>
        </w:rPr>
        <w:t>真实 token 用量已经测得到</w:t>
      </w:r>
      <w:r>
        <w:rPr>
          <w:rFonts w:ascii="宋体" w:hAnsi="宋体" w:eastAsia="宋体"/>
          <w:b w:val="0"/>
          <w:sz w:val="21"/>
        </w:rPr>
        <w:t xml:space="preserve">（T2）：服务端在流末尾把 usage 随消息元数据带回，12 次对话合计输入 </w:t>
      </w:r>
      <w:r>
        <w:rPr>
          <w:rFonts w:ascii="宋体" w:hAnsi="宋体" w:eastAsia="宋体"/>
          <w:b/>
          <w:sz w:val="21"/>
        </w:rPr>
        <w:t>684,554</w:t>
      </w:r>
      <w:r>
        <w:rPr>
          <w:rFonts w:ascii="宋体" w:hAnsi="宋体" w:eastAsia="宋体"/>
          <w:b w:val="0"/>
          <w:sz w:val="21"/>
        </w:rPr>
        <w:t xml:space="preserve"> / 输出 </w:t>
      </w:r>
      <w:r>
        <w:rPr>
          <w:rFonts w:ascii="宋体" w:hAnsi="宋体" w:eastAsia="宋体"/>
          <w:b/>
          <w:sz w:val="21"/>
        </w:rPr>
        <w:t>27,247</w:t>
      </w:r>
      <w:r>
        <w:rPr>
          <w:rFonts w:ascii="宋体" w:hAnsi="宋体" w:eastAsia="宋体"/>
          <w:b w:val="0"/>
          <w:sz w:val="21"/>
        </w:rPr>
        <w:t xml:space="preserve"> token，单次分析成本约 </w:t>
      </w:r>
      <w:r>
        <w:rPr>
          <w:rFonts w:ascii="宋体" w:hAnsi="宋体" w:eastAsia="宋体"/>
          <w:b/>
          <w:sz w:val="21"/>
        </w:rPr>
        <w:t>¥0.13</w:t>
      </w:r>
      <w:r>
        <w:rPr>
          <w:rFonts w:ascii="宋体" w:hAnsi="宋体" w:eastAsia="宋体"/>
          <w:b w:val="0"/>
          <w:sz w:val="21"/>
        </w:rPr>
        <w:t>（按公开单价估算）。这比早期按结构摘要估的 ¥0.02 高约 6 倍 —— 多轮工具循环会把历史消息重复计入输入，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token；摘要部分约 ¥0.005，整次实测约 ¥0.13（§5.10）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与动作语义；脚本在回归里被真 Python 解析，有 pandas 时真跑并与执行器逐格比对（§4.8）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本作品自定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：Precision ≥ 0.50、Recall ≥ 0.90（spec 未给 L1 数值线；spec 的 0.95 是 </w:t>
            </w:r>
            <w:r>
              <w:rPr>
                <w:rFonts w:ascii="宋体" w:hAnsi="宋体" w:eastAsia="宋体"/>
                <w:b/>
                <w:sz w:val="17"/>
              </w:rPr>
              <w:t>L2 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不同口径）—— 按此线两项均达标，结论见 §7.2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661 通过 / 8 跳过 / 59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63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L1 是否达标（一句话结论）</w:t>
      </w:r>
      <w:r>
        <w:rPr>
          <w:rFonts w:ascii="宋体" w:hAnsi="宋体" w:eastAsia="宋体"/>
          <w:b w:val="0"/>
          <w:sz w:val="21"/>
        </w:rPr>
        <w:t xml:space="preserve">：按本作品自定的两条线（Precision ≥ 0.50、Recall ≥ 0.90），93.3% 与 100% </w:t>
      </w:r>
      <w:r>
        <w:rPr>
          <w:rFonts w:ascii="宋体" w:hAnsi="宋体" w:eastAsia="宋体"/>
          <w:b/>
          <w:sz w:val="21"/>
        </w:rPr>
        <w:t>两项都达标</w:t>
      </w:r>
      <w:r>
        <w:rPr>
          <w:rFonts w:ascii="宋体" w:hAnsi="宋体" w:eastAsia="宋体"/>
          <w:b w:val="0"/>
          <w:sz w:val="21"/>
        </w:rPr>
        <w:t xml:space="preserve">；spec 的 Precision ≥ 0.95 是 </w:t>
      </w:r>
      <w:r>
        <w:rPr>
          <w:rFonts w:ascii="宋体" w:hAnsi="宋体" w:eastAsia="宋体"/>
          <w:b/>
          <w:sz w:val="21"/>
        </w:rPr>
        <w:t>L2 语义归并自动档</w:t>
      </w:r>
      <w:r>
        <w:rPr>
          <w:rFonts w:ascii="宋体" w:hAnsi="宋体" w:eastAsia="宋体"/>
          <w:b w:val="0"/>
          <w:sz w:val="21"/>
        </w:rPr>
        <w:t>的硬指标（§5.8），</w:t>
      </w:r>
      <w:r>
        <w:rPr>
          <w:rFonts w:ascii="宋体" w:hAnsi="宋体" w:eastAsia="宋体"/>
          <w:b/>
          <w:sz w:val="21"/>
        </w:rPr>
        <w:t>不是 L1 的门槛</w:t>
      </w:r>
      <w:r>
        <w:rPr>
          <w:rFonts w:ascii="宋体" w:hAnsi="宋体" w:eastAsia="宋体"/>
          <w:b w:val="0"/>
          <w:sz w:val="21"/>
        </w:rPr>
        <w:t>，不要混读。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94.7% / Hit@5 100% / MRR 0.9737（达标线 Hit@5 ≥90%、MRR ≥0.7）。学科专属 8 条全部排到第 1。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ms、单次结构化克隆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不是「不卡了」，是「卡得少了两个数量级」—— 最坏用例下主线程仍有约 0.2 秒同步开销，来自两次结构化克隆；把这件事写成「界面全程不卡顿」仍是超额声明；② 搬进 Worker 也带来新成本，而且</w:t>
      </w:r>
      <w:r>
        <w:rPr>
          <w:rFonts w:ascii="宋体" w:hAnsi="宋体" w:eastAsia="宋体"/>
          <w:b/>
          <w:sz w:val="21"/>
        </w:rPr>
        <w:t>多一次</w:t>
      </w:r>
      <w:r>
        <w:rPr>
          <w:rFonts w:ascii="宋体" w:hAnsi="宋体" w:eastAsia="宋体"/>
          <w:b w:val="0"/>
          <w:sz w:val="21"/>
        </w:rPr>
        <w:t>：画像与检查是两次请求、各复制一次数据（比只搬检查时多 92 ms）。为什么不合并成一次请求 —— 合并能省这一次复制，但列画像要等检查跑完（约 3 秒）才回来，界面上那块会凭空晚三秒；这里是用 92 ms 换「画像先出来」；③ 「界面是否真的不卡」仍需在浏览器里量长任务，本文档只给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（仅服务端）；可选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AGENT_RATE_LIMIT_MAX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AGENT_RATE_LIMIT_WINDOW_MS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调限流额度（默认 240 次 / 5 分钟 / 访客）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部署区域为平台默认（未针对境内做区域优化）；接口有</w:t>
            </w:r>
            <w:r>
              <w:rPr>
                <w:rFonts w:ascii="宋体" w:hAnsi="宋体" w:eastAsia="宋体"/>
                <w:b/>
                <w:sz w:val="17"/>
              </w:rPr>
              <w:t>实例级限流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（默认 240 次 / 5 分钟 / 访客，按 </w:t>
            </w:r>
            <w:r>
              <w:rPr>
                <w:rFonts w:ascii="Consolas" w:hAnsi="Consolas" w:eastAsia="宋体"/>
                <w:b w:val="0"/>
                <w:sz w:val="15"/>
              </w:rPr>
              <w:t>x-forwarded-for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计数），被拒时返回 429 + </w:t>
            </w:r>
            <w:r>
              <w:rPr>
                <w:rFonts w:ascii="Consolas" w:hAnsi="Consolas" w:eastAsia="宋体"/>
                <w:b w:val="0"/>
                <w:sz w:val="15"/>
              </w:rPr>
              <w:t>Retry-After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与可执行中文；</w:t>
            </w:r>
            <w:r>
              <w:rPr>
                <w:rFonts w:ascii="宋体" w:hAnsi="宋体" w:eastAsia="宋体"/>
                <w:b/>
                <w:sz w:val="17"/>
              </w:rPr>
              <w:t>没有鉴权</w:t>
            </w:r>
            <w:r>
              <w:rPr>
                <w:rFonts w:ascii="宋体" w:hAnsi="宋体" w:eastAsia="宋体"/>
                <w:b w:val="0"/>
                <w:sz w:val="17"/>
              </w:rPr>
              <w:t>，且 Serverless 多实例各算各的 —— 防误刷可以，硬配额做不到（§8.2）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导出的 pandas 脚本由回归测试做语法校验</w:t>
      </w:r>
      <w:r>
        <w:rPr>
          <w:rFonts w:ascii="宋体" w:hAnsi="宋体" w:eastAsia="宋体"/>
          <w:b w:val="0"/>
          <w:sz w:val="21"/>
        </w:rPr>
        <w:t xml:space="preserve">：调用本机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 xml:space="preserve"> 真解析生成的脚本（覆盖引号列名、空格/中文文件名、Excel 来源、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映射、非改写动作）。没有 Python 时</w:t>
      </w:r>
      <w:r>
        <w:rPr>
          <w:rFonts w:ascii="宋体" w:hAnsi="宋体" w:eastAsia="宋体"/>
          <w:b/>
          <w:sz w:val="21"/>
        </w:rPr>
        <w:t>显式跳过并告警</w:t>
      </w:r>
      <w:r>
        <w:rPr>
          <w:rFonts w:ascii="宋体" w:hAnsi="宋体" w:eastAsia="宋体"/>
          <w:b w:val="0"/>
          <w:sz w:val="21"/>
        </w:rPr>
        <w:t>——门禁不绑定本机装了什么，但也不假装验过；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 xml:space="preserve">）：L5 单文件空载 36 秒、有负载时 95 秒，会把 vitest 的 worker 心跳拖超时并让整轮门禁假红；拆出后 </w:t>
      </w:r>
      <w:r>
        <w:rPr>
          <w:rFonts w:ascii="Consolas" w:hAnsi="Consolas" w:eastAsia="宋体"/>
          <w:b w:val="0"/>
          <w:sz w:val="19"/>
        </w:rPr>
        <w:t>pnpm test</w:t>
      </w:r>
      <w:r>
        <w:rPr>
          <w:rFonts w:ascii="宋体" w:hAnsi="宋体" w:eastAsia="宋体"/>
          <w:b w:val="0"/>
          <w:sz w:val="21"/>
        </w:rPr>
        <w:t xml:space="preserve"> 约 7 秒。代价要说清——「单测通过数」因此不含 L5 的 6 条，两处分开写；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导出脚本的读入口径与执行器对齐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 + 只把空字段当缺失（否则 </w:t>
      </w:r>
      <w:r>
        <w:rPr>
          <w:rFonts w:ascii="Consolas" w:hAnsi="Consolas" w:eastAsia="宋体"/>
          <w:b w:val="0"/>
          <w:sz w:val="19"/>
        </w:rPr>
        <w:t>"NA"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"NULL"</w:t>
      </w:r>
      <w:r>
        <w:rPr>
          <w:rFonts w:ascii="宋体" w:hAnsi="宋体" w:eastAsia="宋体"/>
          <w:b w:val="0"/>
          <w:sz w:val="21"/>
        </w:rPr>
        <w:t xml:space="preserve"> 这类</w:t>
      </w:r>
      <w:r>
        <w:rPr>
          <w:rFonts w:ascii="宋体" w:hAnsi="宋体" w:eastAsia="宋体"/>
          <w:b/>
          <w:sz w:val="21"/>
        </w:rPr>
        <w:t>字面值</w:t>
      </w:r>
      <w:r>
        <w:rPr>
          <w:rFonts w:ascii="宋体" w:hAnsi="宋体" w:eastAsia="宋体"/>
          <w:b w:val="0"/>
          <w:sz w:val="21"/>
        </w:rPr>
        <w:t xml:space="preserve">会被 pandas 读成缺失）；读入后按解析层口径 trim 一次；数值列写出用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 xml:space="preserve">（否则 </w:t>
      </w:r>
      <w:r>
        <w:rPr>
          <w:rFonts w:ascii="Consolas" w:hAnsi="Consolas" w:eastAsia="宋体"/>
          <w:b w:val="0"/>
          <w:sz w:val="19"/>
        </w:rPr>
        <w:t>23</w:t>
      </w:r>
      <w:r>
        <w:rPr>
          <w:rFonts w:ascii="宋体" w:hAnsi="宋体" w:eastAsia="宋体"/>
          <w:b w:val="0"/>
          <w:sz w:val="21"/>
        </w:rPr>
        <w:t xml:space="preserve"> 会变 </w:t>
      </w:r>
      <w:r>
        <w:rPr>
          <w:rFonts w:ascii="Consolas" w:hAnsi="Consolas" w:eastAsia="宋体"/>
          <w:b w:val="0"/>
          <w:sz w:val="19"/>
        </w:rPr>
        <w:t>"23.0"</w:t>
      </w:r>
      <w:r>
        <w:rPr>
          <w:rFonts w:ascii="宋体" w:hAnsi="宋体" w:eastAsia="宋体"/>
          <w:b w:val="0"/>
          <w:sz w:val="21"/>
        </w:rPr>
        <w:t>）。有 pandas 时回归会真跑脚本并与执行器逐格比对；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本机数据的清除入口常驻</w:t>
      </w:r>
      <w:r>
        <w:rPr>
          <w:rFonts w:ascii="宋体" w:hAnsi="宋体" w:eastAsia="宋体"/>
          <w:b w:val="0"/>
          <w:sz w:val="21"/>
        </w:rPr>
        <w:t>：导入页固定提供「清除本机暂存数据」（二次确认、失败明说），不再只在「恢复提示条」里出现；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：数据先 await 写入浏览器存储，再显示预览（T9），关掉「看得见但刷新就丢」的窗口；代价是最坏情况预览晚约百毫秒；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本地存储的失败翻译成用户能照做的中文</w:t>
      </w:r>
      <w:r>
        <w:rPr>
          <w:rFonts w:ascii="宋体" w:hAnsi="宋体" w:eastAsia="宋体"/>
          <w:b w:val="0"/>
          <w:sz w:val="21"/>
        </w:rPr>
        <w:t xml:space="preserve">：空间不足 / 连接失效 / 被其他标签页占用 / 环境不支持，各有各的提示，并由注入假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的单测覆盖（T10）；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28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语义归并已就绪；一份业务表样例检查全绿（线上真实界面）〕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41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41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三点说明：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顶部状态条写明「语义归并已就绪，本次检查包含 L3 语义层」—— 端侧模型（</w:t>
      </w:r>
      <w:r>
        <w:rPr>
          <w:rFonts w:ascii="Consolas" w:hAnsi="Consolas" w:eastAsia="宋体"/>
          <w:b w:val="0"/>
          <w:sz w:val="19"/>
        </w:rPr>
        <w:t>bge-small-zh-v1.5</w:t>
      </w:r>
      <w:r>
        <w:rPr>
          <w:rFonts w:ascii="宋体" w:hAnsi="宋体" w:eastAsia="宋体"/>
          <w:b w:val="0"/>
          <w:sz w:val="21"/>
        </w:rPr>
        <w:t>，23 MB）与推理运行时（ONNX WASM，53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：界面原话「这只是待确认，不是结论」，最高相似度 0.735，与 §4.5「语义级永不自动改数据」完全一致；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图 6 这份数据检查全绿，界面同时写着「这不代表数据一定没问题」—— 因为</w:t>
      </w:r>
      <w:r>
        <w:rPr>
          <w:rFonts w:ascii="宋体" w:hAnsi="宋体" w:eastAsia="宋体"/>
          <w:b/>
          <w:sz w:val="21"/>
        </w:rPr>
        <w:t>口径类问题</w:t>
      </w:r>
      <w:r>
        <w:rPr>
          <w:rFonts w:ascii="宋体" w:hAnsi="宋体" w:eastAsia="宋体"/>
          <w:b w:val="0"/>
          <w:sz w:val="21"/>
        </w:rPr>
        <w:t>（三个部门的数量是否同口径、246 是件数还是金额）检查引擎判断不了，这不是逃避，是能力边界（§8.2）。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+ 113 条领域规则库；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Hit@5 100% / MRR 0.9737、L5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661 个单元测试（8 个跳过）+ 63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成本样本只有 12 次对话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usage 已实测（T2，§5.10），但样本是 4 条查询各 3 次，不足以给成本分布或置信区间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，所以「等价」在没装 pandas 的机器上不是每次提交都在验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接口只有实例级限流、没有鉴权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限流按访客计数（默认 240 次 / 5 分钟），能挡住误刷与爬虫；但 Serverless 多实例各算各的、冷启动会清零，</w:t>
            </w:r>
            <w:r>
              <w:rPr>
                <w:rFonts w:ascii="宋体" w:hAnsi="宋体" w:eastAsia="宋体"/>
                <w:b/>
                <w:sz w:val="17"/>
              </w:rPr>
              <w:t>不是硬配额</w:t>
            </w:r>
            <w:r>
              <w:rPr>
                <w:rFonts w:ascii="宋体" w:hAnsi="宋体" w:eastAsia="宋体"/>
                <w:b w:val="0"/>
                <w:sz w:val="17"/>
              </w:rPr>
              <w:t>；也没有鉴权 —— 换身份即可绕开。上线前应补真正的配额与鉴权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学科知识库待领域专家核对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条全部标注「待核对」；通用层较完善，学科层只有 21 条，内容正确性需团队逐条对照原文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收敛判据（提示词层已做，结构层待定）</w:t>
      </w:r>
      <w:r>
        <w:rPr>
          <w:rFonts w:ascii="宋体" w:hAnsi="宋体" w:eastAsia="宋体"/>
          <w:b w:val="0"/>
          <w:sz w:val="21"/>
        </w:rPr>
        <w:t xml:space="preserve">：系统指令已写明三条收尾判据与越界处理；剩余成本在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轮），需重新权衡批量提交或“到上限自动停止”（T11）；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可观测性（T2 已完成）</w:t>
      </w:r>
      <w:r>
        <w:rPr>
          <w:rFonts w:ascii="宋体" w:hAnsi="宋体" w:eastAsia="宋体"/>
          <w:b w:val="0"/>
          <w:sz w:val="21"/>
        </w:rPr>
        <w:t>：usage 已随消息元数据带回、成本可实测（§5.10）；剩余的是把用量接到服务端集中计量；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</w:t>
      </w:r>
      <w:r>
        <w:rPr>
          <w:rFonts w:ascii="宋体" w:hAnsi="宋体" w:eastAsia="宋体"/>
          <w:b w:val="0"/>
          <w:sz w:val="21"/>
        </w:rPr>
        <w:t>：限流已做到实例级兜底（429 + 可执行文案），但</w:t>
      </w:r>
      <w:r>
        <w:rPr>
          <w:rFonts w:ascii="宋体" w:hAnsi="宋体" w:eastAsia="宋体"/>
          <w:b/>
          <w:sz w:val="21"/>
        </w:rPr>
        <w:t>鉴权未做</w:t>
      </w:r>
      <w:r>
        <w:rPr>
          <w:rFonts w:ascii="宋体" w:hAnsi="宋体" w:eastAsia="宋体"/>
          <w:b w:val="0"/>
          <w:sz w:val="21"/>
        </w:rPr>
        <w:t xml:space="preserve"> —— 公开演示地址上线前应补，否则换一个来源就能绕过限流；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strict；653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