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633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等），并有单元测试；但</w:t>
            </w:r>
            <w:r>
              <w:rPr>
                <w:rFonts w:ascii="宋体" w:hAnsi="宋体" w:eastAsia="宋体"/>
                <w:b/>
                <w:sz w:val="17"/>
              </w:rPr>
              <w:t>脚本未在真实 pandas 环境执行过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（只做过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语法校验），严格意义上尚缺逐格比对的 golden 测试（§8.2）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633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1 个评测文件默认跳过）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633 个单元测试 + 62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脚本等价性只证到语法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脚本与界面共享动作语义并各有单元测试，但脚本</w:t>
            </w:r>
            <w:r>
              <w:rPr>
                <w:rFonts w:ascii="宋体" w:hAnsi="宋体" w:eastAsia="宋体"/>
                <w:b/>
                <w:sz w:val="17"/>
              </w:rPr>
              <w:t>未在真实 pandas 环境跑过</w:t>
            </w:r>
            <w:r>
              <w:rPr>
                <w:rFonts w:ascii="宋体" w:hAnsi="宋体" w:eastAsia="宋体"/>
                <w:b w:val="0"/>
                <w:sz w:val="17"/>
              </w:rPr>
              <w:t>，也没有「界面结果 vs 脚本输出」逐格比对的 golden 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本地暂存的生命周期未在界面交代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IndexedDB、默认不过期；只有「放弃并重新上传」能清除，缺少随时可用的「清除本地数据」入口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strict；633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test src/core/evaluate/systemEval.test.ts   # L5 性能与成本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