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：v0.2（2026-10-25）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检查覆盖地图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按字段列出「已完成检查 / 尚未覆盖 / 下一步」；数值列可填上下界、分类列可填允许取值清单并重检（保存在当前标签页），能力边界与降级如实标出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条数据质量规则（7 个学科），双路召回 + 列名加权，每条命中给出召回理由与来源链接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条查询评测集，178 条索引）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Hit@1 </w:t>
            </w:r>
            <w:r>
              <w:rPr>
                <w:rFonts w:ascii="宋体" w:hAnsi="宋体" w:eastAsia="宋体"/>
                <w:b/>
                <w:sz w:val="17"/>
              </w:rPr>
              <w:t>78.9%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Hit@5 </w:t>
            </w:r>
            <w:r>
              <w:rPr>
                <w:rFonts w:ascii="宋体" w:hAnsi="宋体" w:eastAsia="宋体"/>
                <w:b/>
                <w:sz w:val="17"/>
              </w:rPr>
              <w:t>94.7%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0.8684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873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跳过，73 个文件）/ 端到端测试 </w:t>
            </w:r>
            <w:r>
              <w:rPr>
                <w:rFonts w:ascii="宋体" w:hAnsi="宋体" w:eastAsia="宋体"/>
                <w:b/>
                <w:sz w:val="17"/>
              </w:rPr>
              <w:t>95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通过（1 跳过）；</w:t>
            </w:r>
            <w:r>
              <w:rPr>
                <w:rFonts w:ascii="宋体" w:hAnsi="宋体" w:eastAsia="宋体"/>
                <w:b/>
                <w:sz w:val="17"/>
              </w:rPr>
              <w:t>6 个客户端工具</w:t>
            </w:r>
            <w:r>
              <w:rPr>
                <w:rFonts w:ascii="宋体" w:hAnsi="宋体" w:eastAsia="宋体"/>
                <w:b w:val="0"/>
                <w:sz w:val="17"/>
              </w:rPr>
              <w:t>（其中 1 个不执行计算，只把一次调用变成提问暂停点）；TypeScript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报告（含数据处理方法草稿）+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未实现（能力边界，未列入 §8.3 排期）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 后续计划）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研究场景入口（问卷 / 实验 / 教育场景化引导与合成示例）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✅（只影响提示与筛选，8 项检查不减少）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6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 / ask_clarification）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进出模型的确切字段（白名单，三条通道）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通道 C（用户对追问的回答）</w:t>
      </w:r>
      <w:r>
        <w:rPr>
          <w:rFonts w:ascii="宋体" w:hAnsi="宋体" w:eastAsia="宋体"/>
          <w:b w:val="0"/>
          <w:sz w:val="21"/>
        </w:rPr>
        <w:t xml:space="preserve">：只放行 </w:t>
      </w:r>
      <w:r>
        <w:rPr>
          <w:rFonts w:ascii="Consolas" w:hAnsi="Consolas" w:eastAsia="宋体"/>
          <w:b w:val="0"/>
          <w:sz w:val="19"/>
        </w:rPr>
        <w:t>question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sz w:val="19"/>
        </w:rPr>
        <w:t>answer</w:t>
      </w:r>
      <w:r>
        <w:rPr>
          <w:rFonts w:ascii="宋体" w:hAnsi="宋体" w:eastAsia="宋体"/>
          <w:b w:val="0"/>
          <w:sz w:val="21"/>
        </w:rPr>
        <w:t>（≤500 字/题），不含列画像/行数据/文件名；追问是</w:t>
      </w:r>
      <w:r>
        <w:rPr>
          <w:rFonts w:ascii="宋体" w:hAnsi="宋体" w:eastAsia="宋体"/>
          <w:b/>
          <w:sz w:val="21"/>
        </w:rPr>
        <w:t>界面暂停点</w:t>
      </w:r>
      <w:r>
        <w:rPr>
          <w:rFonts w:ascii="宋体" w:hAnsi="宋体" w:eastAsia="宋体"/>
          <w:b w:val="0"/>
          <w:sz w:val="21"/>
        </w:rPr>
        <w:t>，客户端刻意不回填，作答或跳过后才以 tool-result 上行；回答不落库、不留痕、不进导出。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类别归并必须让模型看见「硕士 / 研究生」的写法差异。若某列是自由文本却唯一值很少，它会被判为类别列、取值也会进入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；这条风险在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无 execute 的工具会让 SDK 终止本轮、把调用交回客户端，这是「工具在浏览器执行、原始数据不出本机」的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tools.test.ts</w:t>
      </w:r>
      <w:r>
        <w:rPr>
          <w:rFonts w:ascii="宋体" w:hAnsi="宋体" w:eastAsia="宋体"/>
          <w:b w:val="0"/>
          <w:sz w:val="21"/>
        </w:rPr>
        <w:t xml:space="preserve"> 与 E2E 断死）；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哪天多写一个带原值的字段就会静悄悄漏出去（独立审查曾抓到一次真实泄漏，修法即改成白名单重建）；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守），浏览器 / Node / 将来的 MCP Server 共用同一份实现；pandas 脚本是另一套语言实现，其等价性已在真实 pandas 下与执行器逐格比对（§4.8）。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（首次打开下载模型 23 MB + WASM 运行时 53 MB）；服务器 CPU/内存成本可忽略。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：例如 PDF 会提示「先另存为 CSV 再重试」，而不是只说一句「解析错误」。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研究场景入口（2026-10-26）</w:t>
      </w:r>
      <w:r>
        <w:rPr>
          <w:rFonts w:ascii="宋体" w:hAnsi="宋体" w:eastAsia="宋体"/>
          <w:b w:val="0"/>
          <w:sz w:val="21"/>
        </w:rPr>
        <w:t>：首屏可选「问卷数据 / 实验数据 / 教育数据」三个场景，每个给出三条关注点与推荐检查，并提供合成示例数据一键体验。场景只影响提示与检查页的「本次重点」筛选，</w:t>
      </w:r>
      <w:r>
        <w:rPr>
          <w:rFonts w:ascii="宋体" w:hAnsi="宋体" w:eastAsia="宋体"/>
          <w:b/>
          <w:sz w:val="21"/>
        </w:rPr>
        <w:t>8 项检查始终全部执行</w:t>
      </w:r>
      <w:r>
        <w:rPr>
          <w:rFonts w:ascii="宋体" w:hAnsi="宋体" w:eastAsia="宋体"/>
          <w:b w:val="0"/>
          <w:sz w:val="21"/>
        </w:rPr>
        <w:t>；不写入系统提示词、不做学科映射。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1：数据导入：研究场景入口与文件上传（线上真实界面）〕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2：问题列表、判定依据与原始数据高亮（线上真实界面；本次语义模型不可用，界面明示已降级）〕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数值列可配置上下界、分类列可配置允许取值清单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6；学历出现「研究生」等清单外写法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r>
        <w:rPr>
          <w:rFonts w:ascii="宋体" w:hAnsi="宋体" w:eastAsia="宋体"/>
          <w:b/>
          <w:sz w:val="21"/>
        </w:rPr>
        <w:t>检查页是一个可核对的证据工作区</w:t>
      </w:r>
      <w:r>
        <w:rPr>
          <w:rFonts w:ascii="宋体" w:hAnsi="宋体" w:eastAsia="宋体"/>
          <w:b w:val="0"/>
          <w:sz w:val="21"/>
        </w:rPr>
        <w:t>：问题列表可按严重度、字段与</w:t>
      </w:r>
      <w:r>
        <w:rPr>
          <w:rFonts w:ascii="宋体" w:hAnsi="宋体" w:eastAsia="宋体"/>
          <w:b/>
          <w:sz w:val="21"/>
        </w:rPr>
        <w:t>复核状态</w:t>
      </w:r>
      <w:r>
        <w:rPr>
          <w:rFonts w:ascii="宋体" w:hAnsi="宋体" w:eastAsia="宋体"/>
          <w:b w:val="0"/>
          <w:sz w:val="21"/>
        </w:rPr>
        <w:t xml:space="preserve">（待确认 / 已接受 / 已拒绝 / 已执行）筛选；复核状态按「同一检查项 + 同一字段」关联到 AI 建议，没有对应建议的问题不显示状态，不把「还没让 AI 复核」说成「等你确认」。点问题里的行号会直接跳到下方数据表对应行并高亮 —— 数据表是虚拟列表，跳转用 </w:t>
      </w:r>
      <w:r>
        <w:rPr>
          <w:rFonts w:ascii="Consolas" w:hAnsi="Consolas" w:eastAsia="宋体"/>
          <w:b w:val="0"/>
          <w:sz w:val="19"/>
        </w:rPr>
        <w:t>scrollToIndex</w:t>
      </w:r>
      <w:r>
        <w:rPr>
          <w:rFonts w:ascii="宋体" w:hAnsi="宋体" w:eastAsia="宋体"/>
          <w:b w:val="0"/>
          <w:sz w:val="21"/>
        </w:rPr>
        <w:t xml:space="preserve"> 真滚动，而不是只加一个样式。</w:t>
      </w:r>
    </w:p>
    <w:p>
      <w:r>
        <w:rPr>
          <w:rFonts w:ascii="宋体" w:hAnsi="宋体" w:eastAsia="宋体"/>
          <w:b/>
          <w:sz w:val="21"/>
        </w:rPr>
        <w:t>检查覆盖地图</w:t>
      </w:r>
      <w:r>
        <w:rPr>
          <w:rFonts w:ascii="宋体" w:hAnsi="宋体" w:eastAsia="宋体"/>
          <w:b w:val="0"/>
          <w:sz w:val="21"/>
        </w:rPr>
        <w:t>：按字段列出「已完成检查 / 尚未覆盖 / 下一步」。已完成只记真正执行完的检查项；检查未跑完、失败或结论属于旧版本时，整表不给任何「已完成」，只说明「覆盖情况未知」。语义模型降级、值域规则未配置、非数值列不做异常值检查、跨表与跨字段口径不支持，都作为</w:t>
      </w:r>
      <w:r>
        <w:rPr>
          <w:rFonts w:ascii="宋体" w:hAnsi="宋体" w:eastAsia="宋体"/>
          <w:b/>
          <w:sz w:val="21"/>
        </w:rPr>
        <w:t>尚未覆盖</w:t>
      </w:r>
      <w:r>
        <w:rPr>
          <w:rFonts w:ascii="宋体" w:hAnsi="宋体" w:eastAsia="宋体"/>
          <w:b w:val="0"/>
          <w:sz w:val="21"/>
        </w:rPr>
        <w:t>如实列出 —— 空问题清单不能读成「所有检查通过」。值域缺口可当场填写适用范围（数值列填上下界、分类列填允许取值清单）并重跑检查；规则保存在当前标签页，刷新后仍生效，关掉标签页或换文件时清空。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③′ 需要时模型调用 ask_clarification **单独一步**提问 → 界面暂停 → 用户回答或跳过后按 tool-result 续跑</w:t>
        <w:br/>
        <w:t xml:space="preserve">   （一次 1–3 题、每题 ≤120 字；每轮最多问 1 次；回答不持久化、不进留痕）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：工具结果回填后会话自动续跑，不点「按此计划执行」也不会卡住；点了则把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作为新用户消息发出。真正约束「查什么」的是逐条审阅，本作品不宣称「未确认就不能执行」。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</w:t>
      </w:r>
      <w:r>
        <w:rPr>
          <w:rFonts w:ascii="宋体" w:hAnsi="宋体" w:eastAsia="宋体"/>
          <w:b w:val="0"/>
          <w:sz w:val="21"/>
        </w:rPr>
        <w:t>：会改数据的建议（归并 / 去空白 / 填缺失 / 去重）确认前可编辑分组、目标列与填入值，执行、留痕与撤销拿到同一份动作；人工判断类只记理由（§4.7）。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</w:t>
      </w:r>
      <w:r>
        <w:rPr>
          <w:rFonts w:ascii="宋体" w:hAnsi="宋体" w:eastAsia="宋体"/>
          <w:b/>
          <w:sz w:val="21"/>
        </w:rPr>
        <w:t>178 条</w:t>
      </w:r>
      <w:r>
        <w:rPr>
          <w:rFonts w:ascii="宋体" w:hAnsi="宋体" w:eastAsia="宋体"/>
          <w:b w:val="0"/>
          <w:sz w:val="21"/>
        </w:rPr>
        <w:t>规则（通用 126 + 学科 52：数据科学与大数据技术 27，心理学/教育学/公共卫生/社会学/经济学各 5），由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 xml:space="preserve">（字符 n-gram 哈希 / 可选 bge）；核验状态为团队交付的 </w:t>
      </w:r>
      <w:r>
        <w:rPr>
          <w:rFonts w:ascii="宋体" w:hAnsi="宋体" w:eastAsia="宋体"/>
          <w:b/>
          <w:sz w:val="21"/>
        </w:rPr>
        <w:t>104 已核对 / 74 待核对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178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来源与核验可直接核对</w:t>
      </w:r>
      <w:r>
        <w:rPr>
          <w:rFonts w:ascii="宋体" w:hAnsi="宋体" w:eastAsia="宋体"/>
          <w:b w:val="0"/>
          <w:sz w:val="21"/>
        </w:rPr>
        <w:t>：多学科扩展版把公开 URL 与「核对日期」写进「来源」列，界面把第一个 URL 渲染成可点开的来源链接、把日期行（核对/资料查阅/复核日期）渲染成核验日期；解析不到才写「未提供」。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规则详情按核对顺序展开</w:t>
      </w:r>
      <w:r>
        <w:rPr>
          <w:rFonts w:ascii="宋体" w:hAnsi="宋体" w:eastAsia="宋体"/>
          <w:b w:val="0"/>
          <w:sz w:val="21"/>
        </w:rPr>
        <w:t>：核验状态、适用字段与来源等级 → 触发条件、正文、正例、异常示例 → 「来源与核对」区块（来源、来源链接、文档版本、核验日期、生效日期、规则 ID、索引构建时间）。知识库尚未收录的字段一律如实标注「未提供」，界面不代填 —— 缺字段被悄悄省略，读者会以为这条规则本来就没有这些信息。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动作名对读者说人话</w:t>
      </w:r>
      <w:r>
        <w:rPr>
          <w:rFonts w:ascii="宋体" w:hAnsi="宋体" w:eastAsia="宋体"/>
          <w:b w:val="0"/>
          <w:sz w:val="21"/>
        </w:rPr>
        <w:t xml:space="preserve">：执行器、导出页「未执行」列表和可读报告共用 core 的一份动作中文名映射（归并同类类别 / 去除首尾空格 / 人工统一单位（不改数据）……），界面不再直接印 </w:t>
      </w:r>
      <w:r>
        <w:rPr>
          <w:rFonts w:ascii="Consolas" w:hAnsi="Consolas" w:eastAsia="宋体"/>
          <w:b w:val="0"/>
          <w:sz w:val="19"/>
        </w:rPr>
        <w:t>merge_categories</w:t>
      </w:r>
      <w:r>
        <w:rPr>
          <w:rFonts w:ascii="宋体" w:hAnsi="宋体" w:eastAsia="宋体"/>
          <w:b w:val="0"/>
          <w:sz w:val="21"/>
        </w:rPr>
        <w:t xml:space="preserve"> 这类标识符。AI 建议的动作如果超出自动执行台账、但语义是「请人工拍板」，会明确记成「已确认、不改数据」而不是报「未执行」——用户确认过的建议不能反悔；只有真正陌生的动作才进「未执行」，理由同样是中文说明并保留原始标识便于追溯。系统提示里把可用动作名直接列给模型，回归测试钉住这句话，减少自造动作名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，2026-10-25 已用 pandas 3.0.1 真跑通过）。早期那次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可读报告（打印 / 另存为 PDF 与 Word .docx）</w:t>
      </w:r>
      <w:r>
        <w:rPr>
          <w:rFonts w:ascii="宋体" w:hAnsi="宋体" w:eastAsia="宋体"/>
          <w:b w:val="0"/>
          <w:sz w:val="21"/>
        </w:rPr>
        <w:t>：报告与界面共用同一批产物（留痕、前后对比、人工决定），并新增「检查结论」段落 —— 只有检查跑完且属于当前数据版本才给检出分布与字段数；未完成、失败或属于旧版本时只说明原因、不给结论，空清单不会被写成「没有问题」；并新增「检查覆盖与能力边界」段落，逐字段与表级列出已完成/未覆盖（与检查页覆盖地图同一份纯函数结果），没有画像时明说而不是略过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数据处理方法草稿（</w:t>
      </w:r>
      <w:r>
        <w:rPr>
          <w:rFonts w:ascii="Consolas" w:hAnsi="Consolas" w:eastAsia="宋体"/>
          <w:b/>
          <w:sz w:val="19"/>
        </w:rPr>
        <w:t>.md</w:t>
      </w:r>
      <w:r>
        <w:rPr>
          <w:rFonts w:ascii="宋体" w:hAnsi="宋体" w:eastAsia="宋体"/>
          <w:b/>
          <w:sz w:val="21"/>
        </w:rPr>
        <w:t xml:space="preserve"> 下载 / Word 末尾附录）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不调用大模型</w:t>
      </w:r>
      <w:r>
        <w:rPr>
          <w:rFonts w:ascii="宋体" w:hAnsi="宋体" w:eastAsia="宋体"/>
          <w:b w:val="0"/>
          <w:sz w:val="21"/>
        </w:rPr>
        <w:t>，由留痕、覆盖地图、人工决定与检查结论纯模板拼装 6 段（样本与字段、缺失与异常、类别归并口径、人工复核、未执行动作、依据与边界）；未执行清洗、检查未完成、结论属旧版本、无覆盖数据四种情况分别写「未进行」；小样本与低缺失率按覆盖缺口转述，不写成「已判定」；免责声明在预览、Word、Markdown 三处同源。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/ L3 / L5，因为只有这三层产出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>）；L4 只落原始轨迹与 Markdown 报告，缺口登记在 §8.2，不假装「四层都在看板上」。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5：报告与导出：处理摘要、导出入口与可读报告（规则库版本 178 条；线上真实界面）〕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r>
        <w:rPr>
          <w:rFonts w:ascii="宋体" w:hAnsi="宋体" w:eastAsia="宋体"/>
          <w:b w:val="0"/>
          <w:sz w:val="21"/>
        </w:rPr>
        <w:t>Prompt 里还写明了</w:t>
      </w:r>
      <w:r>
        <w:rPr>
          <w:rFonts w:ascii="宋体" w:hAnsi="宋体" w:eastAsia="宋体"/>
          <w:b/>
          <w:sz w:val="21"/>
        </w:rPr>
        <w:t>追问的时机与纪律</w:t>
      </w:r>
      <w:r>
        <w:rPr>
          <w:rFonts w:ascii="宋体" w:hAnsi="宋体" w:eastAsia="宋体"/>
          <w:b w:val="0"/>
          <w:sz w:val="21"/>
        </w:rPr>
        <w:t>：只在「摘要里没有、缺了会改变结论」的五类领域信息上打断用户 —— 缺失值编码 / 计量单位 / 量表与满分制 / 重复测量结构 / 反向题；一次 1–3 题、每题 ≤120 字；</w:t>
      </w:r>
      <w:r>
        <w:rPr>
          <w:rFonts w:ascii="宋体" w:hAnsi="宋体" w:eastAsia="宋体"/>
          <w:b/>
          <w:sz w:val="21"/>
        </w:rPr>
        <w:t>必须单独占一步</w:t>
      </w:r>
      <w:r>
        <w:rPr>
          <w:rFonts w:ascii="宋体" w:hAnsi="宋体" w:eastAsia="宋体"/>
          <w:b w:val="0"/>
          <w:sz w:val="21"/>
        </w:rPr>
        <w:t>、每轮最多问 1 次；摘要里已有的信息不要重复问，追问也占用收尾预算。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6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ask_clarification</w:t>
      </w:r>
      <w:r>
        <w:rPr>
          <w:rFonts w:ascii="宋体" w:hAnsi="宋体" w:eastAsia="宋体"/>
          <w:b w:val="0"/>
          <w:sz w:val="21"/>
        </w:rPr>
        <w:t>（最后一个不执行计算、只向用户提问，见 §4.4 ③′）。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估算口径（中文 1 字符 ≈ 1 token、ASCII 4 字符 ≈ 1 token）对中文偏乐观，因此这是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。真实用量见 T2：12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多轮会重复计入历史输入（§5.10）。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78.9%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0.8684</w:t>
      </w:r>
      <w:r>
        <w:rPr>
          <w:rFonts w:ascii="宋体" w:hAnsi="宋体" w:eastAsia="宋体"/>
          <w:b w:val="0"/>
          <w:sz w:val="21"/>
        </w:rPr>
        <w:t xml:space="preserve">；两条达标线仍满足，但比 113 条索引时低 —— 原因（新库扩大、每轮正文重写导致字面竞争加剧、离线哈希后端只按字面打分）与「不修改查询集」的决定写在 </w:t>
      </w:r>
      <w:r>
        <w:rPr>
          <w:rFonts w:ascii="Consolas" w:hAnsi="Consolas" w:eastAsia="宋体"/>
          <w:b w:val="0"/>
          <w:sz w:val="19"/>
        </w:rPr>
        <w:t>knowledge/reports/eval-retrieval.md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：查询是「知道答案后按关键词提问」、真实链路 query 更粗，指标偏高；边界查询暴露 2-gram 不理解语义；稠密路未被测（后端与索引不配对时只走稀疏路）。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的依据</w:t>
      </w:r>
      <w:r>
        <w:rPr>
          <w:rFonts w:ascii="宋体" w:hAnsi="宋体" w:eastAsia="宋体"/>
          <w:b w:val="0"/>
          <w:i/>
          <w:sz w:val="19"/>
        </w:rPr>
        <w:t xml:space="preserve">：不是阈值扫描最优值（§5.8 只扫字面级），而是让「硕士／研究生」（余弦 0.7195）刚好进待确认档的下界，仅 0.0195 余量 —— </w:t>
      </w:r>
      <w:r>
        <w:rPr>
          <w:rFonts w:ascii="宋体" w:hAnsi="宋体" w:eastAsia="宋体"/>
          <w:b/>
          <w:i/>
          <w:sz w:val="19"/>
        </w:rPr>
        <w:t>经验值，不是最优值</w:t>
      </w:r>
      <w:r>
        <w:rPr>
          <w:rFonts w:ascii="宋体" w:hAnsi="宋体" w:eastAsia="宋体"/>
          <w:b w:val="0"/>
          <w:i/>
          <w:sz w:val="19"/>
        </w:rPr>
        <w:t>；精度约 0.45（待确认不自动改数据，可接受），已登记为待改进项。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6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 xml:space="preserve">（其中 </w:t>
      </w:r>
      <w:r>
        <w:rPr>
          <w:rFonts w:ascii="Consolas" w:hAnsi="Consolas" w:eastAsia="宋体"/>
          <w:b w:val="0"/>
          <w:sz w:val="19"/>
        </w:rPr>
        <w:t>ask_clarification</w:t>
      </w:r>
      <w:r>
        <w:rPr>
          <w:rFonts w:ascii="宋体" w:hAnsi="宋体" w:eastAsia="宋体"/>
          <w:b w:val="0"/>
          <w:sz w:val="21"/>
        </w:rPr>
        <w:t xml:space="preserve"> 只提问、不执行），且动作用参数是受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；前三条上限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轮上限；早期上限设 8 时同样每次恰好停在上限处，加了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才看出那是</w:t>
      </w:r>
      <w:r>
        <w:rPr>
          <w:rFonts w:ascii="宋体" w:hAnsi="宋体" w:eastAsia="宋体"/>
          <w:b/>
          <w:sz w:val="21"/>
        </w:rPr>
        <w:t>被截断</w:t>
      </w:r>
      <w:r>
        <w:rPr>
          <w:rFonts w:ascii="宋体" w:hAnsi="宋体" w:eastAsia="宋体"/>
          <w:b w:val="0"/>
          <w:sz w:val="21"/>
        </w:rPr>
        <w:t>而非「稳定完成」；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截断 6/12 → 3/12，但</w:t>
      </w:r>
      <w:r>
        <w:rPr>
          <w:rFonts w:ascii="宋体" w:hAnsi="宋体" w:eastAsia="宋体"/>
          <w:b/>
          <w:sz w:val="21"/>
        </w:rPr>
        <w:t>平均轮次没降</w:t>
      </w:r>
      <w:r>
        <w:rPr>
          <w:rFonts w:ascii="宋体" w:hAnsi="宋体" w:eastAsia="宋体"/>
          <w:b w:val="0"/>
          <w:sz w:val="21"/>
        </w:rPr>
        <w:t xml:space="preserve">（7.17 → 7.58）：模型报满 7–8 条、而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一次一条，轮次被载荷设计吃掉；剩余成本需产品决策（T11）。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次，不足以谈分布，不给方差或置信区间；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，多轮会把历史重复计入输入，真实用量见上表。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技术方案创新（六项，每一项都有测试或数据支撑）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模型先提交检查计划，用户可逐项取消后才执行；分析中途还能追问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 个工具契约（1 个只提问）+ 计划面板 + 追问暂停点；E2E 断言「取消的那一项真的没发出去」与「回答只走 tool-result」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可复现的方法学草稿（不接 LLM）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 段方法文字由模板拼装，四态如实、免责声明三处同源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单测覆盖四态与小样本「未进行」；E2E 断言预览免责声明逐字出现在下载的 </w:t>
            </w:r>
            <w:r>
              <w:rPr>
                <w:rFonts w:ascii="Consolas" w:hAnsi="Consolas" w:eastAsia="宋体"/>
                <w:b w:val="0"/>
                <w:sz w:val="15"/>
              </w:rPr>
              <w:t>.md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sz w:val="15"/>
              </w:rPr>
              <w:t>methodDraft.ts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无 agent / 网络调用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分析中途可追问</w:t>
      </w:r>
      <w:r>
        <w:rPr>
          <w:rFonts w:ascii="宋体" w:hAnsi="宋体" w:eastAsia="宋体"/>
          <w:b w:val="0"/>
          <w:sz w:val="21"/>
        </w:rPr>
        <w:t>：遇到摘要里没有、但会改变结论的领域口径时，AI 停下来问 1–3 题；用户回答或跳过后按 tool-result 自动续跑。回答只发给模型、不落库、不进留痕，刷新即失效 —— 这是「人在环路」前移到分析过程中的形态；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873 通过 / 8 跳过 / 73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生成、复核状态关联、中断工具调用修复（含残缺调用缺参数的服务端兜底）、研究场景入口、覆盖缺口转述、方法草稿（六段/四态/小样本/规则引用/免责声明同源）、追问契约与暂停派生（1–3 题 / ≤120 字 / 每轮 1 次 / 回答只走 tool-result / 预算锚定「开始分析」）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95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导入 → 检查 → AI 分析（mock）→ 审阅 → 导出全链路；刷新恢复、规则库、看板、Worker 生效、数据版本失效与撤销重检、移动端底部操作区与 44px 控件、可读报告打印/Word、示例数据与场景入口、字段定位/行号跳转/复核状态筛选、覆盖地图与值域配置、中断工具调用后重试、方法草稿 </w:t>
            </w:r>
            <w:r>
              <w:rPr>
                <w:rFonts w:ascii="Consolas" w:hAnsi="Consolas" w:eastAsia="宋体"/>
                <w:b w:val="0"/>
                <w:sz w:val="15"/>
              </w:rPr>
              <w:t>.md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同源、追问作答续跑与跳过继续、计划指令不重置追问预算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的发现，更像两项检查重叠而非报错；没改判成真阳性，因为 4 个值里 2 个不是同一量级。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78.9% / Hit@5 94.7% / MRR 0.8684（达标线 Hit@5 ≥90%、MRR ≥0.7）。学科专属 8 条中 7 条排到第 1；数字低于 113 条索引时，原因见报告 —— 这是如实记录，不是把查询集改成「必中第 1」。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次采样中位数，原始 min/max 见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（如剖析 934–1117 ms）；只在同机同负载下可比。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</w:t>
      </w:r>
      <w:r>
        <w:rPr>
          <w:rFonts w:ascii="宋体" w:hAnsi="宋体" w:eastAsia="宋体"/>
          <w:b w:val="0"/>
          <w:i/>
          <w:sz w:val="19"/>
        </w:rPr>
        <w:t>：上表是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s）。完整一次分析还含解析、语义归并（500 唯一值 × 3 列实测 1145 ms）与 LLM 多轮往返 —— 含语义与多轮 LLM 的端到端时长尚未整段实测，登记在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</w:t>
      </w:r>
      <w:r>
        <w:rPr>
          <w:rFonts w:ascii="宋体" w:hAnsi="宋体" w:eastAsia="宋体"/>
          <w:b w:val="0"/>
          <w:i/>
          <w:sz w:val="19"/>
        </w:rPr>
        <w:t>：本节用「Worker 化前后对照」那一次运行（剖析 927 ms、检查 3168 ms、单次克隆 92 ms）；§7.2 的 L5 表是另一次运行（965 / 3453 ms）。批量测量有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记录了 min/max），</w:t>
      </w:r>
      <w:r>
        <w:rPr>
          <w:rFonts w:ascii="宋体" w:hAnsi="宋体" w:eastAsia="宋体"/>
          <w:b/>
          <w:i/>
          <w:sz w:val="19"/>
        </w:rPr>
        <w:t>前后对比必须取自同一批</w:t>
      </w:r>
      <w:r>
        <w:rPr>
          <w:rFonts w:ascii="宋体" w:hAnsi="宋体" w:eastAsia="宋体"/>
          <w:b w:val="0"/>
          <w:i/>
          <w:sz w:val="19"/>
        </w:rPr>
        <w:t>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不是「不卡了」，是最坏用例下主线程仍有约 0.2 秒同步开销（两次克隆），写成「全程不卡顿」仍是超额声明；② 搬进 Worker 也有成本：画像与检查是两次请求、各复制一次数据，合并成一次能省 92 ms，但列画像要等检查跑完才出现；③ 「界面是否真的不卡」需在浏览器里量长任务，本文档只给 Node 侧同步耗时。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：表格虚拟滚动、ECharts 按需、端侧模型同源自托管 + Cache API 缓存、检查与语义并发。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）。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轮，每轮一次独立请求，单轮不会被截断，端到端时长未实测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境内被阻断 → 绑自定义域名；第三方模型镜像在真实浏览器里 CORS 不可用（curl 看响应头正常）→ 模型自托管；推理运行时仍从公共 CDN 拉 WASM → 同样自托管；推理库按模型 id 缓存「加载 Promise」，导致「先试 WebGPU 再回退」在无显卡环境永远失败 → 改成先探测适配器、再一次性加载。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，四道门禁（tsc → 单测 → E2E → 构建）每次推送前本地跑一遍。</w:t>
      </w:r>
      <w:r>
        <w:rPr>
          <w:rFonts w:ascii="宋体" w:hAnsi="宋体" w:eastAsia="宋体"/>
          <w:b/>
          <w:sz w:val="21"/>
        </w:rPr>
        <w:t>未接 CI</w:t>
      </w:r>
      <w:r>
        <w:rPr>
          <w:rFonts w:ascii="宋体" w:hAnsi="宋体" w:eastAsia="宋体"/>
          <w:b w:val="0"/>
          <w:sz w:val="21"/>
        </w:rPr>
        <w:t>、无覆盖率 —— 工程化上的明确缺口；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 xml:space="preserve">（core 平台无关、不得反向依赖 UI/agent）；曾验证过「插一条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，信息写「为什么」；关键判断在注释里留了「代价」记录；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脚本由回归验语法</w:t>
      </w:r>
      <w:r>
        <w:rPr>
          <w:rFonts w:ascii="宋体" w:hAnsi="宋体" w:eastAsia="宋体"/>
          <w:b w:val="0"/>
          <w:sz w:val="21"/>
        </w:rPr>
        <w:t xml:space="preserve">（本机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，覆盖引号列名、空格/中文文件名、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映射等）；没有 Python 时显式跳过并告警；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L5 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>）：它空载 36 秒、有负载 95 秒，会拖超 vitest 心跳；「单测通过数」不含 L5 的 6 条；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、按解析层口径 trim、数值列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>；有 pandas 时真跑并逐格比对；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本机数据可清除、存储失败可解释</w:t>
      </w:r>
      <w:r>
        <w:rPr>
          <w:rFonts w:ascii="宋体" w:hAnsi="宋体" w:eastAsia="宋体"/>
          <w:b w:val="0"/>
          <w:sz w:val="21"/>
        </w:rPr>
        <w:t xml:space="preserve">：导入页常驻「清除本机暂存数据」（二次确认、失败明说）；空间不足/连接失效/被占用/不支持各有提示，由假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单测覆盖；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：先 await 写浏览器存储再显示预览（T9），最坏情况预览晚约百毫秒。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下面这张截图取自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10207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1020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r>
        <w:rPr>
          <w:rFonts w:ascii="宋体" w:hAnsi="宋体" w:eastAsia="宋体"/>
          <w:b w:val="0"/>
          <w:sz w:val="21"/>
        </w:rPr>
        <w:t>说明：图 6 写着「语义归并已就绪」—— 端侧模型（23 MB）与 ONNX WASM 运行时（53 MB）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，不向第三方发请求（§7.4）。线上真机另有一份脏数据样例检出 4 条问题，其中「语义相近」一条是</w:t>
      </w:r>
      <w:r>
        <w:rPr>
          <w:rFonts w:ascii="宋体" w:hAnsi="宋体" w:eastAsia="宋体"/>
          <w:b/>
          <w:sz w:val="21"/>
        </w:rPr>
        <w:t>语义级候选、不是结论</w:t>
      </w:r>
      <w:r>
        <w:rPr>
          <w:rFonts w:ascii="宋体" w:hAnsi="宋体" w:eastAsia="宋体"/>
          <w:b w:val="0"/>
          <w:sz w:val="21"/>
        </w:rPr>
        <w:t>（界面原话「这只是待确认」，最高相似度 0.735，与 §4.5 一致）；图 6 全绿时也写着「这不代表数据一定没问题」——口径类问题判断不了，是能力边界（§8.2）。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+ 178 条领域规则库（7 个学科）；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研究场景入口</w:t>
      </w:r>
      <w:r>
        <w:rPr>
          <w:rFonts w:ascii="宋体" w:hAnsi="宋体" w:eastAsia="宋体"/>
          <w:b w:val="0"/>
          <w:sz w:val="21"/>
        </w:rPr>
        <w:t>：问卷 / 实验 / 教育三张场景卡片、三份合成示例数据，以及检查页「本次重点」筛选（</w:t>
      </w:r>
      <w:r>
        <w:rPr>
          <w:rFonts w:ascii="宋体" w:hAnsi="宋体" w:eastAsia="宋体"/>
          <w:b/>
          <w:sz w:val="21"/>
        </w:rPr>
        <w:t>8 项检查不减少</w:t>
      </w:r>
      <w:r>
        <w:rPr>
          <w:rFonts w:ascii="宋体" w:hAnsi="宋体" w:eastAsia="宋体"/>
          <w:b w:val="0"/>
          <w:sz w:val="21"/>
        </w:rPr>
        <w:t>，场景不写入提示词）；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数据处理方法草稿</w:t>
      </w:r>
      <w:r>
        <w:rPr>
          <w:rFonts w:ascii="宋体" w:hAnsi="宋体" w:eastAsia="宋体"/>
          <w:b w:val="0"/>
          <w:sz w:val="21"/>
        </w:rPr>
        <w:t xml:space="preserve">：从留痕、覆盖地图、人工决定与检查结论确定性拼装 6 段方法文字，随可读报告预览、Word 末尾附录与 </w:t>
      </w:r>
      <w:r>
        <w:rPr>
          <w:rFonts w:ascii="Consolas" w:hAnsi="Consolas" w:eastAsia="宋体"/>
          <w:b w:val="0"/>
          <w:sz w:val="19"/>
        </w:rPr>
        <w:t>.md</w:t>
      </w:r>
      <w:r>
        <w:rPr>
          <w:rFonts w:ascii="宋体" w:hAnsi="宋体" w:eastAsia="宋体"/>
          <w:b w:val="0"/>
          <w:sz w:val="21"/>
        </w:rPr>
        <w:t xml:space="preserve"> 下载三处同源输出（不接模型，四态如实）；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AI 主动追问</w:t>
      </w:r>
      <w:r>
        <w:rPr>
          <w:rFonts w:ascii="宋体" w:hAnsi="宋体" w:eastAsia="宋体"/>
          <w:b w:val="0"/>
          <w:sz w:val="21"/>
        </w:rPr>
        <w:t>：分析中途对「摘要里没有、但会改变结论」的领域信息停 1–3 题，回答/跳过后按 tool-result 自动续跑（每轮最多 1 次；回答不持久化、不进留痕）；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Hit@1 78.9% / Hit@5 94.7% / MRR 0.8684、L5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873 个单元测试（8 个跳过）+ 95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时只验语法。2026-10-25 已在 pandas 3.0.1 上真跑通过一次（命令见附录 B），但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，所以「等价」仍不是每次提交都在验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按访客计数（240 次 / 5 分钟）能挡误刷，但 Serverless 多实例各算各的、冷启动清零，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；换身份即可绕开，上线前应补鉴权与真配额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未做可用性测试、无浏览器兼容矩阵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没有组织目标用户做任务测试；WebGPU / WASM / IndexedDB 的跨版本差异未系统验证，只有「不可用则降级」的机制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学科知识库仍需继续核对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条中团队已核对 104 条、仍待核对 74 条；通用层 126 条，学科层 52 条（7 个学科）。已核对是团队交付结果，本作品未代为复核；引用前仍应点开来源链接对照原文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研究场景只做提示与筛选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场景入口不增加任何检查项，也不做知识库学科映射（场景与 7 个学科不是同一维度）；三份示例数据是合成的，不来自真实调查/实验/教务记录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追问只解决「问得出」的部分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每轮最多 1 次、纯文本（不支持附件/表格）；回答不持久化；</w:t>
            </w:r>
            <w:r>
              <w:rPr>
                <w:rFonts w:ascii="宋体" w:hAnsi="宋体" w:eastAsia="宋体"/>
                <w:b/>
                <w:sz w:val="17"/>
              </w:rPr>
              <w:t>追问流程未单独真机联调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—— 追问链路的 E2E 全走 mock，整体产品此前线上真模型只手工冒烟一次、不覆盖追问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收敛判据的结构层</w:t>
      </w:r>
      <w:r>
        <w:rPr>
          <w:rFonts w:ascii="宋体" w:hAnsi="宋体" w:eastAsia="宋体"/>
          <w:b w:val="0"/>
          <w:sz w:val="21"/>
        </w:rPr>
        <w:t xml:space="preserve">：提示词判据已做，剩余成本在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轮），需权衡批量提交或「到上限自动停止」（T11）；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</w:t>
      </w:r>
      <w:r>
        <w:rPr>
          <w:rFonts w:ascii="宋体" w:hAnsi="宋体" w:eastAsia="宋体"/>
          <w:b w:val="0"/>
          <w:sz w:val="21"/>
        </w:rPr>
        <w:t>：usage 已可实测（T2），剩余是把用量接到服务端集中计量；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 xml:space="preserve"> 断言请求体不含原始单元格的 E2E；类别列取值分布加上限与敏感列排除；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：限流已有实例级兜底，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公开上线前应补；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：同一批工具以 MCP 暴露给外部客户端（stdio / Streamable HTTP）；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端侧模型与知识库</w:t>
      </w:r>
      <w:r>
        <w:rPr>
          <w:rFonts w:ascii="宋体" w:hAnsi="宋体" w:eastAsia="宋体"/>
          <w:b w:val="0"/>
          <w:sz w:val="21"/>
        </w:rPr>
        <w:t>：换非短串退化的中文领域模型并重扫阈值，同时由领域专家逐条核对来源；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 / T6 方法学草稿（§6.2）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strict；873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 + 方法学草稿（§4.8、§7.2）。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  <w:br/>
        <w:t># pandas 脚本等价性（有 pandas 时真跑并与执行器逐格比对）</w:t>
        <w:br/>
        <w:t>PYTHON=/path/to/python-with-pandas pnpm test src/scriptgen/pandas-runtime.test.ts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5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