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B33C0">
      <w:pPr>
        <w:pBdr>
          <w:bottom w:val="single" w:color="2E75B6" w:sz="24" w:space="1"/>
        </w:pBdr>
        <w:spacing w:before="0" w:after="0"/>
      </w:pPr>
    </w:p>
    <w:p w14:paraId="086CAEC1">
      <w:pPr>
        <w:spacing w:after="1200"/>
      </w:pPr>
    </w:p>
    <w:p w14:paraId="21316E71">
      <w:pPr>
        <w:spacing w:after="16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从重复到智能</w:t>
      </w:r>
    </w:p>
    <w:p w14:paraId="6292B661">
      <w:pPr>
        <w:spacing w:after="400"/>
        <w:jc w:val="center"/>
      </w:pPr>
      <w:r>
        <w:rPr>
          <w:rFonts w:ascii="微软雅黑" w:hAnsi="微软雅黑" w:eastAsia="微软雅黑"/>
          <w:b w:val="0"/>
          <w:color w:val="2E75B6"/>
          <w:sz w:val="40"/>
        </w:rPr>
        <w:t>SOLIDWORKS 参数化设计提速增效</w:t>
      </w:r>
    </w:p>
    <w:p w14:paraId="5221C958">
      <w:pPr>
        <w:pBdr>
          <w:bottom w:val="single" w:color="2E75B6" w:sz="6" w:space="1"/>
        </w:pBdr>
        <w:spacing w:after="480"/>
        <w:jc w:val="center"/>
      </w:pPr>
    </w:p>
    <w:p w14:paraId="74C10D3F">
      <w:pPr>
        <w:spacing w:after="80"/>
        <w:jc w:val="center"/>
      </w:pPr>
      <w:r>
        <w:rPr>
          <w:rFonts w:ascii="微软雅黑" w:hAnsi="微软雅黑" w:eastAsia="微软雅黑"/>
          <w:color w:val="666666"/>
          <w:sz w:val="22"/>
        </w:rPr>
        <w:t>技术白皮书 · 产品方案</w:t>
      </w:r>
    </w:p>
    <w:p w14:paraId="6A75BD60">
      <w:pPr>
        <w:spacing w:after="1600"/>
        <w:jc w:val="center"/>
      </w:pPr>
      <w:r>
        <w:rPr>
          <w:rFonts w:ascii="微软雅黑" w:hAnsi="微软雅黑" w:eastAsia="微软雅黑"/>
          <w:color w:val="666666"/>
          <w:sz w:val="22"/>
        </w:rPr>
        <w:t>202</w:t>
      </w:r>
      <w:r>
        <w:rPr>
          <w:rFonts w:hint="eastAsia"/>
          <w:color w:val="666666"/>
          <w:sz w:val="22"/>
          <w:lang w:val="en-US" w:eastAsia="zh-CN"/>
        </w:rPr>
        <w:t>6</w:t>
      </w:r>
      <w:r>
        <w:rPr>
          <w:rFonts w:ascii="微软雅黑" w:hAnsi="微软雅黑" w:eastAsia="微软雅黑"/>
          <w:color w:val="666666"/>
          <w:sz w:val="22"/>
        </w:rPr>
        <w:t>年11月</w:t>
      </w:r>
    </w:p>
    <w:p w14:paraId="074463DF">
      <w:pPr>
        <w:pBdr>
          <w:top w:val="single" w:color="2E75B6" w:sz="24" w:space="1"/>
        </w:pBdr>
        <w:spacing w:before="0"/>
      </w:pPr>
    </w:p>
    <w:p w14:paraId="1AA5D365">
      <w:r>
        <w:br w:type="page"/>
      </w:r>
    </w:p>
    <w:p w14:paraId="2ED4527F">
      <w:pPr>
        <w:pStyle w:val="3"/>
      </w:pPr>
      <w:r>
        <w:rPr>
          <w:rFonts w:ascii="微软雅黑" w:hAnsi="微软雅黑" w:eastAsia="微软雅黑"/>
          <w:b/>
        </w:rPr>
        <w:t>摘  要</w:t>
      </w:r>
    </w:p>
    <w:p w14:paraId="0027BC85">
      <w:pPr>
        <w:spacing w:after="240"/>
        <w:ind w:firstLine="420"/>
      </w:pPr>
      <w:r>
        <w:rPr>
          <w:rFonts w:ascii="微软雅黑" w:hAnsi="微软雅黑" w:eastAsia="微软雅黑"/>
          <w:sz w:val="22"/>
        </w:rPr>
        <w:t>在现代产品开发中，系列化、标准化和快速响应客户需求已成为企业核心竞争力的重要体现。面对频繁的型号变更、客户定制需求和多版本迭代，传统手动建模方式已难以满足高效、精准的设计要求。本文深入探讨参数化设计在 SOLIDWORKS 环境中的应用价值，智能化参数化设计工具的核心能力、应用场景与落地效益，助力企业实现从「重复性手工绘图」到「智能化参数驱动」的跨越式升级。</w:t>
      </w:r>
    </w:p>
    <w:p w14:paraId="4231BEAF">
      <w:pPr>
        <w:spacing w:after="400"/>
      </w:pPr>
      <w:r>
        <w:rPr>
          <w:rFonts w:ascii="微软雅黑" w:hAnsi="微软雅黑" w:eastAsia="微软雅黑"/>
          <w:b/>
          <w:color w:val="2E75B6"/>
          <w:sz w:val="20"/>
        </w:rPr>
        <w:t>关键词：</w:t>
      </w:r>
      <w:r>
        <w:rPr>
          <w:rFonts w:ascii="微软雅黑" w:hAnsi="微软雅黑" w:eastAsia="微软雅黑"/>
          <w:color w:val="666666"/>
          <w:sz w:val="20"/>
        </w:rPr>
        <w:t>参数化设计  SOLIDWORKS  SolidKits.AutoWorks  智能设计  自动化建模  设计标准化</w:t>
      </w:r>
    </w:p>
    <w:p w14:paraId="58828F96">
      <w:pPr>
        <w:pStyle w:val="3"/>
      </w:pPr>
      <w:r>
        <w:rPr>
          <w:rFonts w:ascii="微软雅黑" w:hAnsi="微软雅黑" w:eastAsia="微软雅黑"/>
          <w:b/>
        </w:rPr>
        <w:t>一、参数化设计的概念与战略价值</w:t>
      </w:r>
    </w:p>
    <w:p w14:paraId="6D04027F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参数化设计（Parametric Design）是一种通过定义尺寸参数、几何约束、逻辑关系与设计规则来驱动三维模型自动生成的高级设计方法。设计师只需输入关键参数——如长度、直径、孔位数量、板厚等——系统即可按照预设规则自动完成模型更新、装配体调整和工程图生成。</w:t>
      </w:r>
    </w:p>
    <w:p w14:paraId="337923BD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在 SOLIDWORKS 环境中，参数化设计能够带来以下核心价值：</w:t>
      </w:r>
    </w:p>
    <w:p w14:paraId="0A936A79">
      <w:pPr>
        <w:pStyle w:val="16"/>
        <w:spacing w:after="80"/>
        <w:ind w:left="850"/>
      </w:pPr>
      <w:r>
        <w:rPr>
          <w:rFonts w:ascii="微软雅黑" w:hAnsi="微软雅黑" w:eastAsia="微软雅黑"/>
          <w:b/>
          <w:color w:val="1A3C6E"/>
          <w:sz w:val="21"/>
        </w:rPr>
        <w:t>大幅提升设计效率：</w:t>
      </w:r>
      <w:r>
        <w:rPr>
          <w:rFonts w:ascii="微软雅黑" w:hAnsi="微软雅黑" w:eastAsia="微软雅黑"/>
          <w:sz w:val="21"/>
        </w:rPr>
        <w:t>将重复性建模工作从小时级压缩到分钟级，工程师可专注于创新设计而非参数修改。</w:t>
      </w:r>
    </w:p>
    <w:p w14:paraId="33802395">
      <w:pPr>
        <w:pStyle w:val="16"/>
        <w:spacing w:after="80"/>
        <w:ind w:left="850"/>
      </w:pPr>
      <w:r>
        <w:rPr>
          <w:rFonts w:ascii="微软雅黑" w:hAnsi="微软雅黑" w:eastAsia="微软雅黑"/>
          <w:b/>
          <w:color w:val="1A3C6E"/>
          <w:sz w:val="21"/>
        </w:rPr>
        <w:t>确保设计一致性：</w:t>
      </w:r>
      <w:r>
        <w:rPr>
          <w:rFonts w:ascii="微软雅黑" w:hAnsi="微软雅黑" w:eastAsia="微软雅黑"/>
          <w:sz w:val="21"/>
        </w:rPr>
        <w:t>通过固化设计规则，消除手动修改带来的尺寸冲突和配合错误，降低设计错误率。</w:t>
      </w:r>
    </w:p>
    <w:p w14:paraId="057017D5">
      <w:pPr>
        <w:pStyle w:val="16"/>
        <w:spacing w:after="80"/>
        <w:ind w:left="850"/>
      </w:pPr>
      <w:r>
        <w:rPr>
          <w:rFonts w:ascii="微软雅黑" w:hAnsi="微软雅黑" w:eastAsia="微软雅黑"/>
          <w:b/>
          <w:color w:val="1A3C6E"/>
          <w:sz w:val="21"/>
        </w:rPr>
        <w:t>加速产品迭代周期：</w:t>
      </w:r>
      <w:r>
        <w:rPr>
          <w:rFonts w:ascii="微软雅黑" w:hAnsi="微软雅黑" w:eastAsia="微软雅黑"/>
          <w:sz w:val="21"/>
        </w:rPr>
        <w:t>快速响应客户定制需求，实现「输入参数 → 自动生成模型 → 输出图纸与 BOM」的全流程闭环。</w:t>
      </w:r>
    </w:p>
    <w:p w14:paraId="3D1E26D5">
      <w:pPr>
        <w:pStyle w:val="16"/>
        <w:spacing w:after="80"/>
        <w:ind w:left="850"/>
      </w:pPr>
      <w:r>
        <w:rPr>
          <w:rFonts w:ascii="微软雅黑" w:hAnsi="微软雅黑" w:eastAsia="微软雅黑"/>
          <w:b/>
          <w:color w:val="1A3C6E"/>
          <w:sz w:val="21"/>
        </w:rPr>
        <w:t>沉淀设计知识资产：</w:t>
      </w:r>
      <w:r>
        <w:rPr>
          <w:rFonts w:ascii="微软雅黑" w:hAnsi="微软雅黑" w:eastAsia="微软雅黑"/>
          <w:sz w:val="21"/>
        </w:rPr>
        <w:t>将工程师的隐性经验固化为可复用的参数化模板，有效避免人才流动带来的知识断层。</w:t>
      </w:r>
    </w:p>
    <w:p w14:paraId="4C419179">
      <w:pPr>
        <w:pStyle w:val="16"/>
        <w:spacing w:after="80"/>
        <w:ind w:left="850"/>
      </w:pPr>
      <w:r>
        <w:rPr>
          <w:rFonts w:ascii="微软雅黑" w:hAnsi="微软雅黑" w:eastAsia="微软雅黑"/>
          <w:b/>
          <w:color w:val="1A3C6E"/>
          <w:sz w:val="21"/>
        </w:rPr>
        <w:t>支撑数字化转型：</w:t>
      </w:r>
      <w:r>
        <w:rPr>
          <w:rFonts w:ascii="微软雅黑" w:hAnsi="微软雅黑" w:eastAsia="微软雅黑"/>
          <w:sz w:val="21"/>
        </w:rPr>
        <w:t>参数化设计是智能制造和数字孪生的基础能力，是企业实现设计标准化、生产自动化的核心环节。</w:t>
      </w:r>
    </w:p>
    <w:p w14:paraId="50CF713B">
      <w:pPr>
        <w:spacing w:after="320"/>
        <w:ind w:firstLine="420"/>
      </w:pPr>
      <w:r>
        <w:rPr>
          <w:rFonts w:ascii="微软雅黑" w:hAnsi="微软雅黑" w:eastAsia="微软雅黑"/>
          <w:sz w:val="22"/>
        </w:rPr>
        <w:t>然而，原生 SOLIDWORKS 的参数化功能对非专业开发人员门槛较高，二次开发需要掌握 API 编程能力，且难以满足复杂的企业级应用需求。</w:t>
      </w:r>
      <w:r>
        <w:rPr>
          <w:rFonts w:hint="eastAsia"/>
          <w:sz w:val="22"/>
          <w:lang w:val="en-US" w:eastAsia="zh-CN"/>
        </w:rPr>
        <w:t>SW.</w:t>
      </w:r>
      <w:r>
        <w:rPr>
          <w:rFonts w:ascii="微软雅黑" w:hAnsi="微软雅黑" w:eastAsia="微软雅黑"/>
          <w:sz w:val="22"/>
        </w:rPr>
        <w:t>AutoWorks 正是为解决这一核心痛点而生。</w:t>
      </w:r>
    </w:p>
    <w:p w14:paraId="4D7DDCDE">
      <w:pPr>
        <w:pStyle w:val="3"/>
      </w:pPr>
      <w:r>
        <w:rPr>
          <w:rFonts w:ascii="微软雅黑" w:hAnsi="微软雅黑" w:eastAsia="微软雅黑"/>
          <w:b/>
        </w:rPr>
        <w:t>二、</w:t>
      </w:r>
      <w:r>
        <w:rPr>
          <w:rFonts w:hint="eastAsia"/>
          <w:b/>
          <w:lang w:val="en-US" w:eastAsia="zh-CN"/>
        </w:rPr>
        <w:t>sw.</w:t>
      </w:r>
      <w:r>
        <w:rPr>
          <w:rFonts w:ascii="微软雅黑" w:hAnsi="微软雅黑" w:eastAsia="微软雅黑"/>
          <w:b/>
        </w:rPr>
        <w:t>AutoWorks：参数化设计引擎详解</w:t>
      </w:r>
    </w:p>
    <w:p w14:paraId="586030CB">
      <w:pPr>
        <w:spacing w:after="200"/>
        <w:ind w:firstLine="420"/>
      </w:pPr>
      <w:r>
        <w:rPr>
          <w:rFonts w:hint="eastAsia"/>
          <w:sz w:val="22"/>
          <w:lang w:val="en-US" w:eastAsia="zh-CN"/>
        </w:rPr>
        <w:t>SW.</w:t>
      </w:r>
      <w:r>
        <w:rPr>
          <w:rFonts w:ascii="微软雅黑" w:hAnsi="微软雅黑" w:eastAsia="微软雅黑"/>
          <w:sz w:val="22"/>
        </w:rPr>
        <w:t>AutoWorks 是一款深度集成于 SOLIDWORKS 环境的智能化参数化设计工具，它将复杂的 API 开发成果封装为直观易用的功能模块，让普通工程师无需编程即可轻松实现自动化设计。无论您是设计非标设备、标准机柜、传动机构还是定制化产品，AutoWorks 都能帮助您构建专属的「智能产品配置器」。</w:t>
      </w:r>
    </w:p>
    <w:p w14:paraId="4524EB85">
      <w:pPr>
        <w:pStyle w:val="4"/>
      </w:pPr>
      <w:r>
        <w:rPr>
          <w:rFonts w:ascii="微软雅黑" w:hAnsi="微软雅黑" w:eastAsia="微软雅黑"/>
          <w:b/>
        </w:rPr>
        <w:t>2.1 核心功能与架构</w:t>
      </w:r>
    </w:p>
    <w:p w14:paraId="3C308573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▎智能参数驱动：</w:t>
      </w:r>
      <w:r>
        <w:rPr>
          <w:rFonts w:ascii="微软雅黑" w:hAnsi="微软雅黑" w:eastAsia="微软雅黑"/>
          <w:sz w:val="21"/>
        </w:rPr>
        <w:t>基于 Excel 或外部数据库管理参数表，支持多级关联计算与条件判断，一键驱动模型再生。</w:t>
      </w:r>
    </w:p>
    <w:p w14:paraId="1BA3F49F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▎自动装配与配合：</w:t>
      </w:r>
      <w:r>
        <w:rPr>
          <w:rFonts w:ascii="微软雅黑" w:hAnsi="微软雅黑" w:eastAsia="微软雅黑"/>
          <w:sz w:val="21"/>
        </w:rPr>
        <w:t>根据参数规则自动完成零部件装配、配合关系定义和子装配重组，无需手动拖拽。</w:t>
      </w:r>
    </w:p>
    <w:p w14:paraId="01127515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▎工程图自动化：</w:t>
      </w:r>
      <w:r>
        <w:rPr>
          <w:rFonts w:ascii="微软雅黑" w:hAnsi="微软雅黑" w:eastAsia="微软雅黑"/>
          <w:sz w:val="21"/>
        </w:rPr>
        <w:t>参数变更后自动更新工程图视图、尺寸标注、明细表和标题栏信息，确保图模一致。</w:t>
      </w:r>
    </w:p>
    <w:p w14:paraId="40D1E6AE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▎BOM 与数据输出：</w:t>
      </w:r>
      <w:r>
        <w:rPr>
          <w:rFonts w:ascii="微软雅黑" w:hAnsi="微软雅黑" w:eastAsia="微软雅黑"/>
          <w:sz w:val="21"/>
        </w:rPr>
        <w:t>自动生成并导出 BOM 表、物料清单和报价数据，打通设计与生产管理的信息流。</w:t>
      </w:r>
    </w:p>
    <w:p w14:paraId="22F5D768">
      <w:pPr>
        <w:spacing w:after="80"/>
        <w:ind w:left="420"/>
      </w:pPr>
      <w:r>
        <w:rPr>
          <w:rFonts w:ascii="微软雅黑" w:hAnsi="微软雅黑" w:eastAsia="微软雅黑"/>
          <w:b/>
          <w:color w:val="2E75B6"/>
          <w:sz w:val="21"/>
        </w:rPr>
        <w:t>▎规则封装与复用：</w:t>
      </w:r>
      <w:r>
        <w:rPr>
          <w:rFonts w:ascii="微软雅黑" w:hAnsi="微软雅黑" w:eastAsia="微软雅黑"/>
          <w:sz w:val="21"/>
        </w:rPr>
        <w:t>将设计经验封装为可配置规则包，支持团队共享和跨项目复用，降低新人上手成本。</w:t>
      </w:r>
    </w:p>
    <w:p w14:paraId="637B8CBA">
      <w:pPr>
        <w:spacing w:after="120"/>
      </w:pPr>
    </w:p>
    <w:p w14:paraId="6AB5BF83">
      <w:pPr>
        <w:pStyle w:val="4"/>
      </w:pPr>
      <w:r>
        <w:rPr>
          <w:rFonts w:ascii="微软雅黑" w:hAnsi="微软雅黑" w:eastAsia="微软雅黑"/>
          <w:b/>
        </w:rPr>
        <w:t>2.2 典型应用场景</w:t>
      </w:r>
    </w:p>
    <w:p w14:paraId="716235F0">
      <w:pPr>
        <w:spacing w:after="80"/>
        <w:ind w:left="420"/>
      </w:pPr>
      <w:r>
        <w:rPr>
          <w:rFonts w:ascii="微软雅黑" w:hAnsi="微软雅黑" w:eastAsia="微软雅黑"/>
          <w:b/>
          <w:sz w:val="21"/>
        </w:rPr>
        <w:t>▶ 非标自动化设备：</w:t>
      </w:r>
      <w:r>
        <w:rPr>
          <w:rFonts w:ascii="微软雅黑" w:hAnsi="微软雅黑" w:eastAsia="微软雅黑"/>
          <w:sz w:val="21"/>
        </w:rPr>
        <w:t>快速配置输送线、机械手、工作台、防护罩等模块化非标设备，支持客户定制参数实时报价。</w:t>
      </w:r>
    </w:p>
    <w:p w14:paraId="0E64E4EA">
      <w:pPr>
        <w:spacing w:after="80"/>
        <w:ind w:left="420"/>
      </w:pPr>
      <w:r>
        <w:rPr>
          <w:rFonts w:ascii="微软雅黑" w:hAnsi="微软雅黑" w:eastAsia="微软雅黑"/>
          <w:b/>
          <w:sz w:val="21"/>
        </w:rPr>
        <w:t>▶ 标准产品系列化：</w:t>
      </w:r>
      <w:r>
        <w:rPr>
          <w:rFonts w:ascii="微软雅黑" w:hAnsi="微软雅黑" w:eastAsia="微软雅黑"/>
          <w:sz w:val="21"/>
        </w:rPr>
        <w:t>统一管理泵阀、机箱机柜、支架底座等产品的多规格变型设计，实现「一套模板、无限变体」。</w:t>
      </w:r>
    </w:p>
    <w:p w14:paraId="501907D1">
      <w:pPr>
        <w:spacing w:after="80"/>
        <w:ind w:left="420"/>
      </w:pPr>
      <w:r>
        <w:rPr>
          <w:rFonts w:ascii="微软雅黑" w:hAnsi="微软雅黑" w:eastAsia="微软雅黑"/>
          <w:b/>
          <w:sz w:val="21"/>
        </w:rPr>
        <w:t>▶ 定制化产品开发：</w:t>
      </w:r>
      <w:r>
        <w:rPr>
          <w:rFonts w:ascii="微软雅黑" w:hAnsi="微软雅黑" w:eastAsia="微软雅黑"/>
          <w:sz w:val="21"/>
        </w:rPr>
        <w:t>根据客户需求输入关键参数，自动生成三维模型和二维图纸，缩短报价与交付周期。</w:t>
      </w:r>
    </w:p>
    <w:p w14:paraId="2F01D7B6">
      <w:pPr>
        <w:spacing w:after="80"/>
        <w:ind w:left="420"/>
      </w:pPr>
      <w:r>
        <w:rPr>
          <w:rFonts w:ascii="微软雅黑" w:hAnsi="微软雅黑" w:eastAsia="微软雅黑"/>
          <w:b/>
          <w:sz w:val="21"/>
        </w:rPr>
        <w:t>▶ 设计知识库建设：</w:t>
      </w:r>
      <w:r>
        <w:rPr>
          <w:rFonts w:ascii="微软雅黑" w:hAnsi="微软雅黑" w:eastAsia="微软雅黑"/>
          <w:sz w:val="21"/>
        </w:rPr>
        <w:t>将资深工程师的设计逻辑和最佳实践固化到参数化模板中，建立企业级设计知识资产库。</w:t>
      </w:r>
    </w:p>
    <w:p w14:paraId="75D06C5F">
      <w:pPr>
        <w:spacing w:after="120"/>
      </w:pPr>
    </w:p>
    <w:p w14:paraId="3F3BD673">
      <w:pPr>
        <w:pStyle w:val="4"/>
      </w:pPr>
      <w:r>
        <w:rPr>
          <w:rFonts w:ascii="微软雅黑" w:hAnsi="微软雅黑" w:eastAsia="微软雅黑"/>
          <w:b/>
        </w:rPr>
        <w:t>2.3 客户价值与效能提升</w:t>
      </w:r>
    </w:p>
    <w:p w14:paraId="35778AB7">
      <w:pPr>
        <w:spacing w:after="200"/>
        <w:ind w:firstLine="420"/>
      </w:pPr>
      <w:r>
        <w:rPr>
          <w:rFonts w:ascii="微软雅黑" w:hAnsi="微软雅黑" w:eastAsia="微软雅黑"/>
          <w:sz w:val="22"/>
        </w:rPr>
        <w:t>以某知名传动设备制造商的真实应用案例为例，其在引入 S</w:t>
      </w:r>
      <w:r>
        <w:rPr>
          <w:rFonts w:hint="eastAsia"/>
          <w:sz w:val="22"/>
          <w:lang w:val="en-US" w:eastAsia="zh-CN"/>
        </w:rPr>
        <w:t>W</w:t>
      </w:r>
      <w:r>
        <w:rPr>
          <w:rFonts w:ascii="微软雅黑" w:hAnsi="微软雅黑" w:eastAsia="微软雅黑"/>
          <w:sz w:val="22"/>
        </w:rPr>
        <w:t>.AutoWorks 后取得了显著成效：</w:t>
      </w:r>
    </w:p>
    <w:tbl>
      <w:tblPr>
        <w:tblStyle w:val="32"/>
        <w:tblW w:w="0" w:type="auto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2E75B6" w:sz="4" w:space="0"/>
          <w:insideV w:val="single" w:color="2E75B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4535"/>
      </w:tblGrid>
      <w:tr w14:paraId="02568E77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2E75B6"/>
          </w:tcPr>
          <w:p w14:paraId="01898F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指标维度</w:t>
            </w:r>
          </w:p>
        </w:tc>
        <w:tc>
          <w:tcPr>
            <w:tcW w:w="4535" w:type="dxa"/>
            <w:shd w:val="clear" w:color="auto" w:fill="2E75B6"/>
          </w:tcPr>
          <w:p w14:paraId="7231A8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提升效果</w:t>
            </w:r>
          </w:p>
        </w:tc>
      </w:tr>
      <w:tr w14:paraId="5E4DB7AC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7FB"/>
          </w:tcPr>
          <w:p w14:paraId="5FAA6208">
            <w:r>
              <w:rPr>
                <w:rFonts w:ascii="微软雅黑" w:hAnsi="微软雅黑" w:eastAsia="微软雅黑"/>
                <w:b/>
                <w:sz w:val="21"/>
              </w:rPr>
              <w:t>产品配置时间</w:t>
            </w:r>
          </w:p>
        </w:tc>
        <w:tc>
          <w:tcPr>
            <w:tcW w:w="4535" w:type="dxa"/>
            <w:shd w:val="clear" w:color="auto" w:fill="F2F7FB"/>
          </w:tcPr>
          <w:p w14:paraId="3E6D21C3">
            <w:r>
              <w:rPr>
                <w:rFonts w:ascii="微软雅黑" w:hAnsi="微软雅黑" w:eastAsia="微软雅黑"/>
                <w:b w:val="0"/>
                <w:sz w:val="21"/>
              </w:rPr>
              <w:t>从平均 4 小时缩短至 30 分钟 ↓87.5%</w:t>
            </w:r>
          </w:p>
        </w:tc>
      </w:tr>
      <w:tr w14:paraId="4D8DE2C0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CDD1EE1">
            <w:r>
              <w:rPr>
                <w:rFonts w:ascii="微软雅黑" w:hAnsi="微软雅黑" w:eastAsia="微软雅黑"/>
                <w:b/>
                <w:sz w:val="21"/>
              </w:rPr>
              <w:t>设计错误率</w:t>
            </w:r>
          </w:p>
        </w:tc>
        <w:tc>
          <w:tcPr>
            <w:tcW w:w="4535" w:type="dxa"/>
          </w:tcPr>
          <w:p w14:paraId="60A1D026">
            <w:r>
              <w:rPr>
                <w:rFonts w:ascii="微软雅黑" w:hAnsi="微软雅黑" w:eastAsia="微软雅黑"/>
                <w:b w:val="0"/>
                <w:sz w:val="21"/>
              </w:rPr>
              <w:t>下降 85%</w:t>
            </w:r>
          </w:p>
        </w:tc>
      </w:tr>
      <w:tr w14:paraId="3CC1CFF7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2F7FB"/>
          </w:tcPr>
          <w:p w14:paraId="378ABB80">
            <w:r>
              <w:rPr>
                <w:rFonts w:ascii="微软雅黑" w:hAnsi="微软雅黑" w:eastAsia="微软雅黑"/>
                <w:b/>
                <w:sz w:val="21"/>
              </w:rPr>
              <w:t>新产品开发周期</w:t>
            </w:r>
          </w:p>
        </w:tc>
        <w:tc>
          <w:tcPr>
            <w:tcW w:w="4535" w:type="dxa"/>
            <w:shd w:val="clear" w:color="auto" w:fill="F2F7FB"/>
          </w:tcPr>
          <w:p w14:paraId="7A5C486A">
            <w:r>
              <w:rPr>
                <w:rFonts w:ascii="微软雅黑" w:hAnsi="微软雅黑" w:eastAsia="微软雅黑"/>
                <w:b w:val="0"/>
                <w:sz w:val="21"/>
              </w:rPr>
              <w:t>缩短 40%</w:t>
            </w:r>
          </w:p>
        </w:tc>
      </w:tr>
      <w:tr w14:paraId="712B37F6">
        <w:tblPrEx>
          <w:tblBorders>
            <w:top w:val="single" w:color="2E75B6" w:sz="4" w:space="0"/>
            <w:left w:val="single" w:color="2E75B6" w:sz="4" w:space="0"/>
            <w:bottom w:val="single" w:color="2E75B6" w:sz="4" w:space="0"/>
            <w:right w:val="single" w:color="2E75B6" w:sz="4" w:space="0"/>
            <w:insideH w:val="single" w:color="2E75B6" w:sz="4" w:space="0"/>
            <w:insideV w:val="single" w:color="2E75B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185788EE">
            <w:r>
              <w:rPr>
                <w:rFonts w:ascii="微软雅黑" w:hAnsi="微软雅黑" w:eastAsia="微软雅黑"/>
                <w:b/>
                <w:sz w:val="21"/>
              </w:rPr>
              <w:t>团队响应能力</w:t>
            </w:r>
          </w:p>
        </w:tc>
        <w:tc>
          <w:tcPr>
            <w:tcW w:w="4535" w:type="dxa"/>
          </w:tcPr>
          <w:p w14:paraId="7BD8639D">
            <w:r>
              <w:rPr>
                <w:rFonts w:ascii="微软雅黑" w:hAnsi="微软雅黑" w:eastAsia="微软雅黑"/>
                <w:b w:val="0"/>
                <w:sz w:val="21"/>
              </w:rPr>
              <w:t>可同时处理更多订单，产能显著提升</w:t>
            </w:r>
          </w:p>
        </w:tc>
      </w:tr>
    </w:tbl>
    <w:p w14:paraId="37B2F5BB">
      <w:pPr>
        <w:spacing w:after="200"/>
      </w:pPr>
    </w:p>
    <w:p w14:paraId="012B9A5E">
      <w:pPr>
        <w:spacing w:after="320"/>
        <w:ind w:firstLine="420"/>
      </w:pPr>
      <w:r>
        <w:rPr>
          <w:rFonts w:ascii="微软雅黑" w:hAnsi="微软雅黑" w:eastAsia="微软雅黑"/>
          <w:sz w:val="22"/>
        </w:rPr>
        <w:t>这些数据充分说明，SolidKits.AutoWorks 不仅是一款参数化设计工具，更是企业设计标准化、知识资产化和流程自动化的战略级解决方案。</w:t>
      </w:r>
    </w:p>
    <w:p w14:paraId="105A0C9D">
      <w:pPr>
        <w:pStyle w:val="3"/>
      </w:pPr>
      <w:r>
        <w:rPr>
          <w:rFonts w:ascii="微软雅黑" w:hAnsi="微软雅黑" w:eastAsia="微软雅黑"/>
          <w:b/>
        </w:rPr>
        <w:t>三、结语：迈向智能设计新范式</w:t>
      </w:r>
    </w:p>
    <w:p w14:paraId="364BC9B6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在制造业加速向智能化转型的今天，设计效率已成为企业竞争力的分水岭。S</w:t>
      </w:r>
      <w:r>
        <w:rPr>
          <w:rFonts w:hint="eastAsia"/>
          <w:sz w:val="22"/>
          <w:lang w:val="en-US" w:eastAsia="zh-CN"/>
        </w:rPr>
        <w:t>W</w:t>
      </w:r>
      <w:r>
        <w:rPr>
          <w:rFonts w:ascii="微软雅黑" w:hAnsi="微软雅黑" w:eastAsia="微软雅黑"/>
          <w:sz w:val="22"/>
        </w:rPr>
        <w:t>.AutoWorks 让 SOLIDWORKS 从传统的「三维建模软件」进化为「智能设计平台」，使工程师能够将精力从重复性操作中解放出来，聚焦于更具创造性的方案设计和问题解决。</w:t>
      </w:r>
    </w:p>
    <w:p w14:paraId="6EF06249">
      <w:pPr>
        <w:spacing w:after="120"/>
        <w:ind w:firstLine="420"/>
      </w:pPr>
      <w:r>
        <w:rPr>
          <w:rFonts w:ascii="微软雅黑" w:hAnsi="微软雅黑" w:eastAsia="微软雅黑"/>
          <w:sz w:val="22"/>
        </w:rPr>
        <w:t>从重复到智能，从手动到自动，从经验依赖到规则驱动——这不仅是设计工具的升级，更是设计理念的变革。对于正在寻求降本增效、加速数字化转型的制造企业而言，参数化设计是值得优先投入的关键能力。</w:t>
      </w:r>
    </w:p>
    <w:p w14:paraId="2FD51A70">
      <w:pPr>
        <w:spacing w:after="400"/>
        <w:ind w:firstLine="420"/>
      </w:pPr>
      <w:r>
        <w:rPr>
          <w:rFonts w:ascii="微软雅黑" w:hAnsi="微软雅黑" w:eastAsia="微软雅黑"/>
          <w:sz w:val="22"/>
        </w:rPr>
        <w:t>S</w:t>
      </w:r>
      <w:r>
        <w:rPr>
          <w:rFonts w:hint="eastAsia"/>
          <w:sz w:val="22"/>
          <w:lang w:val="en-US" w:eastAsia="zh-CN"/>
        </w:rPr>
        <w:t>W</w:t>
      </w:r>
      <w:r>
        <w:rPr>
          <w:rFonts w:ascii="微软雅黑" w:hAnsi="微软雅黑" w:eastAsia="微软雅黑"/>
          <w:sz w:val="22"/>
        </w:rPr>
        <w:t>.AutoWorks 参数化设计引擎，正是帮助企业迈出这一步的最佳伙伴。</w:t>
      </w:r>
    </w:p>
    <w:p w14:paraId="61D1222F">
      <w:pPr>
        <w:spacing w:after="120"/>
      </w:pPr>
    </w:p>
    <w:p w14:paraId="492A0569">
      <w:pPr>
        <w:pBdr>
          <w:top w:val="single" w:color="2E75B6" w:sz="6" w:space="8"/>
        </w:pBdr>
        <w:spacing w:before="240"/>
        <w:jc w:val="center"/>
      </w:pPr>
      <w:r>
        <w:rPr>
          <w:rFonts w:ascii="微软雅黑" w:hAnsi="微软雅黑" w:eastAsia="微软雅黑"/>
          <w:sz w:val="22"/>
        </w:rPr>
        <w:t>S</w:t>
      </w:r>
      <w:r>
        <w:rPr>
          <w:rFonts w:hint="eastAsia"/>
          <w:sz w:val="22"/>
          <w:lang w:val="en-US" w:eastAsia="zh-CN"/>
        </w:rPr>
        <w:t>W</w:t>
      </w:r>
      <w:r>
        <w:rPr>
          <w:rFonts w:ascii="微软雅黑" w:hAnsi="微软雅黑" w:eastAsia="微软雅黑"/>
          <w:sz w:val="22"/>
        </w:rPr>
        <w:t>.AutoWorks</w:t>
      </w:r>
      <w:r>
        <w:rPr>
          <w:rFonts w:ascii="微软雅黑" w:hAnsi="微软雅黑" w:eastAsia="微软雅黑"/>
          <w:b/>
          <w:color w:val="2E75B6"/>
          <w:sz w:val="20"/>
        </w:rPr>
        <w:t>·  让设计更智能</w:t>
      </w:r>
      <w:bookmarkStart w:id="0" w:name="_GoBack"/>
      <w:bookmarkEnd w:id="0"/>
    </w:p>
    <w:sectPr>
      <w:footerReference r:id="rId5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C2522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80808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E540BC"/>
    <w:rsid w:val="6F13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微软雅黑" w:hAnsi="微软雅黑" w:eastAsia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微软雅黑" w:hAnsi="微软雅黑" w:eastAsia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微软雅黑" w:hAnsi="微软雅黑" w:eastAsia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微软雅黑" w:cs="微软雅黑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微软雅黑" w:hAnsi="微软雅黑" w:eastAsia="微软雅黑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1665</Words>
  <Characters>1969</Characters>
  <Lines>0</Lines>
  <Paragraphs>0</Paragraphs>
  <TotalTime>5</TotalTime>
  <ScaleCrop>false</ScaleCrop>
  <LinksUpToDate>false</LinksUpToDate>
  <CharactersWithSpaces>2037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HY.</cp:lastModifiedBy>
  <dcterms:modified xsi:type="dcterms:W3CDTF">2026-08-12T01:47:41Z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eyJoZGlkIjoiZDQ2ODJlNTMxMThmNzZiZGI2NzVjMDg0MDY2MThlNjMiLCJ1c2VySWQiOiIxMTgyNzI2OCJ9</vt:lpwstr>
  </property>
  <property fmtid="{D5CDD505-2E9C-101B-9397-08002B2CF9AE}" pid="3" name="KSOProductBuildVer">
    <vt:lpwstr>2052-12.1.0.28043</vt:lpwstr>
  </property>
  <property fmtid="{D5CDD505-2E9C-101B-9397-08002B2CF9AE}" pid="4" name="ICV">
    <vt:lpwstr>EC01FD86F299427C863E2284376985C8_12</vt:lpwstr>
  </property>
</Properties>
</file>