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png" ContentType="image/jpeg"/>
  <Override PartName="/word/media/image11.png" ContentType="image/jpeg"/>
  <Override PartName="/word/media/image12.png" ContentType="image/jpeg"/>
  <Override PartName="/word/media/image13.png" ContentType="image/jpeg"/>
  <Override PartName="/word/media/image14.png" ContentType="image/jpeg"/>
  <Override PartName="/word/media/image15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media/image8.png" ContentType="image/jpeg"/>
  <Override PartName="/word/media/image9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40"/>
      </w:pPr>
    </w:p>
    <w:p>
      <w:pPr>
        <w:jc w:val="left"/>
      </w:pPr>
      <w:r>
        <w:rPr>
          <w:rFonts w:ascii="Microsoft YaHei" w:hAnsi="Microsoft YaHei" w:eastAsia="Microsoft YaHei" w:cs="Microsoft YaHei"/>
          <w:b/>
          <w:color w:val="1677FF"/>
          <w:sz w:val="18"/>
        </w:rPr>
        <w:t>INVENTORY OPERATIONS · REFERENCE GUIDE</w:t>
      </w:r>
    </w:p>
    <w:p>
      <w:pPr>
        <w:spacing w:before="240" w:after="200"/>
      </w:pPr>
      <w:r>
        <w:rPr>
          <w:rFonts w:ascii="Microsoft YaHei" w:hAnsi="Microsoft YaHei" w:eastAsia="Microsoft YaHei" w:cs="Microsoft YaHei"/>
          <w:b/>
          <w:color w:val="0B1F3A"/>
          <w:sz w:val="60"/>
        </w:rPr>
        <w:t>库存管理系统</w:t>
      </w:r>
    </w:p>
    <w:p>
      <w:pPr>
        <w:spacing w:after="480"/>
      </w:pPr>
      <w:r>
        <w:rPr>
          <w:rFonts w:ascii="Microsoft YaHei" w:hAnsi="Microsoft YaHei" w:eastAsia="Microsoft YaHei" w:cs="Microsoft YaHei"/>
          <w:b/>
          <w:color w:val="1677FF"/>
          <w:sz w:val="40"/>
        </w:rPr>
        <w:t>业务流程与操作手册</w:t>
      </w:r>
    </w:p>
    <w:p>
      <w:pPr>
        <w:pBdr>
          <w:bottom w:val="single" w:sz="24" w:color="1677FF"/>
        </w:pBdr>
      </w:pPr>
    </w:p>
    <w:tbl>
      <w:tblPr>
        <w:tblStyle w:val="TableGrid"/>
        <w:tblW w:type="dxa" w:w="6500"/>
        <w:jc w:val="center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800"/>
        <w:gridCol w:w="4700"/>
      </w:tblGrid>
      <w:tr>
        <w:trPr>
          <w:cantSplit/>
          <w:tblHeader w:val="true"/>
        </w:trPr>
        <w:tc>
          <w:tcPr>
            <w:tcW w:type="dxa" w:w="1800"/>
            <w:vAlign w:val="center"/>
            <w:shd w:fill="0B1F3A"/>
          </w:tcPr>
          <w:p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文档信息</w:t>
            </w:r>
          </w:p>
        </w:tc>
        <w:tc>
          <w:tcPr>
            <w:tcW w:type="dxa" w:w="4700"/>
            <w:vAlign w:val="center"/>
            <w:shd w:fill="0B1F3A"/>
          </w:tcPr>
          <w:p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E8EEF5"/>
          </w:tcPr>
          <w:p>
            <w:r>
              <w:rPr>
                <w:rFonts w:ascii="Microsoft YaHei" w:hAnsi="Microsoft YaHei" w:eastAsia="Microsoft YaHei" w:cs="Microsoft YaHei"/>
                <w:b/>
                <w:sz w:val="20"/>
              </w:rPr>
              <w:t>文档版本</w:t>
            </w:r>
          </w:p>
        </w:tc>
        <w:tc>
          <w:tcPr>
            <w:tcW w:type="dxa" w:w="4700"/>
            <w:vAlign w:val="center"/>
          </w:tcPr>
          <w:p>
            <w:r>
              <w:rPr>
                <w:rFonts w:ascii="Microsoft YaHei" w:hAnsi="Microsoft YaHei" w:eastAsia="Microsoft YaHei" w:cs="Microsoft YaHei"/>
                <w:sz w:val="20"/>
              </w:rPr>
              <w:t>V1.0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E8EEF5"/>
          </w:tcPr>
          <w:p>
            <w:r>
              <w:rPr>
                <w:rFonts w:ascii="Microsoft YaHei" w:hAnsi="Microsoft YaHei" w:eastAsia="Microsoft YaHei" w:cs="Microsoft YaHei"/>
                <w:b/>
                <w:sz w:val="20"/>
              </w:rPr>
              <w:t>适用角色</w:t>
            </w:r>
          </w:p>
        </w:tc>
        <w:tc>
          <w:tcPr>
            <w:tcW w:type="dxa" w:w="4700"/>
            <w:vAlign w:val="center"/>
          </w:tcPr>
          <w:p>
            <w:r>
              <w:rPr>
                <w:rFonts w:ascii="Microsoft YaHei" w:hAnsi="Microsoft YaHei" w:eastAsia="Microsoft YaHei" w:cs="Microsoft YaHei"/>
                <w:sz w:val="20"/>
              </w:rPr>
              <w:t>系统管理员 · 仓库管理员 · 生产人员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E8EEF5"/>
          </w:tcPr>
          <w:p>
            <w:r>
              <w:rPr>
                <w:rFonts w:ascii="Microsoft YaHei" w:hAnsi="Microsoft YaHei" w:eastAsia="Microsoft YaHei" w:cs="Microsoft YaHei"/>
                <w:b/>
                <w:sz w:val="20"/>
              </w:rPr>
              <w:t>业务范围</w:t>
            </w:r>
          </w:p>
        </w:tc>
        <w:tc>
          <w:tcPr>
            <w:tcW w:type="dxa" w:w="4700"/>
            <w:vAlign w:val="center"/>
          </w:tcPr>
          <w:p>
            <w:r>
              <w:rPr>
                <w:rFonts w:ascii="Microsoft YaHei" w:hAnsi="Microsoft YaHei" w:eastAsia="Microsoft YaHei" w:cs="Microsoft YaHei"/>
                <w:sz w:val="20"/>
              </w:rPr>
              <w:t>主数据、库存作业、生产闭环、查询追溯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E8EEF5"/>
          </w:tcPr>
          <w:p>
            <w:r>
              <w:rPr>
                <w:rFonts w:ascii="Microsoft YaHei" w:hAnsi="Microsoft YaHei" w:eastAsia="Microsoft YaHei" w:cs="Microsoft YaHei"/>
                <w:b/>
                <w:sz w:val="20"/>
              </w:rPr>
              <w:t>发布日期</w:t>
            </w:r>
          </w:p>
        </w:tc>
        <w:tc>
          <w:tcPr>
            <w:tcW w:type="dxa" w:w="4700"/>
            <w:vAlign w:val="center"/>
          </w:tcPr>
          <w:p>
            <w:r>
              <w:rPr>
                <w:rFonts w:ascii="Microsoft YaHei" w:hAnsi="Microsoft YaHei" w:eastAsia="Microsoft YaHei" w:cs="Microsoft YaHei"/>
                <w:sz w:val="20"/>
              </w:rPr>
              <w:t>2026 年 7 月</w:t>
            </w:r>
          </w:p>
        </w:tc>
      </w:tr>
    </w:tbl>
    <w:p>
      <w:pPr>
        <w:spacing w:before="720"/>
      </w:pPr>
      <w:r>
        <w:rPr>
          <w:rFonts w:ascii="Microsoft YaHei" w:hAnsi="Microsoft YaHei" w:eastAsia="Microsoft YaHei" w:cs="Microsoft YaHei"/>
          <w:color w:val="64748B"/>
          <w:sz w:val="22"/>
        </w:rPr>
        <w:t>从基础数据准备到 RAW / FG 库存闭环，一份可打印、可追溯的全角色操作参考。</w:t>
      </w:r>
    </w:p>
    <w:p>
      <w:r>
        <w:br w:type="page"/>
      </w:r>
    </w:p>
    <w:p>
      <w:pPr>
        <w:pStyle w:val="Heading1"/>
        <w:pageBreakBefore w:val="0"/>
      </w:pPr>
      <w:r>
        <w:rPr>
          <w:rFonts w:ascii="Microsoft YaHei" w:hAnsi="Microsoft YaHei" w:eastAsia="Microsoft YaHei" w:cs="Microsoft YaHei"/>
        </w:rPr>
        <w:t>目录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750"/>
        <w:gridCol w:w="2500"/>
        <w:gridCol w:w="6110"/>
      </w:tblGrid>
      <w:tr>
        <w:trPr>
          <w:cantSplit/>
          <w:tblHeader w:val="true"/>
        </w:trPr>
        <w:tc>
          <w:tcPr>
            <w:tcW w:type="dxa" w:w="750"/>
            <w:vAlign w:val="center"/>
            <w:shd w:fill="0B1F3A"/>
          </w:tcPr>
          <w:p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章节</w:t>
            </w:r>
          </w:p>
        </w:tc>
        <w:tc>
          <w:tcPr>
            <w:tcW w:type="dxa" w:w="2500"/>
            <w:vAlign w:val="center"/>
            <w:shd w:fill="0B1F3A"/>
          </w:tcPr>
          <w:p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主题</w:t>
            </w:r>
          </w:p>
        </w:tc>
        <w:tc>
          <w:tcPr>
            <w:tcW w:type="dxa" w:w="6110"/>
            <w:vAlign w:val="center"/>
            <w:shd w:fill="0B1F3A"/>
          </w:tcPr>
          <w:p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750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/>
                <w:color w:val="1677FF"/>
                <w:sz w:val="19"/>
              </w:rPr>
              <w:t>01</w:t>
            </w:r>
          </w:p>
        </w:tc>
        <w:tc>
          <w:tcPr>
            <w:tcW w:type="dxa" w:w="2500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/>
                <w:color w:val="0B1F3A"/>
                <w:sz w:val="19"/>
              </w:rPr>
              <w:t>完整业务流程</w:t>
            </w:r>
          </w:p>
        </w:tc>
        <w:tc>
          <w:tcPr>
            <w:tcW w:type="dxa" w:w="6110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color w:val="0B1F3A"/>
                <w:sz w:val="19"/>
              </w:rPr>
              <w:t>角色泳道、仓库流转、库存引擎与状态规则</w:t>
            </w:r>
          </w:p>
        </w:tc>
      </w:tr>
      <w:tr>
        <w:trPr>
          <w:cantSplit/>
        </w:trPr>
        <w:tc>
          <w:tcPr>
            <w:tcW w:type="dxa" w:w="7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/>
                <w:color w:val="1677FF"/>
                <w:sz w:val="19"/>
              </w:rPr>
              <w:t>02</w:t>
            </w:r>
          </w:p>
        </w:tc>
        <w:tc>
          <w:tcPr>
            <w:tcW w:type="dxa" w:w="25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/>
                <w:color w:val="0B1F3A"/>
                <w:sz w:val="19"/>
              </w:rPr>
              <w:t>角色与职责</w:t>
            </w:r>
          </w:p>
        </w:tc>
        <w:tc>
          <w:tcPr>
            <w:tcW w:type="dxa" w:w="611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color w:val="0B1F3A"/>
                <w:sz w:val="19"/>
              </w:rPr>
              <w:t>三类角色的职责边界和页面入口</w:t>
            </w:r>
          </w:p>
        </w:tc>
      </w:tr>
      <w:tr>
        <w:trPr>
          <w:cantSplit/>
        </w:trPr>
        <w:tc>
          <w:tcPr>
            <w:tcW w:type="dxa" w:w="750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/>
                <w:color w:val="1677FF"/>
                <w:sz w:val="19"/>
              </w:rPr>
              <w:t>03</w:t>
            </w:r>
          </w:p>
        </w:tc>
        <w:tc>
          <w:tcPr>
            <w:tcW w:type="dxa" w:w="2500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/>
                <w:color w:val="0B1F3A"/>
                <w:sz w:val="19"/>
              </w:rPr>
              <w:t>公共操作</w:t>
            </w:r>
          </w:p>
        </w:tc>
        <w:tc>
          <w:tcPr>
            <w:tcW w:type="dxa" w:w="6110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color w:val="0B1F3A"/>
                <w:sz w:val="19"/>
              </w:rPr>
              <w:t>登录、桌面/手机导航与驾驶舱</w:t>
            </w:r>
          </w:p>
        </w:tc>
      </w:tr>
      <w:tr>
        <w:trPr>
          <w:cantSplit/>
        </w:trPr>
        <w:tc>
          <w:tcPr>
            <w:tcW w:type="dxa" w:w="7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/>
                <w:color w:val="1677FF"/>
                <w:sz w:val="19"/>
              </w:rPr>
              <w:t>04</w:t>
            </w:r>
          </w:p>
        </w:tc>
        <w:tc>
          <w:tcPr>
            <w:tcW w:type="dxa" w:w="25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/>
                <w:color w:val="0B1F3A"/>
                <w:sz w:val="19"/>
              </w:rPr>
              <w:t>系统管理员操作</w:t>
            </w:r>
          </w:p>
        </w:tc>
        <w:tc>
          <w:tcPr>
            <w:tcW w:type="dxa" w:w="611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color w:val="0B1F3A"/>
                <w:sz w:val="19"/>
              </w:rPr>
              <w:t>账号、物料、BOM</w:t>
            </w:r>
          </w:p>
        </w:tc>
      </w:tr>
      <w:tr>
        <w:trPr>
          <w:cantSplit/>
        </w:trPr>
        <w:tc>
          <w:tcPr>
            <w:tcW w:type="dxa" w:w="750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/>
                <w:color w:val="1677FF"/>
                <w:sz w:val="19"/>
              </w:rPr>
              <w:t>05</w:t>
            </w:r>
          </w:p>
        </w:tc>
        <w:tc>
          <w:tcPr>
            <w:tcW w:type="dxa" w:w="2500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/>
                <w:color w:val="0B1F3A"/>
                <w:sz w:val="19"/>
              </w:rPr>
              <w:t>仓库管理员操作</w:t>
            </w:r>
          </w:p>
        </w:tc>
        <w:tc>
          <w:tcPr>
            <w:tcW w:type="dxa" w:w="6110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color w:val="0B1F3A"/>
                <w:sz w:val="19"/>
              </w:rPr>
              <w:t>入库、领退料、出库、过账与冲销</w:t>
            </w:r>
          </w:p>
        </w:tc>
      </w:tr>
      <w:tr>
        <w:trPr>
          <w:cantSplit/>
        </w:trPr>
        <w:tc>
          <w:tcPr>
            <w:tcW w:type="dxa" w:w="7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/>
                <w:color w:val="1677FF"/>
                <w:sz w:val="19"/>
              </w:rPr>
              <w:t>06</w:t>
            </w:r>
          </w:p>
        </w:tc>
        <w:tc>
          <w:tcPr>
            <w:tcW w:type="dxa" w:w="25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/>
                <w:color w:val="0B1F3A"/>
                <w:sz w:val="19"/>
              </w:rPr>
              <w:t>生产人员操作</w:t>
            </w:r>
          </w:p>
        </w:tc>
        <w:tc>
          <w:tcPr>
            <w:tcW w:type="dxa" w:w="611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color w:val="0B1F3A"/>
                <w:sz w:val="19"/>
              </w:rPr>
              <w:t>任务、缺料、发布、报产与取消</w:t>
            </w:r>
          </w:p>
        </w:tc>
      </w:tr>
      <w:tr>
        <w:trPr>
          <w:cantSplit/>
        </w:trPr>
        <w:tc>
          <w:tcPr>
            <w:tcW w:type="dxa" w:w="750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/>
                <w:color w:val="1677FF"/>
                <w:sz w:val="19"/>
              </w:rPr>
              <w:t>07</w:t>
            </w:r>
          </w:p>
        </w:tc>
        <w:tc>
          <w:tcPr>
            <w:tcW w:type="dxa" w:w="2500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/>
                <w:color w:val="0B1F3A"/>
                <w:sz w:val="19"/>
              </w:rPr>
              <w:t>库存查询与追溯</w:t>
            </w:r>
          </w:p>
        </w:tc>
        <w:tc>
          <w:tcPr>
            <w:tcW w:type="dxa" w:w="6110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color w:val="0B1F3A"/>
                <w:sz w:val="19"/>
              </w:rPr>
              <w:t>当前库存、风险、流水与来源单据</w:t>
            </w:r>
          </w:p>
        </w:tc>
      </w:tr>
      <w:tr>
        <w:trPr>
          <w:cantSplit/>
        </w:trPr>
        <w:tc>
          <w:tcPr>
            <w:tcW w:type="dxa" w:w="7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/>
                <w:color w:val="1677FF"/>
                <w:sz w:val="19"/>
              </w:rPr>
              <w:t>08</w:t>
            </w:r>
          </w:p>
        </w:tc>
        <w:tc>
          <w:tcPr>
            <w:tcW w:type="dxa" w:w="25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/>
                <w:color w:val="0B1F3A"/>
                <w:sz w:val="19"/>
              </w:rPr>
              <w:t>固定验收场景与常见问题</w:t>
            </w:r>
          </w:p>
        </w:tc>
        <w:tc>
          <w:tcPr>
            <w:tcW w:type="dxa" w:w="611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color w:val="0B1F3A"/>
                <w:sz w:val="19"/>
              </w:rPr>
              <w:t>标准数据演练和失败处理</w:t>
            </w:r>
          </w:p>
        </w:tc>
      </w:tr>
    </w:tbl>
    <w:p>
      <w:pPr>
        <w:sectPr>
          <w:headerReference w:type="default" r:id="rId28"/>
          <w:footerReference w:type="default" r:id="rId29"/>
          <w:pgSz w:w="12240" w:h="15840"/>
          <w:pgMar w:top="1440" w:right="1440" w:bottom="1440" w:left="1440" w:header="504" w:footer="504" w:gutter="0"/>
          <w:cols w:space="720"/>
          <w:titlePg/>
          <w:docGrid w:linePitch="360"/>
        </w:sectPr>
      </w:pPr>
    </w:p>
    <w:p>
      <w:pPr>
        <w:pStyle w:val="Heading1"/>
        <w:pageBreakBefore w:val="0"/>
      </w:pPr>
      <w:r>
        <w:rPr>
          <w:rFonts w:ascii="Microsoft YaHei" w:hAnsi="Microsoft YaHei" w:eastAsia="Microsoft YaHei" w:cs="Microsoft YaHei"/>
        </w:rPr>
        <w:t>完整业务流程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915400" cy="4296894"/>
            <wp:docPr id="1" name="Picture 1" descr="库存管理系统完整角色泳道业务流程图" title="库存管理系统完整角色泳道业务流程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siness-proces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915400" cy="4296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Microsoft YaHei" w:hAnsi="Microsoft YaHei" w:eastAsia="Microsoft YaHei" w:cs="Microsoft YaHei"/>
        </w:rPr>
        <w:t>库存管理系统完整角色泳道业务流程图</w:t>
      </w:r>
    </w:p>
    <w:p>
      <w:pPr>
        <w:pStyle w:val="Heading2"/>
      </w:pPr>
      <w:r>
        <w:rPr>
          <w:rFonts w:ascii="Microsoft YaHei" w:hAnsi="Microsoft YaHei" w:eastAsia="Microsoft YaHei" w:cs="Microsoft YaHei"/>
        </w:rPr>
        <w:t>读图要点</w:t>
      </w:r>
    </w:p>
    <w:p>
      <w:pPr>
        <w:pStyle w:val="ListNumber"/>
      </w:pPr>
      <w:r>
        <w:rPr>
          <w:rFonts w:ascii="Microsoft YaHei" w:hAnsi="Microsoft YaHei" w:eastAsia="Microsoft YaHei" w:cs="Microsoft YaHei"/>
        </w:rPr>
        <w:t>基础数据先行：必须先维护物料和启用 BOM，生产任务创建时会复制 BOM 快照。</w:t>
      </w:r>
    </w:p>
    <w:p>
      <w:pPr>
        <w:pStyle w:val="ListNumber"/>
      </w:pPr>
      <w:r>
        <w:rPr>
          <w:rFonts w:ascii="Microsoft YaHei" w:hAnsi="Microsoft YaHei" w:eastAsia="Microsoft YaHei" w:cs="Microsoft YaHei"/>
        </w:rPr>
        <w:t>缺料不发布：发布任务前按 RAW 当前库存检查需求量；缺料时先完成原材料入库并重新检查。</w:t>
      </w:r>
    </w:p>
    <w:p>
      <w:pPr>
        <w:pStyle w:val="ListNumber"/>
      </w:pPr>
      <w:r>
        <w:rPr>
          <w:rFonts w:ascii="Microsoft YaHei" w:hAnsi="Microsoft YaHei" w:eastAsia="Microsoft YaHei" w:cs="Microsoft YaHei"/>
        </w:rPr>
        <w:t xml:space="preserve">库存统一过账：所有库存增减都经过 </w:t>
      </w:r>
      <w:r>
        <w:rPr>
          <w:rFonts w:ascii="Consolas" w:hAnsi="Consolas" w:eastAsia="Consolas" w:cs="Consolas"/>
          <w:color w:val="0B1F3A"/>
          <w:sz w:val="19"/>
        </w:rPr>
        <w:t>InventoryPostingService</w:t>
      </w:r>
      <w:r>
        <w:rPr>
          <w:rFonts w:ascii="Microsoft YaHei" w:hAnsi="Microsoft YaHei" w:eastAsia="Microsoft YaHei" w:cs="Microsoft YaHei"/>
        </w:rPr>
        <w:t>，草稿不会改变库存。</w:t>
      </w:r>
    </w:p>
    <w:p>
      <w:pPr>
        <w:pStyle w:val="ListNumber"/>
      </w:pPr>
      <w:r>
        <w:rPr>
          <w:rFonts w:ascii="Microsoft YaHei" w:hAnsi="Microsoft YaHei" w:eastAsia="Microsoft YaHei" w:cs="Microsoft YaHei"/>
        </w:rPr>
        <w:t>生产允许分次执行：领料、退料和完工报产都可多次提交；达到计划数量后任务自动完成。</w:t>
      </w:r>
    </w:p>
    <w:p>
      <w:pPr>
        <w:pStyle w:val="ListNumber"/>
      </w:pPr>
      <w:r>
        <w:rPr>
          <w:rFonts w:ascii="Microsoft YaHei" w:hAnsi="Microsoft YaHei" w:eastAsia="Microsoft YaHei" w:cs="Microsoft YaHei"/>
        </w:rPr>
        <w:t>两类成品入库不能混用：完工报产自动进入 FG；“成品入库”页面只处理不关联生产任务的其他来源。</w:t>
      </w:r>
    </w:p>
    <w:p>
      <w:pPr>
        <w:pStyle w:val="ListNumber"/>
      </w:pPr>
      <w:r>
        <w:rPr>
          <w:rFonts w:ascii="Microsoft YaHei" w:hAnsi="Microsoft YaHei" w:eastAsia="Microsoft YaHei" w:cs="Microsoft YaHei"/>
        </w:rPr>
        <w:t>过账后不可改：已过账单据不能编辑或删除，只能冲销；冲销同样执行负库存和业务状态校验。</w:t>
      </w:r>
    </w:p>
    <w:p>
      <w:pPr>
        <w:pStyle w:val="ListNumber"/>
      </w:pPr>
      <w:r>
        <w:rPr>
          <w:rFonts w:ascii="Microsoft YaHei" w:hAnsi="Microsoft YaHei" w:eastAsia="Microsoft YaHei" w:cs="Microsoft YaHei"/>
        </w:rPr>
        <w:t>余额可追溯：每次过账都会同时更新余额并写入不可修改流水，流水累计应与当前库存一致。</w:t>
      </w:r>
    </w:p>
    <w:p>
      <w:pPr>
        <w:pStyle w:val="Heading2"/>
      </w:pPr>
      <w:r>
        <w:rPr>
          <w:rFonts w:ascii="Microsoft YaHei" w:hAnsi="Microsoft YaHei" w:eastAsia="Microsoft YaHei" w:cs="Microsoft YaHei"/>
        </w:rPr>
        <w:t>状态速查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4680"/>
        <w:gridCol w:w="4680"/>
      </w:tblGrid>
      <w:tr>
        <w:trPr>
          <w:cantSplit/>
          <w:tblHeader w:val="true"/>
        </w:trPr>
        <w:tc>
          <w:tcPr>
            <w:tcW w:type="dxa" w:w="4680"/>
            <w:vAlign w:val="center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0B1F3A"/>
                <w:sz w:val="18"/>
              </w:rPr>
            </w:r>
            <w:r>
              <w:rPr>
                <w:rFonts w:ascii="Microsoft YaHei" w:hAnsi="Microsoft YaHei" w:eastAsia="Microsoft YaHei" w:cs="Microsoft YaHei"/>
                <w:b/>
                <w:color w:val="0B1F3A"/>
                <w:sz w:val="18"/>
              </w:rPr>
              <w:t>对象</w:t>
            </w:r>
          </w:p>
        </w:tc>
        <w:tc>
          <w:tcPr>
            <w:tcW w:type="dxa" w:w="4680"/>
            <w:vAlign w:val="center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0B1F3A"/>
                <w:sz w:val="18"/>
              </w:rPr>
            </w:r>
            <w:r>
              <w:rPr>
                <w:rFonts w:ascii="Microsoft YaHei" w:hAnsi="Microsoft YaHei" w:eastAsia="Microsoft YaHei" w:cs="Microsoft YaHei"/>
                <w:b/>
                <w:color w:val="0B1F3A"/>
                <w:sz w:val="18"/>
              </w:rPr>
              <w:t>状态流转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8"/>
              </w:rPr>
            </w:r>
            <w:r>
              <w:rPr>
                <w:rFonts w:ascii="Microsoft YaHei" w:hAnsi="Microsoft YaHei" w:eastAsia="Microsoft YaHei" w:cs="Microsoft YaHei"/>
                <w:sz w:val="18"/>
              </w:rPr>
              <w:t>库存单据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8"/>
              </w:rPr>
            </w:r>
            <w:r>
              <w:rPr>
                <w:rFonts w:ascii="Microsoft YaHei" w:hAnsi="Microsoft YaHei" w:eastAsia="Microsoft YaHei" w:cs="Microsoft YaHei"/>
                <w:color w:val="0B1F3A"/>
                <w:sz w:val="18"/>
              </w:rPr>
              <w:t>DRAFT 草稿 → POSTED 已过账 → VOIDED 已冲销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8"/>
              </w:rPr>
            </w:r>
            <w:r>
              <w:rPr>
                <w:rFonts w:ascii="Microsoft YaHei" w:hAnsi="Microsoft YaHei" w:eastAsia="Microsoft YaHei" w:cs="Microsoft YaHei"/>
                <w:sz w:val="18"/>
              </w:rPr>
              <w:t>生产任务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8"/>
              </w:rPr>
            </w:r>
            <w:r>
              <w:rPr>
                <w:rFonts w:ascii="Microsoft YaHei" w:hAnsi="Microsoft YaHei" w:eastAsia="Microsoft YaHei" w:cs="Microsoft YaHei"/>
                <w:color w:val="0B1F3A"/>
                <w:sz w:val="18"/>
              </w:rPr>
              <w:t>DRAFT 草稿 → RELEASED 已发布 → IN_PROGRESS 生产中 → COMPLETED 已完成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8"/>
              </w:rPr>
            </w:r>
            <w:r>
              <w:rPr>
                <w:rFonts w:ascii="Microsoft YaHei" w:hAnsi="Microsoft YaHei" w:eastAsia="Microsoft YaHei" w:cs="Microsoft YaHei"/>
                <w:sz w:val="18"/>
              </w:rPr>
              <w:t>任务取消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8"/>
              </w:rPr>
            </w:r>
            <w:r>
              <w:rPr>
                <w:rFonts w:ascii="Microsoft YaHei" w:hAnsi="Microsoft YaHei" w:eastAsia="Microsoft YaHei" w:cs="Microsoft YaHei"/>
                <w:sz w:val="18"/>
              </w:rPr>
              <w:t xml:space="preserve">未完成任务可进入 </w:t>
            </w:r>
            <w:r>
              <w:rPr>
                <w:rFonts w:ascii="Microsoft YaHei" w:hAnsi="Microsoft YaHei" w:eastAsia="Microsoft YaHei" w:cs="Microsoft YaHei"/>
                <w:color w:val="0B1F3A"/>
                <w:sz w:val="18"/>
              </w:rPr>
              <w:t>CANCELLED</w:t>
            </w:r>
            <w:r>
              <w:rPr>
                <w:rFonts w:ascii="Microsoft YaHei" w:hAnsi="Microsoft YaHei" w:eastAsia="Microsoft YaHei" w:cs="Microsoft YaHei"/>
                <w:sz w:val="18"/>
              </w:rPr>
              <w:t>；存在未退净领料时必须先退料</w:t>
            </w:r>
          </w:p>
        </w:tc>
      </w:tr>
    </w:tbl>
    <w:p>
      <w:pPr>
        <w:spacing w:after="0"/>
      </w:pPr>
    </w:p>
    <w:p>
      <w:r>
        <w:rPr>
          <w:rFonts w:ascii="Microsoft YaHei" w:hAnsi="Microsoft YaHei" w:eastAsia="Microsoft YaHei" w:cs="Microsoft YaHei"/>
        </w:rPr>
        <w:t>详细点击步骤见本手册后续章节。</w:t>
      </w:r>
    </w:p>
    <w:p>
      <w:pPr>
        <w:sectPr>
          <w:headerReference w:type="default" r:id="rId9"/>
          <w:footerReference w:type="default" r:id="rId10"/>
          <w:pgSz w:w="15840" w:h="12240" w:orient="landscape"/>
          <w:pgMar w:top="792" w:right="792" w:bottom="792" w:left="792" w:header="504" w:footer="504" w:gutter="0"/>
          <w:cols w:space="720"/>
          <w:docGrid w:linePitch="360"/>
        </w:sectPr>
      </w:pPr>
    </w:p>
    <w:p>
      <w:pPr>
        <w:pStyle w:val="Heading1"/>
        <w:pageBreakBefore w:val="0"/>
      </w:pPr>
      <w:r>
        <w:rPr>
          <w:rFonts w:ascii="Microsoft YaHei" w:hAnsi="Microsoft YaHei" w:eastAsia="Microsoft YaHei" w:cs="Microsoft YaHei"/>
        </w:rPr>
        <w:t>图文操作手册</w:t>
      </w:r>
    </w:p>
    <w:p>
      <w:r>
        <w:rPr>
          <w:rFonts w:ascii="Microsoft YaHei" w:hAnsi="Microsoft YaHei" w:eastAsia="Microsoft YaHei" w:cs="Microsoft YaHei"/>
        </w:rPr>
        <w:t>版本：V1.0 适用对象：系统管理员、仓库管理员、生产人员 业务范围：物料/BOM、原材料入库、生产领退料、完工报产、成品入出库、库存与流水追溯</w:t>
      </w:r>
    </w:p>
    <w:p>
      <w:pPr>
        <w:spacing w:before="100" w:after="160"/>
        <w:ind w:left="317" w:right="173"/>
        <w:shd w:fill="F3F6FA"/>
      </w:pPr>
      <w:r>
        <w:rPr>
          <w:rFonts w:ascii="Microsoft YaHei" w:hAnsi="Microsoft YaHei" w:eastAsia="Microsoft YaHei" w:cs="Microsoft YaHei"/>
        </w:rPr>
        <w:t>本手册中的库存变动都以“过账成功”为准。创建草稿、打开详情或执行缺料检查不会改变库存。</w:t>
      </w:r>
    </w:p>
    <w:p>
      <w:pPr>
        <w:pStyle w:val="Heading2"/>
      </w:pPr>
      <w:r>
        <w:rPr>
          <w:rFonts w:ascii="Microsoft YaHei" w:hAnsi="Microsoft YaHei" w:eastAsia="Microsoft YaHei" w:cs="Microsoft YaHei"/>
        </w:rPr>
        <w:t>1. 角色与职责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3120"/>
        <w:gridCol w:w="3120"/>
        <w:gridCol w:w="3120"/>
      </w:tblGrid>
      <w:tr>
        <w:trPr>
          <w:cantSplit/>
          <w:tblHeader w:val="true"/>
        </w:trPr>
        <w:tc>
          <w:tcPr>
            <w:tcW w:type="dxa" w:w="3120"/>
            <w:vAlign w:val="center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0B1F3A"/>
                <w:sz w:val="18"/>
              </w:rPr>
            </w:r>
            <w:r>
              <w:rPr>
                <w:rFonts w:ascii="Microsoft YaHei" w:hAnsi="Microsoft YaHei" w:eastAsia="Microsoft YaHei" w:cs="Microsoft YaHei"/>
                <w:b/>
                <w:color w:val="0B1F3A"/>
                <w:sz w:val="18"/>
              </w:rPr>
              <w:t>角色</w:t>
            </w:r>
          </w:p>
        </w:tc>
        <w:tc>
          <w:tcPr>
            <w:tcW w:type="dxa" w:w="3120"/>
            <w:vAlign w:val="center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0B1F3A"/>
                <w:sz w:val="18"/>
              </w:rPr>
            </w:r>
            <w:r>
              <w:rPr>
                <w:rFonts w:ascii="Microsoft YaHei" w:hAnsi="Microsoft YaHei" w:eastAsia="Microsoft YaHei" w:cs="Microsoft YaHei"/>
                <w:b/>
                <w:color w:val="0B1F3A"/>
                <w:sz w:val="18"/>
              </w:rPr>
              <w:t>主要职责</w:t>
            </w:r>
          </w:p>
        </w:tc>
        <w:tc>
          <w:tcPr>
            <w:tcW w:type="dxa" w:w="3120"/>
            <w:vAlign w:val="center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0B1F3A"/>
                <w:sz w:val="18"/>
              </w:rPr>
            </w:r>
            <w:r>
              <w:rPr>
                <w:rFonts w:ascii="Microsoft YaHei" w:hAnsi="Microsoft YaHei" w:eastAsia="Microsoft YaHei" w:cs="Microsoft YaHei"/>
                <w:b/>
                <w:color w:val="0B1F3A"/>
                <w:sz w:val="18"/>
              </w:rPr>
              <w:t>可见业务入口</w:t>
            </w:r>
          </w:p>
        </w:tc>
      </w:tr>
      <w:tr>
        <w:trPr>
          <w:cantSplit/>
        </w:trP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8"/>
              </w:rPr>
            </w:r>
            <w:r>
              <w:rPr>
                <w:rFonts w:ascii="Microsoft YaHei" w:hAnsi="Microsoft YaHei" w:eastAsia="Microsoft YaHei" w:cs="Microsoft YaHei"/>
                <w:sz w:val="18"/>
              </w:rPr>
              <w:t>系统管理员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8"/>
              </w:rPr>
            </w:r>
            <w:r>
              <w:rPr>
                <w:rFonts w:ascii="Microsoft YaHei" w:hAnsi="Microsoft YaHei" w:eastAsia="Microsoft YaHei" w:cs="Microsoft YaHei"/>
                <w:sz w:val="18"/>
              </w:rPr>
              <w:t>账号、物料、BOM 和全局业务管理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8"/>
              </w:rPr>
            </w:r>
            <w:r>
              <w:rPr>
                <w:rFonts w:ascii="Microsoft YaHei" w:hAnsi="Microsoft YaHei" w:eastAsia="Microsoft YaHei" w:cs="Microsoft YaHei"/>
                <w:sz w:val="18"/>
              </w:rPr>
              <w:t>全部页面和全部操作</w:t>
            </w:r>
          </w:p>
        </w:tc>
      </w:tr>
      <w:tr>
        <w:trPr>
          <w:cantSplit/>
        </w:trP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8"/>
              </w:rPr>
            </w:r>
            <w:r>
              <w:rPr>
                <w:rFonts w:ascii="Microsoft YaHei" w:hAnsi="Microsoft YaHei" w:eastAsia="Microsoft YaHei" w:cs="Microsoft YaHei"/>
                <w:sz w:val="18"/>
              </w:rPr>
              <w:t>仓库管理员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8"/>
              </w:rPr>
            </w:r>
            <w:r>
              <w:rPr>
                <w:rFonts w:ascii="Microsoft YaHei" w:hAnsi="Microsoft YaHei" w:eastAsia="Microsoft YaHei" w:cs="Microsoft YaHei"/>
                <w:sz w:val="18"/>
              </w:rPr>
              <w:t>库存单据、生产领退料、库存查询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8"/>
              </w:rPr>
            </w:r>
            <w:r>
              <w:rPr>
                <w:rFonts w:ascii="Microsoft YaHei" w:hAnsi="Microsoft YaHei" w:eastAsia="Microsoft YaHei" w:cs="Microsoft YaHei"/>
                <w:sz w:val="18"/>
              </w:rPr>
              <w:t>驾驶舱、三类库存单据、当前库存、库存流水、生产任务</w:t>
            </w:r>
          </w:p>
        </w:tc>
      </w:tr>
      <w:tr>
        <w:trPr>
          <w:cantSplit/>
        </w:trP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8"/>
              </w:rPr>
            </w:r>
            <w:r>
              <w:rPr>
                <w:rFonts w:ascii="Microsoft YaHei" w:hAnsi="Microsoft YaHei" w:eastAsia="Microsoft YaHei" w:cs="Microsoft YaHei"/>
                <w:sz w:val="18"/>
              </w:rPr>
              <w:t>生产人员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8"/>
              </w:rPr>
            </w:r>
            <w:r>
              <w:rPr>
                <w:rFonts w:ascii="Microsoft YaHei" w:hAnsi="Microsoft YaHei" w:eastAsia="Microsoft YaHei" w:cs="Microsoft YaHei"/>
                <w:sz w:val="18"/>
              </w:rPr>
              <w:t>创建和发布任务、缺料检查、完工报产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8"/>
              </w:rPr>
            </w:r>
            <w:r>
              <w:rPr>
                <w:rFonts w:ascii="Microsoft YaHei" w:hAnsi="Microsoft YaHei" w:eastAsia="Microsoft YaHei" w:cs="Microsoft YaHei"/>
                <w:sz w:val="18"/>
              </w:rPr>
              <w:t>驾驶舱、当前库存、库存流水、生产任务</w:t>
            </w:r>
          </w:p>
        </w:tc>
      </w:tr>
    </w:tbl>
    <w:p>
      <w:pPr>
        <w:spacing w:after="0"/>
      </w:pPr>
    </w:p>
    <w:p>
      <w:r>
        <w:rPr>
          <w:rFonts w:ascii="Microsoft YaHei" w:hAnsi="Microsoft YaHei" w:eastAsia="Microsoft YaHei" w:cs="Microsoft YaHei"/>
        </w:rPr>
        <w:t>系统管理员负责准备基础数据；仓库管理员负责实际库存收发；生产人员负责生产任务和完工数量。详细业务关系见</w:t>
      </w:r>
      <w:r>
        <w:rPr>
          <w:rFonts w:ascii="Microsoft YaHei" w:hAnsi="Microsoft YaHei" w:eastAsia="Microsoft YaHei" w:cs="Microsoft YaHei"/>
          <w:color w:val="1677FF"/>
          <w:u w:val="single"/>
        </w:rPr>
        <w:t>业务流程图</w:t>
      </w:r>
      <w:r>
        <w:rPr>
          <w:rFonts w:ascii="Microsoft YaHei" w:hAnsi="Microsoft YaHei" w:eastAsia="Microsoft YaHei" w:cs="Microsoft YaHei"/>
        </w:rPr>
        <w:t>。</w:t>
      </w:r>
    </w:p>
    <w:p>
      <w:pPr>
        <w:pStyle w:val="Heading2"/>
      </w:pPr>
      <w:r>
        <w:rPr>
          <w:rFonts w:ascii="Microsoft YaHei" w:hAnsi="Microsoft YaHei" w:eastAsia="Microsoft YaHei" w:cs="Microsoft YaHei"/>
        </w:rPr>
        <w:t>2. 公共操作</w:t>
      </w:r>
    </w:p>
    <w:p>
      <w:pPr>
        <w:pStyle w:val="Heading3"/>
      </w:pPr>
      <w:r>
        <w:rPr>
          <w:rFonts w:ascii="Microsoft YaHei" w:hAnsi="Microsoft YaHei" w:eastAsia="Microsoft YaHei" w:cs="Microsoft YaHei"/>
        </w:rPr>
        <w:t>2.1 登录系统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213119"/>
            <wp:docPr id="2" name="Picture 2" descr="登录页面" title="登录页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ide-logi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31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Microsoft YaHei" w:hAnsi="Microsoft YaHei" w:eastAsia="Microsoft YaHei" w:cs="Microsoft YaHei"/>
        </w:rPr>
        <w:t>登录页面</w:t>
      </w:r>
    </w:p>
    <w:p>
      <w:r>
        <w:rPr>
          <w:rFonts w:ascii="Microsoft YaHei" w:hAnsi="Microsoft YaHei" w:eastAsia="Microsoft YaHei" w:cs="Microsoft YaHei"/>
          <w:b/>
        </w:rPr>
        <w:t>适用角色</w:t>
      </w:r>
      <w:r>
        <w:rPr>
          <w:rFonts w:ascii="Microsoft YaHei" w:hAnsi="Microsoft YaHei" w:eastAsia="Microsoft YaHei" w:cs="Microsoft YaHei"/>
        </w:rPr>
        <w:t>：全部角色。</w:t>
      </w:r>
    </w:p>
    <w:p>
      <w:r>
        <w:rPr>
          <w:rFonts w:ascii="Microsoft YaHei" w:hAnsi="Microsoft YaHei" w:eastAsia="Microsoft YaHei" w:cs="Microsoft YaHei"/>
          <w:b/>
        </w:rPr>
        <w:t>前置条件</w:t>
      </w:r>
      <w:r>
        <w:rPr>
          <w:rFonts w:ascii="Microsoft YaHei" w:hAnsi="Microsoft YaHei" w:eastAsia="Microsoft YaHei" w:cs="Microsoft YaHei"/>
        </w:rPr>
        <w:t>：账号处于启用状态，并已获得系统地址、账号和密码。</w:t>
      </w:r>
    </w:p>
    <w:p>
      <w:r>
        <w:rPr>
          <w:rFonts w:ascii="Microsoft YaHei" w:hAnsi="Microsoft YaHei" w:eastAsia="Microsoft YaHei" w:cs="Microsoft YaHei"/>
          <w:b/>
        </w:rPr>
        <w:t>操作步骤</w:t>
      </w:r>
      <w:r>
        <w:rPr>
          <w:rFonts w:ascii="Microsoft YaHei" w:hAnsi="Microsoft YaHei" w:eastAsia="Microsoft YaHei" w:cs="Microsoft YaHei"/>
        </w:rPr>
        <w:t>：</w:t>
      </w:r>
    </w:p>
    <w:p>
      <w:pPr>
        <w:pStyle w:val="ListNumber"/>
      </w:pPr>
      <w:r>
        <w:rPr>
          <w:rFonts w:ascii="Microsoft YaHei" w:hAnsi="Microsoft YaHei" w:eastAsia="Microsoft YaHei" w:cs="Microsoft YaHei"/>
        </w:rPr>
        <w:t>使用电脑或手机浏览器打开系统地址。</w:t>
      </w:r>
    </w:p>
    <w:p>
      <w:pPr>
        <w:pStyle w:val="ListNumber"/>
      </w:pPr>
      <w:r>
        <w:rPr>
          <w:rFonts w:ascii="Microsoft YaHei" w:hAnsi="Microsoft YaHei" w:eastAsia="Microsoft YaHei" w:cs="Microsoft YaHei"/>
        </w:rPr>
        <w:t>输入账号和密码。</w:t>
      </w:r>
    </w:p>
    <w:p>
      <w:pPr>
        <w:pStyle w:val="ListNumber"/>
      </w:pPr>
      <w:r>
        <w:rPr>
          <w:rFonts w:ascii="Microsoft YaHei" w:hAnsi="Microsoft YaHei" w:eastAsia="Microsoft YaHei" w:cs="Microsoft YaHei"/>
        </w:rPr>
        <w:t>点击“登录系统”。</w:t>
      </w:r>
    </w:p>
    <w:p>
      <w:pPr>
        <w:pStyle w:val="ListNumber"/>
      </w:pPr>
      <w:r>
        <w:rPr>
          <w:rFonts w:ascii="Microsoft YaHei" w:hAnsi="Microsoft YaHei" w:eastAsia="Microsoft YaHei" w:cs="Microsoft YaHei"/>
        </w:rPr>
        <w:t>登录成功后，系统按角色展示对应菜单和驾驶舱快捷入口。</w:t>
      </w:r>
    </w:p>
    <w:p>
      <w:r>
        <w:rPr>
          <w:rFonts w:ascii="Microsoft YaHei" w:hAnsi="Microsoft YaHei" w:eastAsia="Microsoft YaHei" w:cs="Microsoft YaHei"/>
          <w:b/>
        </w:rPr>
        <w:t>成功结果</w:t>
      </w:r>
      <w:r>
        <w:rPr>
          <w:rFonts w:ascii="Microsoft YaHei" w:hAnsi="Microsoft YaHei" w:eastAsia="Microsoft YaHei" w:cs="Microsoft YaHei"/>
        </w:rPr>
        <w:t>：进入库存驾驶舱，右上角显示当前姓名和角色。</w:t>
      </w:r>
    </w:p>
    <w:p>
      <w:r>
        <w:rPr>
          <w:rFonts w:ascii="Microsoft YaHei" w:hAnsi="Microsoft YaHei" w:eastAsia="Microsoft YaHei" w:cs="Microsoft YaHei"/>
          <w:b/>
        </w:rPr>
        <w:t>常见失败原因</w:t>
      </w:r>
      <w:r>
        <w:rPr>
          <w:rFonts w:ascii="Microsoft YaHei" w:hAnsi="Microsoft YaHei" w:eastAsia="Microsoft YaHei" w:cs="Microsoft YaHei"/>
        </w:rPr>
        <w:t>：账号或密码错误、账号已停用、网络或服务不可用。连续失败时联系系统管理员确认账号状态并重置密码。</w:t>
      </w:r>
    </w:p>
    <w:p>
      <w:pPr>
        <w:pStyle w:val="Heading3"/>
      </w:pPr>
      <w:r>
        <w:rPr>
          <w:rFonts w:ascii="Microsoft YaHei" w:hAnsi="Microsoft YaHei" w:eastAsia="Microsoft YaHei" w:cs="Microsoft YaHei"/>
        </w:rPr>
        <w:t>2.2 桌面与手机导航</w:t>
      </w:r>
    </w:p>
    <w:p>
      <w:r>
        <w:rPr>
          <w:rFonts w:ascii="Microsoft YaHei" w:hAnsi="Microsoft YaHei" w:eastAsia="Microsoft YaHei" w:cs="Microsoft YaHei"/>
        </w:rPr>
        <w:t>桌面端使用左侧固定导航；点击顶部折叠按钮可收起或展开菜单。手机端点击左上角菜单按钮打开抽屉，选择页面后抽屉会自动关闭。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23160" cy="5246949"/>
            <wp:docPr id="3" name="Picture 3" descr="生产人员手机端导航" title="生产人员手机端导航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ide-mobile-naviga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52469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Microsoft YaHei" w:hAnsi="Microsoft YaHei" w:eastAsia="Microsoft YaHei" w:cs="Microsoft YaHei"/>
        </w:rPr>
        <w:t>生产人员手机端导航</w:t>
      </w:r>
    </w:p>
    <w:p>
      <w:r>
        <w:rPr>
          <w:rFonts w:ascii="Microsoft YaHei" w:hAnsi="Microsoft YaHei" w:eastAsia="Microsoft YaHei" w:cs="Microsoft YaHei"/>
        </w:rPr>
        <w:t>手机端只显示当前角色有权访问的菜单。例如生产人员看不到物料、BOM、账号和库存过账页面。</w:t>
      </w:r>
    </w:p>
    <w:p>
      <w:pPr>
        <w:pStyle w:val="Heading3"/>
      </w:pPr>
      <w:r>
        <w:rPr>
          <w:rFonts w:ascii="Microsoft YaHei" w:hAnsi="Microsoft YaHei" w:eastAsia="Microsoft YaHei" w:cs="Microsoft YaHei"/>
        </w:rPr>
        <w:t>2.3 驾驶舱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213119"/>
            <wp:docPr id="4" name="Picture 4" descr="管理员库存驾驶舱" title="管理员库存驾驶舱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ide-dashboard-admi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31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Microsoft YaHei" w:hAnsi="Microsoft YaHei" w:eastAsia="Microsoft YaHei" w:cs="Microsoft YaHei"/>
        </w:rPr>
        <w:t>管理员库存驾驶舱</w:t>
      </w:r>
    </w:p>
    <w:p>
      <w:r>
        <w:rPr>
          <w:rFonts w:ascii="Microsoft YaHei" w:hAnsi="Microsoft YaHei" w:eastAsia="Microsoft YaHei" w:cs="Microsoft YaHei"/>
          <w:b/>
        </w:rPr>
        <w:t>适用角色</w:t>
      </w:r>
      <w:r>
        <w:rPr>
          <w:rFonts w:ascii="Microsoft YaHei" w:hAnsi="Microsoft YaHei" w:eastAsia="Microsoft YaHei" w:cs="Microsoft YaHei"/>
        </w:rPr>
        <w:t>：全部角色，内容按角色调整。</w:t>
      </w:r>
    </w:p>
    <w:p>
      <w:r>
        <w:rPr>
          <w:rFonts w:ascii="Microsoft YaHei" w:hAnsi="Microsoft YaHei" w:eastAsia="Microsoft YaHei" w:cs="Microsoft YaHei"/>
          <w:b/>
        </w:rPr>
        <w:t>操作步骤</w:t>
      </w:r>
      <w:r>
        <w:rPr>
          <w:rFonts w:ascii="Microsoft YaHei" w:hAnsi="Microsoft YaHei" w:eastAsia="Microsoft YaHei" w:cs="Microsoft YaHei"/>
        </w:rPr>
        <w:t>：</w:t>
      </w:r>
    </w:p>
    <w:p>
      <w:pPr>
        <w:pStyle w:val="ListNumber"/>
      </w:pPr>
      <w:r>
        <w:rPr>
          <w:rFonts w:ascii="Microsoft YaHei" w:hAnsi="Microsoft YaHei" w:eastAsia="Microsoft YaHei" w:cs="Microsoft YaHei"/>
        </w:rPr>
        <w:t>查看原材料 SKU、成品 SKU、库存风险、进行中任务和今日过账。</w:t>
      </w:r>
    </w:p>
    <w:p>
      <w:pPr>
        <w:pStyle w:val="ListNumber"/>
      </w:pPr>
      <w:r>
        <w:rPr>
          <w:rFonts w:ascii="Microsoft YaHei" w:hAnsi="Microsoft YaHei" w:eastAsia="Microsoft YaHei" w:cs="Microsoft YaHei"/>
        </w:rPr>
        <w:t>使用快捷操作进入当前角色常用页面。</w:t>
      </w:r>
    </w:p>
    <w:p>
      <w:pPr>
        <w:pStyle w:val="ListNumber"/>
      </w:pPr>
      <w:r>
        <w:rPr>
          <w:rFonts w:ascii="Microsoft YaHei" w:hAnsi="Microsoft YaHei" w:eastAsia="Microsoft YaHei" w:cs="Microsoft YaHei"/>
        </w:rPr>
        <w:t>切换 7/14/30 天查看库存业务单据趋势。</w:t>
      </w:r>
    </w:p>
    <w:p>
      <w:pPr>
        <w:pStyle w:val="ListNumber"/>
      </w:pPr>
      <w:r>
        <w:rPr>
          <w:rFonts w:ascii="Microsoft YaHei" w:hAnsi="Microsoft YaHei" w:eastAsia="Microsoft YaHei" w:cs="Microsoft YaHei"/>
        </w:rPr>
        <w:t>查看库存健康度、任务状态、风险清单和最近流水。</w:t>
      </w:r>
    </w:p>
    <w:p>
      <w:pPr>
        <w:pStyle w:val="ListNumber"/>
      </w:pPr>
      <w:r>
        <w:rPr>
          <w:rFonts w:ascii="Microsoft YaHei" w:hAnsi="Microsoft YaHei" w:eastAsia="Microsoft YaHei" w:cs="Microsoft YaHei"/>
        </w:rPr>
        <w:t>需要最新数据时点击“刷新”；页面可见时系统也会定时刷新。</w:t>
      </w:r>
    </w:p>
    <w:p>
      <w:r>
        <w:rPr>
          <w:rFonts w:ascii="Microsoft YaHei" w:hAnsi="Microsoft YaHei" w:eastAsia="Microsoft YaHei" w:cs="Microsoft YaHei"/>
          <w:b/>
        </w:rPr>
        <w:t>成功结果</w:t>
      </w:r>
      <w:r>
        <w:rPr>
          <w:rFonts w:ascii="Microsoft YaHei" w:hAnsi="Microsoft YaHei" w:eastAsia="Microsoft YaHei" w:cs="Microsoft YaHei"/>
        </w:rPr>
        <w:t>：驾驶舱展示来自 PostgreSQL 的实时聚合结果，不跨不同计量单位汇总物料数量。</w:t>
      </w:r>
    </w:p>
    <w:p>
      <w:r>
        <w:rPr>
          <w:rFonts w:ascii="Microsoft YaHei" w:hAnsi="Microsoft YaHei" w:eastAsia="Microsoft YaHei" w:cs="Microsoft YaHei"/>
          <w:b/>
        </w:rPr>
        <w:t>常见失败原因</w:t>
      </w:r>
      <w:r>
        <w:rPr>
          <w:rFonts w:ascii="Microsoft YaHei" w:hAnsi="Microsoft YaHei" w:eastAsia="Microsoft YaHei" w:cs="Microsoft YaHei"/>
        </w:rPr>
        <w:t>：接口暂时不可用时页面会显示错误提示；空数据库时图表保持空状态，不会生成模拟数据。</w:t>
      </w:r>
    </w:p>
    <w:p>
      <w:pPr>
        <w:pStyle w:val="Heading2"/>
      </w:pPr>
      <w:r>
        <w:rPr>
          <w:rFonts w:ascii="Microsoft YaHei" w:hAnsi="Microsoft YaHei" w:eastAsia="Microsoft YaHei" w:cs="Microsoft YaHei"/>
        </w:rPr>
        <w:t>3. 系统管理员操作</w:t>
      </w:r>
    </w:p>
    <w:p>
      <w:pPr>
        <w:pStyle w:val="Heading3"/>
      </w:pPr>
      <w:r>
        <w:rPr>
          <w:rFonts w:ascii="Microsoft YaHei" w:hAnsi="Microsoft YaHei" w:eastAsia="Microsoft YaHei" w:cs="Microsoft YaHei"/>
        </w:rPr>
        <w:t>3.1 账号管理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214952"/>
            <wp:docPr id="5" name="Picture 5" descr="账号管理" title="账号管理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ide-user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Microsoft YaHei" w:hAnsi="Microsoft YaHei" w:eastAsia="Microsoft YaHei" w:cs="Microsoft YaHei"/>
        </w:rPr>
        <w:t>账号管理</w:t>
      </w:r>
    </w:p>
    <w:p>
      <w:r>
        <w:rPr>
          <w:rFonts w:ascii="Microsoft YaHei" w:hAnsi="Microsoft YaHei" w:eastAsia="Microsoft YaHei" w:cs="Microsoft YaHei"/>
          <w:b/>
        </w:rPr>
        <w:t>适用角色</w:t>
      </w:r>
      <w:r>
        <w:rPr>
          <w:rFonts w:ascii="Microsoft YaHei" w:hAnsi="Microsoft YaHei" w:eastAsia="Microsoft YaHei" w:cs="Microsoft YaHei"/>
        </w:rPr>
        <w:t>：系统管理员。</w:t>
      </w:r>
    </w:p>
    <w:p>
      <w:r>
        <w:rPr>
          <w:rFonts w:ascii="Microsoft YaHei" w:hAnsi="Microsoft YaHei" w:eastAsia="Microsoft YaHei" w:cs="Microsoft YaHei"/>
          <w:b/>
        </w:rPr>
        <w:t>前置条件</w:t>
      </w:r>
      <w:r>
        <w:rPr>
          <w:rFonts w:ascii="Microsoft YaHei" w:hAnsi="Microsoft YaHei" w:eastAsia="Microsoft YaHei" w:cs="Microsoft YaHei"/>
        </w:rPr>
        <w:t>：使用管理员账号登录。</w:t>
      </w:r>
    </w:p>
    <w:p>
      <w:r>
        <w:rPr>
          <w:rFonts w:ascii="Microsoft YaHei" w:hAnsi="Microsoft YaHei" w:eastAsia="Microsoft YaHei" w:cs="Microsoft YaHei"/>
          <w:b/>
        </w:rPr>
        <w:t>操作步骤</w:t>
      </w:r>
      <w:r>
        <w:rPr>
          <w:rFonts w:ascii="Microsoft YaHei" w:hAnsi="Microsoft YaHei" w:eastAsia="Microsoft YaHei" w:cs="Microsoft YaHei"/>
        </w:rPr>
        <w:t>：</w:t>
      </w:r>
    </w:p>
    <w:p>
      <w:pPr>
        <w:pStyle w:val="ListNumber"/>
      </w:pPr>
      <w:r>
        <w:rPr>
          <w:rFonts w:ascii="Microsoft YaHei" w:hAnsi="Microsoft YaHei" w:eastAsia="Microsoft YaHei" w:cs="Microsoft YaHei"/>
        </w:rPr>
        <w:t>进入“系统管理 → 账号管理”。</w:t>
      </w:r>
    </w:p>
    <w:p>
      <w:pPr>
        <w:pStyle w:val="ListNumber"/>
      </w:pPr>
      <w:r>
        <w:rPr>
          <w:rFonts w:ascii="Microsoft YaHei" w:hAnsi="Microsoft YaHei" w:eastAsia="Microsoft YaHei" w:cs="Microsoft YaHei"/>
        </w:rPr>
        <w:t>点击“新增账号”，填写账号、姓名、角色和至少 8 位的初始密码。</w:t>
      </w:r>
    </w:p>
    <w:p>
      <w:pPr>
        <w:pStyle w:val="ListNumber"/>
      </w:pPr>
      <w:r>
        <w:rPr>
          <w:rFonts w:ascii="Microsoft YaHei" w:hAnsi="Microsoft YaHei" w:eastAsia="Microsoft YaHei" w:cs="Microsoft YaHei"/>
        </w:rPr>
        <w:t>对已有账号可执行“停用/启用”。</w:t>
      </w:r>
    </w:p>
    <w:p>
      <w:pPr>
        <w:pStyle w:val="ListNumber"/>
      </w:pPr>
      <w:r>
        <w:rPr>
          <w:rFonts w:ascii="Microsoft YaHei" w:hAnsi="Microsoft YaHei" w:eastAsia="Microsoft YaHei" w:cs="Microsoft YaHei"/>
        </w:rPr>
        <w:t>点击“重置密码”时输入新的至少 8 位密码并确认。</w:t>
      </w:r>
    </w:p>
    <w:p>
      <w:r>
        <w:rPr>
          <w:rFonts w:ascii="Microsoft YaHei" w:hAnsi="Microsoft YaHei" w:eastAsia="Microsoft YaHei" w:cs="Microsoft YaHei"/>
          <w:b/>
        </w:rPr>
        <w:t>成功结果</w:t>
      </w:r>
      <w:r>
        <w:rPr>
          <w:rFonts w:ascii="Microsoft YaHei" w:hAnsi="Microsoft YaHei" w:eastAsia="Microsoft YaHei" w:cs="Microsoft YaHei"/>
        </w:rPr>
        <w:t>：新增账号可按指定角色登录；停用账号不能登录；密码重置后旧密码立即失效。</w:t>
      </w:r>
    </w:p>
    <w:p>
      <w:r>
        <w:rPr>
          <w:rFonts w:ascii="Microsoft YaHei" w:hAnsi="Microsoft YaHei" w:eastAsia="Microsoft YaHei" w:cs="Microsoft YaHei"/>
          <w:b/>
        </w:rPr>
        <w:t>常见失败原因</w:t>
      </w:r>
      <w:r>
        <w:rPr>
          <w:rFonts w:ascii="Microsoft YaHei" w:hAnsi="Microsoft YaHei" w:eastAsia="Microsoft YaHei" w:cs="Microsoft YaHei"/>
        </w:rPr>
        <w:t>：账号重复、密码少于 8 位、字段未填写完整。生产环境首次部署后应立即修改三个初始账号密码。</w:t>
      </w:r>
    </w:p>
    <w:p>
      <w:pPr>
        <w:pStyle w:val="Heading3"/>
      </w:pPr>
      <w:r>
        <w:rPr>
          <w:rFonts w:ascii="Microsoft YaHei" w:hAnsi="Microsoft YaHei" w:eastAsia="Microsoft YaHei" w:cs="Microsoft YaHei"/>
        </w:rPr>
        <w:t>3.2 物料管理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214952"/>
            <wp:docPr id="6" name="Picture 6" descr="物料管理" title="物料管理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ide-item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Microsoft YaHei" w:hAnsi="Microsoft YaHei" w:eastAsia="Microsoft YaHei" w:cs="Microsoft YaHei"/>
        </w:rPr>
        <w:t>物料管理</w:t>
      </w:r>
    </w:p>
    <w:p>
      <w:r>
        <w:rPr>
          <w:rFonts w:ascii="Microsoft YaHei" w:hAnsi="Microsoft YaHei" w:eastAsia="Microsoft YaHei" w:cs="Microsoft YaHei"/>
          <w:b/>
        </w:rPr>
        <w:t>适用角色</w:t>
      </w:r>
      <w:r>
        <w:rPr>
          <w:rFonts w:ascii="Microsoft YaHei" w:hAnsi="Microsoft YaHei" w:eastAsia="Microsoft YaHei" w:cs="Microsoft YaHei"/>
        </w:rPr>
        <w:t>：系统管理员。</w:t>
      </w:r>
    </w:p>
    <w:p>
      <w:r>
        <w:rPr>
          <w:rFonts w:ascii="Microsoft YaHei" w:hAnsi="Microsoft YaHei" w:eastAsia="Microsoft YaHei" w:cs="Microsoft YaHei"/>
          <w:b/>
        </w:rPr>
        <w:t>前置条件</w:t>
      </w:r>
      <w:r>
        <w:rPr>
          <w:rFonts w:ascii="Microsoft YaHei" w:hAnsi="Microsoft YaHei" w:eastAsia="Microsoft YaHei" w:cs="Microsoft YaHei"/>
        </w:rPr>
        <w:t>：明确物料编码、名称、类型、单位和最低库存。</w:t>
      </w:r>
    </w:p>
    <w:p>
      <w:r>
        <w:rPr>
          <w:rFonts w:ascii="Microsoft YaHei" w:hAnsi="Microsoft YaHei" w:eastAsia="Microsoft YaHei" w:cs="Microsoft YaHei"/>
          <w:b/>
        </w:rPr>
        <w:t>操作步骤</w:t>
      </w:r>
      <w:r>
        <w:rPr>
          <w:rFonts w:ascii="Microsoft YaHei" w:hAnsi="Microsoft YaHei" w:eastAsia="Microsoft YaHei" w:cs="Microsoft YaHei"/>
        </w:rPr>
        <w:t>：</w:t>
      </w:r>
    </w:p>
    <w:p>
      <w:pPr>
        <w:pStyle w:val="ListNumber"/>
      </w:pPr>
      <w:r>
        <w:rPr>
          <w:rFonts w:ascii="Microsoft YaHei" w:hAnsi="Microsoft YaHei" w:eastAsia="Microsoft YaHei" w:cs="Microsoft YaHei"/>
        </w:rPr>
        <w:t>进入“基础数据 → 物料管理”。</w:t>
      </w:r>
    </w:p>
    <w:p>
      <w:pPr>
        <w:pStyle w:val="ListNumber"/>
      </w:pPr>
      <w:r>
        <w:rPr>
          <w:rFonts w:ascii="Microsoft YaHei" w:hAnsi="Microsoft YaHei" w:eastAsia="Microsoft YaHei" w:cs="Microsoft YaHei"/>
        </w:rPr>
        <w:t>点击“新增物料”。</w:t>
      </w:r>
    </w:p>
    <w:p>
      <w:pPr>
        <w:pStyle w:val="ListNumber"/>
      </w:pPr>
      <w:r>
        <w:rPr>
          <w:rFonts w:ascii="Microsoft YaHei" w:hAnsi="Microsoft YaHei" w:eastAsia="Microsoft YaHei" w:cs="Microsoft YaHei"/>
        </w:rPr>
        <w:t xml:space="preserve">原材料选择 </w:t>
      </w:r>
      <w:r>
        <w:rPr>
          <w:rFonts w:ascii="Consolas" w:hAnsi="Consolas" w:eastAsia="Consolas" w:cs="Consolas"/>
          <w:color w:val="0B1F3A"/>
          <w:sz w:val="19"/>
        </w:rPr>
        <w:t>MATERIAL</w:t>
      </w:r>
      <w:r>
        <w:rPr>
          <w:rFonts w:ascii="Microsoft YaHei" w:hAnsi="Microsoft YaHei" w:eastAsia="Microsoft YaHei" w:cs="Microsoft YaHei"/>
        </w:rPr>
        <w:t xml:space="preserve">，成品选择 </w:t>
      </w:r>
      <w:r>
        <w:rPr>
          <w:rFonts w:ascii="Consolas" w:hAnsi="Consolas" w:eastAsia="Consolas" w:cs="Consolas"/>
          <w:color w:val="0B1F3A"/>
          <w:sz w:val="19"/>
        </w:rPr>
        <w:t>FINISHED_GOOD</w:t>
      </w:r>
      <w:r>
        <w:rPr>
          <w:rFonts w:ascii="Microsoft YaHei" w:hAnsi="Microsoft YaHei" w:eastAsia="Microsoft YaHei" w:cs="Microsoft YaHei"/>
        </w:rPr>
        <w:t>。</w:t>
      </w:r>
    </w:p>
    <w:p>
      <w:pPr>
        <w:pStyle w:val="ListNumber"/>
      </w:pPr>
      <w:r>
        <w:rPr>
          <w:rFonts w:ascii="Microsoft YaHei" w:hAnsi="Microsoft YaHei" w:eastAsia="Microsoft YaHei" w:cs="Microsoft YaHei"/>
        </w:rPr>
        <w:t>填写计量单位和最低库存；保存后可在列表查询。</w:t>
      </w:r>
    </w:p>
    <w:p>
      <w:pPr>
        <w:pStyle w:val="ListNumber"/>
      </w:pPr>
      <w:r>
        <w:rPr>
          <w:rFonts w:ascii="Microsoft YaHei" w:hAnsi="Microsoft YaHei" w:eastAsia="Microsoft YaHei" w:cs="Microsoft YaHei"/>
        </w:rPr>
        <w:t>对不再使用的物料执行停用，不删除历史业务数据。</w:t>
      </w:r>
    </w:p>
    <w:p>
      <w:r>
        <w:rPr>
          <w:rFonts w:ascii="Microsoft YaHei" w:hAnsi="Microsoft YaHei" w:eastAsia="Microsoft YaHei" w:cs="Microsoft YaHei"/>
          <w:b/>
        </w:rPr>
        <w:t>成功结果</w:t>
      </w:r>
      <w:r>
        <w:rPr>
          <w:rFonts w:ascii="Microsoft YaHei" w:hAnsi="Microsoft YaHei" w:eastAsia="Microsoft YaHei" w:cs="Microsoft YaHei"/>
        </w:rPr>
        <w:t>：物料可以被对应的 BOM 或库存单据选择；最低库存参与驾驶舱库存风险判断。</w:t>
      </w:r>
    </w:p>
    <w:p>
      <w:r>
        <w:rPr>
          <w:rFonts w:ascii="Microsoft YaHei" w:hAnsi="Microsoft YaHei" w:eastAsia="Microsoft YaHei" w:cs="Microsoft YaHei"/>
          <w:b/>
        </w:rPr>
        <w:t>常见失败原因</w:t>
      </w:r>
      <w:r>
        <w:rPr>
          <w:rFonts w:ascii="Microsoft YaHei" w:hAnsi="Microsoft YaHei" w:eastAsia="Microsoft YaHei" w:cs="Microsoft YaHei"/>
        </w:rPr>
        <w:t>：物料编码重复、类型选择错误、数量小数超过 4 位。物料类型创建后不应通过普通编辑改变。</w:t>
      </w:r>
    </w:p>
    <w:p>
      <w:pPr>
        <w:pStyle w:val="Heading3"/>
      </w:pPr>
      <w:r>
        <w:rPr>
          <w:rFonts w:ascii="Microsoft YaHei" w:hAnsi="Microsoft YaHei" w:eastAsia="Microsoft YaHei" w:cs="Microsoft YaHei"/>
        </w:rPr>
        <w:t>3.3 BOM 管理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214952"/>
            <wp:docPr id="7" name="Picture 7" descr="BOM 管理" title="BOM 管理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ide-bom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Microsoft YaHei" w:hAnsi="Microsoft YaHei" w:eastAsia="Microsoft YaHei" w:cs="Microsoft YaHei"/>
        </w:rPr>
        <w:t>BOM 管理</w:t>
      </w:r>
    </w:p>
    <w:p>
      <w:r>
        <w:rPr>
          <w:rFonts w:ascii="Microsoft YaHei" w:hAnsi="Microsoft YaHei" w:eastAsia="Microsoft YaHei" w:cs="Microsoft YaHei"/>
          <w:b/>
        </w:rPr>
        <w:t>适用角色</w:t>
      </w:r>
      <w:r>
        <w:rPr>
          <w:rFonts w:ascii="Microsoft YaHei" w:hAnsi="Microsoft YaHei" w:eastAsia="Microsoft YaHei" w:cs="Microsoft YaHei"/>
        </w:rPr>
        <w:t>：系统管理员。</w:t>
      </w:r>
    </w:p>
    <w:p>
      <w:r>
        <w:rPr>
          <w:rFonts w:ascii="Microsoft YaHei" w:hAnsi="Microsoft YaHei" w:eastAsia="Microsoft YaHei" w:cs="Microsoft YaHei"/>
          <w:b/>
        </w:rPr>
        <w:t>前置条件</w:t>
      </w:r>
      <w:r>
        <w:rPr>
          <w:rFonts w:ascii="Microsoft YaHei" w:hAnsi="Microsoft YaHei" w:eastAsia="Microsoft YaHei" w:cs="Microsoft YaHei"/>
        </w:rPr>
        <w:t>：成品和所需原材料均已创建并启用。</w:t>
      </w:r>
    </w:p>
    <w:p>
      <w:r>
        <w:rPr>
          <w:rFonts w:ascii="Microsoft YaHei" w:hAnsi="Microsoft YaHei" w:eastAsia="Microsoft YaHei" w:cs="Microsoft YaHei"/>
          <w:b/>
        </w:rPr>
        <w:t>操作步骤</w:t>
      </w:r>
      <w:r>
        <w:rPr>
          <w:rFonts w:ascii="Microsoft YaHei" w:hAnsi="Microsoft YaHei" w:eastAsia="Microsoft YaHei" w:cs="Microsoft YaHei"/>
        </w:rPr>
        <w:t>：</w:t>
      </w:r>
    </w:p>
    <w:p>
      <w:pPr>
        <w:pStyle w:val="ListNumber"/>
      </w:pPr>
      <w:r>
        <w:rPr>
          <w:rFonts w:ascii="Microsoft YaHei" w:hAnsi="Microsoft YaHei" w:eastAsia="Microsoft YaHei" w:cs="Microsoft YaHei"/>
        </w:rPr>
        <w:t>进入“基础数据 → BOM 管理”。</w:t>
      </w:r>
    </w:p>
    <w:p>
      <w:pPr>
        <w:pStyle w:val="ListNumber"/>
      </w:pPr>
      <w:r>
        <w:rPr>
          <w:rFonts w:ascii="Microsoft YaHei" w:hAnsi="Microsoft YaHei" w:eastAsia="Microsoft YaHei" w:cs="Microsoft YaHei"/>
        </w:rPr>
        <w:t>点击“新增 BOM”，选择成品、版本和状态。</w:t>
      </w:r>
    </w:p>
    <w:p>
      <w:pPr>
        <w:pStyle w:val="ListNumber"/>
      </w:pPr>
      <w:r>
        <w:rPr>
          <w:rFonts w:ascii="Microsoft YaHei" w:hAnsi="Microsoft YaHei" w:eastAsia="Microsoft YaHei" w:cs="Microsoft YaHei"/>
        </w:rPr>
        <w:t>添加原材料明细，填写每生产 1 个成品的单件用量。</w:t>
      </w:r>
    </w:p>
    <w:p>
      <w:pPr>
        <w:pStyle w:val="ListNumber"/>
      </w:pPr>
      <w:r>
        <w:rPr>
          <w:rFonts w:ascii="Microsoft YaHei" w:hAnsi="Microsoft YaHei" w:eastAsia="Microsoft YaHei" w:cs="Microsoft YaHei"/>
        </w:rPr>
        <w:t>将使用中的版本设为“启用”。</w:t>
      </w:r>
    </w:p>
    <w:p>
      <w:r>
        <w:rPr>
          <w:rFonts w:ascii="Microsoft YaHei" w:hAnsi="Microsoft YaHei" w:eastAsia="Microsoft YaHei" w:cs="Microsoft YaHei"/>
          <w:b/>
        </w:rPr>
        <w:t>成功结果</w:t>
      </w:r>
      <w:r>
        <w:rPr>
          <w:rFonts w:ascii="Microsoft YaHei" w:hAnsi="Microsoft YaHei" w:eastAsia="Microsoft YaHei" w:cs="Microsoft YaHei"/>
        </w:rPr>
        <w:t>：创建生产任务时系统复制当前启用 BOM，计算每项原材料需求总量。</w:t>
      </w:r>
    </w:p>
    <w:p>
      <w:r>
        <w:rPr>
          <w:rFonts w:ascii="Microsoft YaHei" w:hAnsi="Microsoft YaHei" w:eastAsia="Microsoft YaHei" w:cs="Microsoft YaHei"/>
          <w:b/>
        </w:rPr>
        <w:t>常见失败原因</w:t>
      </w:r>
      <w:r>
        <w:rPr>
          <w:rFonts w:ascii="Microsoft YaHei" w:hAnsi="Microsoft YaHei" w:eastAsia="Microsoft YaHei" w:cs="Microsoft YaHei"/>
        </w:rPr>
        <w:t>：主项不是成品、明细不是原材料、单件用量不大于 0、同一成品已经存在另一个启用 BOM。任务创建后的 BOM 快照不会随主数据修改而改变。</w:t>
      </w:r>
    </w:p>
    <w:p>
      <w:pPr>
        <w:pStyle w:val="Heading2"/>
      </w:pPr>
      <w:r>
        <w:rPr>
          <w:rFonts w:ascii="Microsoft YaHei" w:hAnsi="Microsoft YaHei" w:eastAsia="Microsoft YaHei" w:cs="Microsoft YaHei"/>
        </w:rPr>
        <w:t>4. 仓库管理员操作</w:t>
      </w:r>
    </w:p>
    <w:p>
      <w:pPr>
        <w:pStyle w:val="Heading3"/>
      </w:pPr>
      <w:r>
        <w:rPr>
          <w:rFonts w:ascii="Microsoft YaHei" w:hAnsi="Microsoft YaHei" w:eastAsia="Microsoft YaHei" w:cs="Microsoft YaHei"/>
        </w:rPr>
        <w:t>4.1 库存单据的通用规则</w:t>
      </w:r>
    </w:p>
    <w:p>
      <w:r>
        <w:rPr>
          <w:rFonts w:ascii="Microsoft YaHei" w:hAnsi="Microsoft YaHei" w:eastAsia="Microsoft YaHei" w:cs="Microsoft YaHei"/>
        </w:rPr>
        <w:t>原材料入库、独立成品入库和成品出库采用相同的操作模型：</w:t>
      </w:r>
    </w:p>
    <w:p>
      <w:pPr>
        <w:pStyle w:val="ListNumber"/>
      </w:pPr>
      <w:r>
        <w:rPr>
          <w:rFonts w:ascii="Microsoft YaHei" w:hAnsi="Microsoft YaHei" w:eastAsia="Microsoft YaHei" w:cs="Microsoft YaHei"/>
        </w:rPr>
        <w:t>点击“新建入库单”或“新建出库单”。</w:t>
      </w:r>
    </w:p>
    <w:p>
      <w:pPr>
        <w:pStyle w:val="ListNumber"/>
      </w:pPr>
      <w:r>
        <w:rPr>
          <w:rFonts w:ascii="Microsoft YaHei" w:hAnsi="Microsoft YaHei" w:eastAsia="Microsoft YaHei" w:cs="Microsoft YaHei"/>
        </w:rPr>
        <w:t>选择物料并填写数量，可增加多行明细。</w:t>
      </w:r>
    </w:p>
    <w:p>
      <w:pPr>
        <w:pStyle w:val="ListNumber"/>
      </w:pPr>
      <w:r>
        <w:rPr>
          <w:rFonts w:ascii="Microsoft YaHei" w:hAnsi="Microsoft YaHei" w:eastAsia="Microsoft YaHei" w:cs="Microsoft YaHei"/>
        </w:rPr>
        <w:t xml:space="preserve">保存后生成 </w:t>
      </w:r>
      <w:r>
        <w:rPr>
          <w:rFonts w:ascii="Consolas" w:hAnsi="Consolas" w:eastAsia="Consolas" w:cs="Consolas"/>
          <w:color w:val="0B1F3A"/>
          <w:sz w:val="19"/>
        </w:rPr>
        <w:t>DRAFT 草稿</w:t>
      </w:r>
      <w:r>
        <w:rPr>
          <w:rFonts w:ascii="Microsoft YaHei" w:hAnsi="Microsoft YaHei" w:eastAsia="Microsoft YaHei" w:cs="Microsoft YaHei"/>
        </w:rPr>
        <w:t>，此时库存不变。</w:t>
      </w:r>
    </w:p>
    <w:p>
      <w:pPr>
        <w:pStyle w:val="ListNumber"/>
      </w:pPr>
      <w:r>
        <w:rPr>
          <w:rFonts w:ascii="Microsoft YaHei" w:hAnsi="Microsoft YaHei" w:eastAsia="Microsoft YaHei" w:cs="Microsoft YaHei"/>
        </w:rPr>
        <w:t>检查无误后点击“提交”，二次确认后系统过账。</w:t>
      </w:r>
    </w:p>
    <w:p>
      <w:pPr>
        <w:pStyle w:val="ListNumber"/>
      </w:pPr>
      <w:r>
        <w:rPr>
          <w:rFonts w:ascii="Microsoft YaHei" w:hAnsi="Microsoft YaHei" w:eastAsia="Microsoft YaHei" w:cs="Microsoft YaHei"/>
        </w:rPr>
        <w:t xml:space="preserve">过账成功后状态为 </w:t>
      </w:r>
      <w:r>
        <w:rPr>
          <w:rFonts w:ascii="Consolas" w:hAnsi="Consolas" w:eastAsia="Consolas" w:cs="Consolas"/>
          <w:color w:val="0B1F3A"/>
          <w:sz w:val="19"/>
        </w:rPr>
        <w:t>POSTED 已过账</w:t>
      </w:r>
      <w:r>
        <w:rPr>
          <w:rFonts w:ascii="Microsoft YaHei" w:hAnsi="Microsoft YaHei" w:eastAsia="Microsoft YaHei" w:cs="Microsoft YaHei"/>
        </w:rPr>
        <w:t>，余额和流水同时更新。</w:t>
      </w:r>
    </w:p>
    <w:p>
      <w:pPr>
        <w:pStyle w:val="ListNumber"/>
      </w:pPr>
      <w:r>
        <w:rPr>
          <w:rFonts w:ascii="Microsoft YaHei" w:hAnsi="Microsoft YaHei" w:eastAsia="Microsoft YaHei" w:cs="Microsoft YaHei"/>
        </w:rPr>
        <w:t>已过账单据不能编辑或删除；确需撤回时点击“冲销”。</w:t>
      </w:r>
    </w:p>
    <w:p>
      <w:r>
        <w:rPr>
          <w:rFonts w:ascii="Microsoft YaHei" w:hAnsi="Microsoft YaHei" w:eastAsia="Microsoft YaHei" w:cs="Microsoft YaHei"/>
        </w:rPr>
        <w:t>页面会自动为过账和冲销请求生成幂等键。网络重试或重复点击不会重复增减库存；同一幂等键对应不同请求时系统拒绝处理。</w:t>
      </w:r>
    </w:p>
    <w:p>
      <w:pPr>
        <w:pStyle w:val="Heading3"/>
      </w:pPr>
      <w:r>
        <w:rPr>
          <w:rFonts w:ascii="Microsoft YaHei" w:hAnsi="Microsoft YaHei" w:eastAsia="Microsoft YaHei" w:cs="Microsoft YaHei"/>
        </w:rPr>
        <w:t>4.2 原材料入库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214952"/>
            <wp:docPr id="8" name="Picture 8" descr="原材料入库" title="原材料入库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ide-material-inboun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Microsoft YaHei" w:hAnsi="Microsoft YaHei" w:eastAsia="Microsoft YaHei" w:cs="Microsoft YaHei"/>
        </w:rPr>
        <w:t>原材料入库</w:t>
      </w:r>
    </w:p>
    <w:p>
      <w:r>
        <w:rPr>
          <w:rFonts w:ascii="Microsoft YaHei" w:hAnsi="Microsoft YaHei" w:eastAsia="Microsoft YaHei" w:cs="Microsoft YaHei"/>
          <w:b/>
        </w:rPr>
        <w:t>适用角色</w:t>
      </w:r>
      <w:r>
        <w:rPr>
          <w:rFonts w:ascii="Microsoft YaHei" w:hAnsi="Microsoft YaHei" w:eastAsia="Microsoft YaHei" w:cs="Microsoft YaHei"/>
        </w:rPr>
        <w:t>：仓库管理员、系统管理员。</w:t>
      </w:r>
    </w:p>
    <w:p>
      <w:r>
        <w:rPr>
          <w:rFonts w:ascii="Microsoft YaHei" w:hAnsi="Microsoft YaHei" w:eastAsia="Microsoft YaHei" w:cs="Microsoft YaHei"/>
          <w:b/>
        </w:rPr>
        <w:t>前置条件</w:t>
      </w:r>
      <w:r>
        <w:rPr>
          <w:rFonts w:ascii="Microsoft YaHei" w:hAnsi="Microsoft YaHei" w:eastAsia="Microsoft YaHei" w:cs="Microsoft YaHei"/>
        </w:rPr>
        <w:t>：原材料已启用；实际到货数量已确认。</w:t>
      </w:r>
    </w:p>
    <w:p>
      <w:r>
        <w:rPr>
          <w:rFonts w:ascii="Microsoft YaHei" w:hAnsi="Microsoft YaHei" w:eastAsia="Microsoft YaHei" w:cs="Microsoft YaHei"/>
          <w:b/>
        </w:rPr>
        <w:t>操作步骤</w:t>
      </w:r>
      <w:r>
        <w:rPr>
          <w:rFonts w:ascii="Microsoft YaHei" w:hAnsi="Microsoft YaHei" w:eastAsia="Microsoft YaHei" w:cs="Microsoft YaHei"/>
        </w:rPr>
        <w:t>：进入“库存作业 → 原材料入库”，新建入库单，选择原材料和数量，保存草稿后点击“提交”。</w:t>
      </w:r>
    </w:p>
    <w:p>
      <w:r>
        <w:rPr>
          <w:rFonts w:ascii="Microsoft YaHei" w:hAnsi="Microsoft YaHei" w:eastAsia="Microsoft YaHei" w:cs="Microsoft YaHei"/>
          <w:b/>
        </w:rPr>
        <w:t>成功结果</w:t>
      </w:r>
      <w:r>
        <w:rPr>
          <w:rFonts w:ascii="Microsoft YaHei" w:hAnsi="Microsoft YaHei" w:eastAsia="Microsoft YaHei" w:cs="Microsoft YaHei"/>
        </w:rPr>
        <w:t>：单据进入已过账状态，RAW 对应物料库存增加并生成正数流水。</w:t>
      </w:r>
    </w:p>
    <w:p>
      <w:r>
        <w:rPr>
          <w:rFonts w:ascii="Microsoft YaHei" w:hAnsi="Microsoft YaHei" w:eastAsia="Microsoft YaHei" w:cs="Microsoft YaHei"/>
          <w:b/>
        </w:rPr>
        <w:t>常见失败原因</w:t>
      </w:r>
      <w:r>
        <w:rPr>
          <w:rFonts w:ascii="Microsoft YaHei" w:hAnsi="Microsoft YaHei" w:eastAsia="Microsoft YaHei" w:cs="Microsoft YaHei"/>
        </w:rPr>
        <w:t>：选择了成品、物料已停用、数量不大于 0、草稿已经过账或被删除。</w:t>
      </w:r>
    </w:p>
    <w:p>
      <w:pPr>
        <w:pStyle w:val="Heading3"/>
      </w:pPr>
      <w:r>
        <w:rPr>
          <w:rFonts w:ascii="Microsoft YaHei" w:hAnsi="Microsoft YaHei" w:eastAsia="Microsoft YaHei" w:cs="Microsoft YaHei"/>
        </w:rPr>
        <w:t>4.3 独立成品入库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214952"/>
            <wp:docPr id="9" name="Picture 9" descr="独立成品入库" title="独立成品入库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ide-finished-inboun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Microsoft YaHei" w:hAnsi="Microsoft YaHei" w:eastAsia="Microsoft YaHei" w:cs="Microsoft YaHei"/>
        </w:rPr>
        <w:t>独立成品入库</w:t>
      </w:r>
    </w:p>
    <w:p>
      <w:r>
        <w:rPr>
          <w:rFonts w:ascii="Microsoft YaHei" w:hAnsi="Microsoft YaHei" w:eastAsia="Microsoft YaHei" w:cs="Microsoft YaHei"/>
          <w:b/>
        </w:rPr>
        <w:t>适用角色</w:t>
      </w:r>
      <w:r>
        <w:rPr>
          <w:rFonts w:ascii="Microsoft YaHei" w:hAnsi="Microsoft YaHei" w:eastAsia="Microsoft YaHei" w:cs="Microsoft YaHei"/>
        </w:rPr>
        <w:t>：仓库管理员、系统管理员。</w:t>
      </w:r>
    </w:p>
    <w:p>
      <w:r>
        <w:rPr>
          <w:rFonts w:ascii="Microsoft YaHei" w:hAnsi="Microsoft YaHei" w:eastAsia="Microsoft YaHei" w:cs="Microsoft YaHei"/>
          <w:b/>
        </w:rPr>
        <w:t>前置条件</w:t>
      </w:r>
      <w:r>
        <w:rPr>
          <w:rFonts w:ascii="Microsoft YaHei" w:hAnsi="Microsoft YaHei" w:eastAsia="Microsoft YaHei" w:cs="Microsoft YaHei"/>
        </w:rPr>
        <w:t>：存在不关联生产任务的真实成品入库业务，成品物料已启用。</w:t>
      </w:r>
    </w:p>
    <w:p>
      <w:r>
        <w:rPr>
          <w:rFonts w:ascii="Microsoft YaHei" w:hAnsi="Microsoft YaHei" w:eastAsia="Microsoft YaHei" w:cs="Microsoft YaHei"/>
          <w:b/>
        </w:rPr>
        <w:t>操作步骤</w:t>
      </w:r>
      <w:r>
        <w:rPr>
          <w:rFonts w:ascii="Microsoft YaHei" w:hAnsi="Microsoft YaHei" w:eastAsia="Microsoft YaHei" w:cs="Microsoft YaHei"/>
        </w:rPr>
        <w:t>：进入“库存作业 → 成品入库”，阅读页面提示，选择成品、填写数量和非生产来源说明，保存后提交过账。</w:t>
      </w:r>
    </w:p>
    <w:p>
      <w:r>
        <w:rPr>
          <w:rFonts w:ascii="Microsoft YaHei" w:hAnsi="Microsoft YaHei" w:eastAsia="Microsoft YaHei" w:cs="Microsoft YaHei"/>
          <w:b/>
        </w:rPr>
        <w:t>成功结果</w:t>
      </w:r>
      <w:r>
        <w:rPr>
          <w:rFonts w:ascii="Microsoft YaHei" w:hAnsi="Microsoft YaHei" w:eastAsia="Microsoft YaHei" w:cs="Microsoft YaHei"/>
        </w:rPr>
        <w:t xml:space="preserve">：FG 库存增加，单号以 </w:t>
      </w:r>
      <w:r>
        <w:rPr>
          <w:rFonts w:ascii="Consolas" w:hAnsi="Consolas" w:eastAsia="Consolas" w:cs="Consolas"/>
          <w:color w:val="0B1F3A"/>
          <w:sz w:val="19"/>
        </w:rPr>
        <w:t>FI</w:t>
      </w:r>
      <w:r>
        <w:rPr>
          <w:rFonts w:ascii="Microsoft YaHei" w:hAnsi="Microsoft YaHei" w:eastAsia="Microsoft YaHei" w:cs="Microsoft YaHei"/>
        </w:rPr>
        <w:t xml:space="preserve"> 开头，流水类型为成品入库。</w:t>
      </w:r>
    </w:p>
    <w:p>
      <w:r>
        <w:rPr>
          <w:rFonts w:ascii="Microsoft YaHei" w:hAnsi="Microsoft YaHei" w:eastAsia="Microsoft YaHei" w:cs="Microsoft YaHei"/>
          <w:b/>
        </w:rPr>
        <w:t>常见失败原因</w:t>
      </w:r>
      <w:r>
        <w:rPr>
          <w:rFonts w:ascii="Microsoft YaHei" w:hAnsi="Microsoft YaHei" w:eastAsia="Microsoft YaHei" w:cs="Microsoft YaHei"/>
        </w:rPr>
        <w:t>：选择原材料、物料停用、将生产完工重复登记为手工入库。生产任务的完工报产已经自动进入 FG，不能在此重复录入。</w:t>
      </w:r>
    </w:p>
    <w:p>
      <w:pPr>
        <w:pStyle w:val="Heading3"/>
      </w:pPr>
      <w:r>
        <w:rPr>
          <w:rFonts w:ascii="Microsoft YaHei" w:hAnsi="Microsoft YaHei" w:eastAsia="Microsoft YaHei" w:cs="Microsoft YaHei"/>
        </w:rPr>
        <w:t>4.4 生产领料与退料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214952"/>
            <wp:docPr id="10" name="Picture 10" descr="仓库管理员任务详情" title="仓库管理员任务详情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ide-production-detail-warehous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Microsoft YaHei" w:hAnsi="Microsoft YaHei" w:eastAsia="Microsoft YaHei" w:cs="Microsoft YaHei"/>
        </w:rPr>
        <w:t>仓库管理员任务详情</w:t>
      </w:r>
    </w:p>
    <w:p>
      <w:r>
        <w:rPr>
          <w:rFonts w:ascii="Microsoft YaHei" w:hAnsi="Microsoft YaHei" w:eastAsia="Microsoft YaHei" w:cs="Microsoft YaHei"/>
          <w:b/>
        </w:rPr>
        <w:t>适用角色</w:t>
      </w:r>
      <w:r>
        <w:rPr>
          <w:rFonts w:ascii="Microsoft YaHei" w:hAnsi="Microsoft YaHei" w:eastAsia="Microsoft YaHei" w:cs="Microsoft YaHei"/>
        </w:rPr>
        <w:t>：仓库管理员、系统管理员。</w:t>
      </w:r>
    </w:p>
    <w:p>
      <w:r>
        <w:rPr>
          <w:rFonts w:ascii="Microsoft YaHei" w:hAnsi="Microsoft YaHei" w:eastAsia="Microsoft YaHei" w:cs="Microsoft YaHei"/>
          <w:b/>
        </w:rPr>
        <w:t>前置条件</w:t>
      </w:r>
      <w:r>
        <w:rPr>
          <w:rFonts w:ascii="Microsoft YaHei" w:hAnsi="Microsoft YaHei" w:eastAsia="Microsoft YaHei" w:cs="Microsoft YaHei"/>
        </w:rPr>
        <w:t>：生产任务处于已发布或生产中，RAW 有足够库存。</w:t>
      </w:r>
    </w:p>
    <w:p>
      <w:r>
        <w:rPr>
          <w:rFonts w:ascii="Microsoft YaHei" w:hAnsi="Microsoft YaHei" w:eastAsia="Microsoft YaHei" w:cs="Microsoft YaHei"/>
          <w:b/>
        </w:rPr>
        <w:t>生产领料步骤</w:t>
      </w:r>
      <w:r>
        <w:rPr>
          <w:rFonts w:ascii="Microsoft YaHei" w:hAnsi="Microsoft YaHei" w:eastAsia="Microsoft YaHei" w:cs="Microsoft YaHei"/>
        </w:rPr>
        <w:t>：</w:t>
      </w:r>
    </w:p>
    <w:p>
      <w:pPr>
        <w:pStyle w:val="ListNumber"/>
      </w:pPr>
      <w:r>
        <w:rPr>
          <w:rFonts w:ascii="Microsoft YaHei" w:hAnsi="Microsoft YaHei" w:eastAsia="Microsoft YaHei" w:cs="Microsoft YaHei"/>
        </w:rPr>
        <w:t>进入“生产管理 → 生产任务”，打开任务详情。</w:t>
      </w:r>
    </w:p>
    <w:p>
      <w:pPr>
        <w:pStyle w:val="ListNumber"/>
      </w:pPr>
      <w:r>
        <w:rPr>
          <w:rFonts w:ascii="Microsoft YaHei" w:hAnsi="Microsoft YaHei" w:eastAsia="Microsoft YaHei" w:cs="Microsoft YaHei"/>
        </w:rPr>
        <w:t>核对 BOM 快照需求、累计领料、累计退料、净领料和 RAW 现存。</w:t>
      </w:r>
    </w:p>
    <w:p>
      <w:pPr>
        <w:pStyle w:val="ListNumber"/>
      </w:pPr>
      <w:r>
        <w:rPr>
          <w:rFonts w:ascii="Microsoft YaHei" w:hAnsi="Microsoft YaHei" w:eastAsia="Microsoft YaHei" w:cs="Microsoft YaHei"/>
        </w:rPr>
        <w:t>点击“生产领料”，选择物料并输入本次数量。</w:t>
      </w:r>
    </w:p>
    <w:p>
      <w:pPr>
        <w:pStyle w:val="ListNumber"/>
      </w:pPr>
      <w:r>
        <w:rPr>
          <w:rFonts w:ascii="Microsoft YaHei" w:hAnsi="Microsoft YaHei" w:eastAsia="Microsoft YaHei" w:cs="Microsoft YaHei"/>
        </w:rPr>
        <w:t>确认提交，可按实际节奏多次领料。</w:t>
      </w:r>
    </w:p>
    <w:p>
      <w:r>
        <w:rPr>
          <w:rFonts w:ascii="Microsoft YaHei" w:hAnsi="Microsoft YaHei" w:eastAsia="Microsoft YaHei" w:cs="Microsoft YaHei"/>
          <w:b/>
        </w:rPr>
        <w:t>生产退料步骤</w:t>
      </w:r>
      <w:r>
        <w:rPr>
          <w:rFonts w:ascii="Microsoft YaHei" w:hAnsi="Microsoft YaHei" w:eastAsia="Microsoft YaHei" w:cs="Microsoft YaHei"/>
        </w:rPr>
        <w:t>：点击“生产退料”，选择物料并输入退回数量，确认后退回 RAW。</w:t>
      </w:r>
    </w:p>
    <w:p>
      <w:r>
        <w:rPr>
          <w:rFonts w:ascii="Microsoft YaHei" w:hAnsi="Microsoft YaHei" w:eastAsia="Microsoft YaHei" w:cs="Microsoft YaHei"/>
          <w:b/>
        </w:rPr>
        <w:t>成功结果</w:t>
      </w:r>
      <w:r>
        <w:rPr>
          <w:rFonts w:ascii="Microsoft YaHei" w:hAnsi="Microsoft YaHei" w:eastAsia="Microsoft YaHei" w:cs="Microsoft YaHei"/>
        </w:rPr>
        <w:t>：领料使 RAW 减少并更新任务累计领料；退料使 RAW 增加并更新累计退料和净领料。首次领料后任务进入生产中。</w:t>
      </w:r>
    </w:p>
    <w:p>
      <w:r>
        <w:rPr>
          <w:rFonts w:ascii="Microsoft YaHei" w:hAnsi="Microsoft YaHei" w:eastAsia="Microsoft YaHei" w:cs="Microsoft YaHei"/>
          <w:b/>
        </w:rPr>
        <w:t>常见失败原因</w:t>
      </w:r>
      <w:r>
        <w:rPr>
          <w:rFonts w:ascii="Microsoft YaHei" w:hAnsi="Microsoft YaHei" w:eastAsia="Microsoft YaHei" w:cs="Microsoft YaHei"/>
        </w:rPr>
        <w:t>：库存不足、累计净领料超过需求量的 110%、退料超过当前净领料、任务已完成或取消。</w:t>
      </w:r>
    </w:p>
    <w:p>
      <w:pPr>
        <w:pStyle w:val="Heading3"/>
      </w:pPr>
      <w:r>
        <w:rPr>
          <w:rFonts w:ascii="Microsoft YaHei" w:hAnsi="Microsoft YaHei" w:eastAsia="Microsoft YaHei" w:cs="Microsoft YaHei"/>
        </w:rPr>
        <w:t>4.5 成品出库</w:t>
      </w:r>
    </w:p>
    <w:p>
      <w:r>
        <w:rPr>
          <w:rFonts w:ascii="Microsoft YaHei" w:hAnsi="Microsoft YaHei" w:eastAsia="Microsoft YaHei" w:cs="Microsoft YaHei"/>
          <w:b/>
        </w:rPr>
        <w:t>适用角色</w:t>
      </w:r>
      <w:r>
        <w:rPr>
          <w:rFonts w:ascii="Microsoft YaHei" w:hAnsi="Microsoft YaHei" w:eastAsia="Microsoft YaHei" w:cs="Microsoft YaHei"/>
        </w:rPr>
        <w:t>：仓库管理员、系统管理员。</w:t>
      </w:r>
    </w:p>
    <w:p>
      <w:r>
        <w:rPr>
          <w:rFonts w:ascii="Microsoft YaHei" w:hAnsi="Microsoft YaHei" w:eastAsia="Microsoft YaHei" w:cs="Microsoft YaHei"/>
          <w:b/>
        </w:rPr>
        <w:t>前置条件</w:t>
      </w:r>
      <w:r>
        <w:rPr>
          <w:rFonts w:ascii="Microsoft YaHei" w:hAnsi="Microsoft YaHei" w:eastAsia="Microsoft YaHei" w:cs="Microsoft YaHei"/>
        </w:rPr>
        <w:t>：成品已启用，FG 当前库存大于或等于本次出库量。</w:t>
      </w:r>
    </w:p>
    <w:p>
      <w:r>
        <w:rPr>
          <w:rFonts w:ascii="Microsoft YaHei" w:hAnsi="Microsoft YaHei" w:eastAsia="Microsoft YaHei" w:cs="Microsoft YaHei"/>
          <w:b/>
        </w:rPr>
        <w:t>操作步骤</w:t>
      </w:r>
      <w:r>
        <w:rPr>
          <w:rFonts w:ascii="Microsoft YaHei" w:hAnsi="Microsoft YaHei" w:eastAsia="Microsoft YaHei" w:cs="Microsoft YaHei"/>
        </w:rPr>
        <w:t>：进入“库存作业 → 成品出库”，新建出库单，选择成品和数量，保存草稿后提交过账。</w:t>
      </w:r>
    </w:p>
    <w:p>
      <w:r>
        <w:rPr>
          <w:rFonts w:ascii="Microsoft YaHei" w:hAnsi="Microsoft YaHei" w:eastAsia="Microsoft YaHei" w:cs="Microsoft YaHei"/>
          <w:b/>
        </w:rPr>
        <w:t>成功结果</w:t>
      </w:r>
      <w:r>
        <w:rPr>
          <w:rFonts w:ascii="Microsoft YaHei" w:hAnsi="Microsoft YaHei" w:eastAsia="Microsoft YaHei" w:cs="Microsoft YaHei"/>
        </w:rPr>
        <w:t>：FG 库存减少，生成负数流水；草稿数量大于库存时只有过账阶段会被拒绝，余额保持不变。</w:t>
      </w:r>
    </w:p>
    <w:p>
      <w:r>
        <w:rPr>
          <w:rFonts w:ascii="Microsoft YaHei" w:hAnsi="Microsoft YaHei" w:eastAsia="Microsoft YaHei" w:cs="Microsoft YaHei"/>
          <w:b/>
        </w:rPr>
        <w:t>常见失败原因</w:t>
      </w:r>
      <w:r>
        <w:rPr>
          <w:rFonts w:ascii="Microsoft YaHei" w:hAnsi="Microsoft YaHei" w:eastAsia="Microsoft YaHei" w:cs="Microsoft YaHei"/>
        </w:rPr>
        <w:t>：库存不足、选择原材料、物料停用、单据状态不允许过账。</w:t>
      </w:r>
    </w:p>
    <w:p>
      <w:pPr>
        <w:pStyle w:val="Heading3"/>
      </w:pPr>
      <w:r>
        <w:rPr>
          <w:rFonts w:ascii="Microsoft YaHei" w:hAnsi="Microsoft YaHei" w:eastAsia="Microsoft YaHei" w:cs="Microsoft YaHei"/>
        </w:rPr>
        <w:t>4.6 冲销</w:t>
      </w:r>
    </w:p>
    <w:p>
      <w:r>
        <w:rPr>
          <w:rFonts w:ascii="Microsoft YaHei" w:hAnsi="Microsoft YaHei" w:eastAsia="Microsoft YaHei" w:cs="Microsoft YaHei"/>
          <w:b/>
        </w:rPr>
        <w:t>适用角色</w:t>
      </w:r>
      <w:r>
        <w:rPr>
          <w:rFonts w:ascii="Microsoft YaHei" w:hAnsi="Microsoft YaHei" w:eastAsia="Microsoft YaHei" w:cs="Microsoft YaHei"/>
        </w:rPr>
        <w:t>：仓库管理员、系统管理员。</w:t>
      </w:r>
    </w:p>
    <w:p>
      <w:r>
        <w:rPr>
          <w:rFonts w:ascii="Microsoft YaHei" w:hAnsi="Microsoft YaHei" w:eastAsia="Microsoft YaHei" w:cs="Microsoft YaHei"/>
          <w:b/>
        </w:rPr>
        <w:t>前置条件</w:t>
      </w:r>
      <w:r>
        <w:rPr>
          <w:rFonts w:ascii="Microsoft YaHei" w:hAnsi="Microsoft YaHei" w:eastAsia="Microsoft YaHei" w:cs="Microsoft YaHei"/>
        </w:rPr>
        <w:t>：原业务单据已过账且尚未冲销，反向处理不会违反库存或生产累计约束。</w:t>
      </w:r>
    </w:p>
    <w:p>
      <w:r>
        <w:rPr>
          <w:rFonts w:ascii="Microsoft YaHei" w:hAnsi="Microsoft YaHei" w:eastAsia="Microsoft YaHei" w:cs="Microsoft YaHei"/>
          <w:b/>
        </w:rPr>
        <w:t>操作步骤</w:t>
      </w:r>
      <w:r>
        <w:rPr>
          <w:rFonts w:ascii="Microsoft YaHei" w:hAnsi="Microsoft YaHei" w:eastAsia="Microsoft YaHei" w:cs="Microsoft YaHei"/>
        </w:rPr>
        <w:t>：在对应库存单据列表找到已过账单据，点击“冲销”并二次确认。</w:t>
      </w:r>
    </w:p>
    <w:p>
      <w:r>
        <w:rPr>
          <w:rFonts w:ascii="Microsoft YaHei" w:hAnsi="Microsoft YaHei" w:eastAsia="Microsoft YaHei" w:cs="Microsoft YaHei"/>
          <w:b/>
        </w:rPr>
        <w:t>成功结果</w:t>
      </w:r>
      <w:r>
        <w:rPr>
          <w:rFonts w:ascii="Microsoft YaHei" w:hAnsi="Microsoft YaHei" w:eastAsia="Microsoft YaHei" w:cs="Microsoft YaHei"/>
        </w:rPr>
        <w:t xml:space="preserve">：系统新建 </w:t>
      </w:r>
      <w:r>
        <w:rPr>
          <w:rFonts w:ascii="Consolas" w:hAnsi="Consolas" w:eastAsia="Consolas" w:cs="Consolas"/>
          <w:color w:val="0B1F3A"/>
          <w:sz w:val="19"/>
        </w:rPr>
        <w:t>REVERSAL</w:t>
      </w:r>
      <w:r>
        <w:rPr>
          <w:rFonts w:ascii="Microsoft YaHei" w:hAnsi="Microsoft YaHei" w:eastAsia="Microsoft YaHei" w:cs="Microsoft YaHei"/>
        </w:rPr>
        <w:t xml:space="preserve"> 单据和相反方向流水，原单据变为 </w:t>
      </w:r>
      <w:r>
        <w:rPr>
          <w:rFonts w:ascii="Consolas" w:hAnsi="Consolas" w:eastAsia="Consolas" w:cs="Consolas"/>
          <w:color w:val="0B1F3A"/>
          <w:sz w:val="19"/>
        </w:rPr>
        <w:t>VOIDED 已冲销</w:t>
      </w:r>
      <w:r>
        <w:rPr>
          <w:rFonts w:ascii="Microsoft YaHei" w:hAnsi="Microsoft YaHei" w:eastAsia="Microsoft YaHei" w:cs="Microsoft YaHei"/>
        </w:rPr>
        <w:t>。</w:t>
      </w:r>
    </w:p>
    <w:p>
      <w:r>
        <w:rPr>
          <w:rFonts w:ascii="Microsoft YaHei" w:hAnsi="Microsoft YaHei" w:eastAsia="Microsoft YaHei" w:cs="Microsoft YaHei"/>
          <w:b/>
        </w:rPr>
        <w:t>常见失败原因</w:t>
      </w:r>
      <w:r>
        <w:rPr>
          <w:rFonts w:ascii="Microsoft YaHei" w:hAnsi="Microsoft YaHei" w:eastAsia="Microsoft YaHei" w:cs="Microsoft YaHei"/>
        </w:rPr>
        <w:t>：成品入库后的库存已经被出库，冲销会造成负库存；生产关联单据冲销后会破坏任务累计关系；原单据已冲销。</w:t>
      </w:r>
    </w:p>
    <w:p>
      <w:pPr>
        <w:pStyle w:val="Heading2"/>
      </w:pPr>
      <w:r>
        <w:rPr>
          <w:rFonts w:ascii="Microsoft YaHei" w:hAnsi="Microsoft YaHei" w:eastAsia="Microsoft YaHei" w:cs="Microsoft YaHei"/>
        </w:rPr>
        <w:t>5. 生产人员操作</w:t>
      </w:r>
    </w:p>
    <w:p>
      <w:pPr>
        <w:pStyle w:val="Heading3"/>
      </w:pPr>
      <w:r>
        <w:rPr>
          <w:rFonts w:ascii="Microsoft YaHei" w:hAnsi="Microsoft YaHei" w:eastAsia="Microsoft YaHei" w:cs="Microsoft YaHei"/>
        </w:rPr>
        <w:t>5.1 创建、检查并发布任务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214952"/>
            <wp:docPr id="11" name="Picture 11" descr="生产任务列表" title="生产任务列表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ide-production-list-warehous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Microsoft YaHei" w:hAnsi="Microsoft YaHei" w:eastAsia="Microsoft YaHei" w:cs="Microsoft YaHei"/>
        </w:rPr>
        <w:t>生产任务列表</w:t>
      </w:r>
    </w:p>
    <w:p>
      <w:r>
        <w:rPr>
          <w:rFonts w:ascii="Microsoft YaHei" w:hAnsi="Microsoft YaHei" w:eastAsia="Microsoft YaHei" w:cs="Microsoft YaHei"/>
          <w:b/>
        </w:rPr>
        <w:t>适用角色</w:t>
      </w:r>
      <w:r>
        <w:rPr>
          <w:rFonts w:ascii="Microsoft YaHei" w:hAnsi="Microsoft YaHei" w:eastAsia="Microsoft YaHei" w:cs="Microsoft YaHei"/>
        </w:rPr>
        <w:t>：生产人员、系统管理员。仓库管理员可以查看，但不能创建或发布。</w:t>
      </w:r>
    </w:p>
    <w:p>
      <w:r>
        <w:rPr>
          <w:rFonts w:ascii="Microsoft YaHei" w:hAnsi="Microsoft YaHei" w:eastAsia="Microsoft YaHei" w:cs="Microsoft YaHei"/>
          <w:b/>
        </w:rPr>
        <w:t>前置条件</w:t>
      </w:r>
      <w:r>
        <w:rPr>
          <w:rFonts w:ascii="Microsoft YaHei" w:hAnsi="Microsoft YaHei" w:eastAsia="Microsoft YaHei" w:cs="Microsoft YaHei"/>
        </w:rPr>
        <w:t>：目标成品有且仅有一个启用 BOM。</w:t>
      </w:r>
    </w:p>
    <w:p>
      <w:r>
        <w:rPr>
          <w:rFonts w:ascii="Microsoft YaHei" w:hAnsi="Microsoft YaHei" w:eastAsia="Microsoft YaHei" w:cs="Microsoft YaHei"/>
          <w:b/>
        </w:rPr>
        <w:t>操作步骤</w:t>
      </w:r>
      <w:r>
        <w:rPr>
          <w:rFonts w:ascii="Microsoft YaHei" w:hAnsi="Microsoft YaHei" w:eastAsia="Microsoft YaHei" w:cs="Microsoft YaHei"/>
        </w:rPr>
        <w:t>：</w:t>
      </w:r>
    </w:p>
    <w:p>
      <w:pPr>
        <w:pStyle w:val="ListNumber"/>
      </w:pPr>
      <w:r>
        <w:rPr>
          <w:rFonts w:ascii="Microsoft YaHei" w:hAnsi="Microsoft YaHei" w:eastAsia="Microsoft YaHei" w:cs="Microsoft YaHei"/>
        </w:rPr>
        <w:t>进入“生产管理 → 生产任务”，点击“新建任务”。</w:t>
      </w:r>
    </w:p>
    <w:p>
      <w:pPr>
        <w:pStyle w:val="ListNumber"/>
      </w:pPr>
      <w:r>
        <w:rPr>
          <w:rFonts w:ascii="Microsoft YaHei" w:hAnsi="Microsoft YaHei" w:eastAsia="Microsoft YaHei" w:cs="Microsoft YaHei"/>
        </w:rPr>
        <w:t>选择成品，填写计划数量、计划日期和备注。</w:t>
      </w:r>
    </w:p>
    <w:p>
      <w:pPr>
        <w:pStyle w:val="ListNumber"/>
      </w:pPr>
      <w:r>
        <w:rPr>
          <w:rFonts w:ascii="Microsoft YaHei" w:hAnsi="Microsoft YaHei" w:eastAsia="Microsoft YaHei" w:cs="Microsoft YaHei"/>
        </w:rPr>
        <w:t>保存后打开详情，核对 BOM 快照和需求总量。</w:t>
      </w:r>
    </w:p>
    <w:p>
      <w:pPr>
        <w:pStyle w:val="ListNumber"/>
      </w:pPr>
      <w:r>
        <w:rPr>
          <w:rFonts w:ascii="Microsoft YaHei" w:hAnsi="Microsoft YaHei" w:eastAsia="Microsoft YaHei" w:cs="Microsoft YaHei"/>
        </w:rPr>
        <w:t>点击“缺料检查”。如有短缺，将明细交给仓库补充入库。</w:t>
      </w:r>
    </w:p>
    <w:p>
      <w:pPr>
        <w:pStyle w:val="ListNumber"/>
      </w:pPr>
      <w:r>
        <w:rPr>
          <w:rFonts w:ascii="Microsoft YaHei" w:hAnsi="Microsoft YaHei" w:eastAsia="Microsoft YaHei" w:cs="Microsoft YaHei"/>
        </w:rPr>
        <w:t>库存充足后返回列表，点击“发布”。</w:t>
      </w:r>
    </w:p>
    <w:p>
      <w:r>
        <w:rPr>
          <w:rFonts w:ascii="Microsoft YaHei" w:hAnsi="Microsoft YaHei" w:eastAsia="Microsoft YaHei" w:cs="Microsoft YaHei"/>
          <w:b/>
        </w:rPr>
        <w:t>成功结果</w:t>
      </w:r>
      <w:r>
        <w:rPr>
          <w:rFonts w:ascii="Microsoft YaHei" w:hAnsi="Microsoft YaHei" w:eastAsia="Microsoft YaHei" w:cs="Microsoft YaHei"/>
        </w:rPr>
        <w:t>：任务由草稿进入已发布，仓库管理员可以执行领料。</w:t>
      </w:r>
    </w:p>
    <w:p>
      <w:r>
        <w:rPr>
          <w:rFonts w:ascii="Microsoft YaHei" w:hAnsi="Microsoft YaHei" w:eastAsia="Microsoft YaHei" w:cs="Microsoft YaHei"/>
          <w:b/>
        </w:rPr>
        <w:t>常见失败原因</w:t>
      </w:r>
      <w:r>
        <w:rPr>
          <w:rFonts w:ascii="Microsoft YaHei" w:hAnsi="Microsoft YaHei" w:eastAsia="Microsoft YaHei" w:cs="Microsoft YaHei"/>
        </w:rPr>
        <w:t>：没有启用 BOM、计划数量不大于 0、RAW 缺料、任务已不是草稿。</w:t>
      </w:r>
    </w:p>
    <w:p>
      <w:pPr>
        <w:pStyle w:val="Heading3"/>
      </w:pPr>
      <w:r>
        <w:rPr>
          <w:rFonts w:ascii="Microsoft YaHei" w:hAnsi="Microsoft YaHei" w:eastAsia="Microsoft YaHei" w:cs="Microsoft YaHei"/>
        </w:rPr>
        <w:t>5.2 分次完工报产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214952"/>
            <wp:docPr id="12" name="Picture 12" descr="生产人员任务详情" title="生产人员任务详情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ide-production-detail-production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Microsoft YaHei" w:hAnsi="Microsoft YaHei" w:eastAsia="Microsoft YaHei" w:cs="Microsoft YaHei"/>
        </w:rPr>
        <w:t>生产人员任务详情</w:t>
      </w:r>
    </w:p>
    <w:p>
      <w:r>
        <w:rPr>
          <w:rFonts w:ascii="Microsoft YaHei" w:hAnsi="Microsoft YaHei" w:eastAsia="Microsoft YaHei" w:cs="Microsoft YaHei"/>
          <w:b/>
        </w:rPr>
        <w:t>适用角色</w:t>
      </w:r>
      <w:r>
        <w:rPr>
          <w:rFonts w:ascii="Microsoft YaHei" w:hAnsi="Microsoft YaHei" w:eastAsia="Microsoft YaHei" w:cs="Microsoft YaHei"/>
        </w:rPr>
        <w:t>：生产人员、系统管理员。</w:t>
      </w:r>
    </w:p>
    <w:p>
      <w:r>
        <w:rPr>
          <w:rFonts w:ascii="Microsoft YaHei" w:hAnsi="Microsoft YaHei" w:eastAsia="Microsoft YaHei" w:cs="Microsoft YaHei"/>
          <w:b/>
        </w:rPr>
        <w:t>前置条件</w:t>
      </w:r>
      <w:r>
        <w:rPr>
          <w:rFonts w:ascii="Microsoft YaHei" w:hAnsi="Microsoft YaHei" w:eastAsia="Microsoft YaHei" w:cs="Microsoft YaHei"/>
        </w:rPr>
        <w:t>：任务处于已发布或生产中，本次完工数量已经确认。</w:t>
      </w:r>
    </w:p>
    <w:p>
      <w:r>
        <w:rPr>
          <w:rFonts w:ascii="Microsoft YaHei" w:hAnsi="Microsoft YaHei" w:eastAsia="Microsoft YaHei" w:cs="Microsoft YaHei"/>
          <w:b/>
        </w:rPr>
        <w:t>操作步骤</w:t>
      </w:r>
      <w:r>
        <w:rPr>
          <w:rFonts w:ascii="Microsoft YaHei" w:hAnsi="Microsoft YaHei" w:eastAsia="Microsoft YaHei" w:cs="Microsoft YaHei"/>
        </w:rPr>
        <w:t>：</w:t>
      </w:r>
    </w:p>
    <w:p>
      <w:pPr>
        <w:pStyle w:val="ListNumber"/>
      </w:pPr>
      <w:r>
        <w:rPr>
          <w:rFonts w:ascii="Microsoft YaHei" w:hAnsi="Microsoft YaHei" w:eastAsia="Microsoft YaHei" w:cs="Microsoft YaHei"/>
        </w:rPr>
        <w:t>打开任务详情，核对计划数量、累计完工和材料数据。</w:t>
      </w:r>
    </w:p>
    <w:p>
      <w:pPr>
        <w:pStyle w:val="ListNumber"/>
      </w:pPr>
      <w:r>
        <w:rPr>
          <w:rFonts w:ascii="Microsoft YaHei" w:hAnsi="Microsoft YaHei" w:eastAsia="Microsoft YaHei" w:cs="Microsoft YaHei"/>
        </w:rPr>
        <w:t>点击“完工报产”。</w:t>
      </w:r>
    </w:p>
    <w:p>
      <w:pPr>
        <w:pStyle w:val="ListNumber"/>
      </w:pPr>
      <w:r>
        <w:rPr>
          <w:rFonts w:ascii="Microsoft YaHei" w:hAnsi="Microsoft YaHei" w:eastAsia="Microsoft YaHei" w:cs="Microsoft YaHei"/>
        </w:rPr>
        <w:t>输入本次完工数量并确认。</w:t>
      </w:r>
    </w:p>
    <w:p>
      <w:pPr>
        <w:pStyle w:val="ListNumber"/>
      </w:pPr>
      <w:r>
        <w:rPr>
          <w:rFonts w:ascii="Microsoft YaHei" w:hAnsi="Microsoft YaHei" w:eastAsia="Microsoft YaHei" w:cs="Microsoft YaHei"/>
        </w:rPr>
        <w:t>未达到计划量时可继续分次报产；达到计划量后无需手工关闭任务。</w:t>
      </w:r>
    </w:p>
    <w:p>
      <w:r>
        <w:rPr>
          <w:rFonts w:ascii="Microsoft YaHei" w:hAnsi="Microsoft YaHei" w:eastAsia="Microsoft YaHei" w:cs="Microsoft YaHei"/>
          <w:b/>
        </w:rPr>
        <w:t>成功结果</w:t>
      </w:r>
      <w:r>
        <w:rPr>
          <w:rFonts w:ascii="Microsoft YaHei" w:hAnsi="Microsoft YaHei" w:eastAsia="Microsoft YaHei" w:cs="Microsoft YaHei"/>
        </w:rPr>
        <w:t>：每次报产原子生成完工入库单并增加 FG；累计完工等于计划量时任务自动进入已完成。</w:t>
      </w:r>
    </w:p>
    <w:p>
      <w:r>
        <w:rPr>
          <w:rFonts w:ascii="Microsoft YaHei" w:hAnsi="Microsoft YaHei" w:eastAsia="Microsoft YaHei" w:cs="Microsoft YaHei"/>
          <w:b/>
        </w:rPr>
        <w:t>常见失败原因</w:t>
      </w:r>
      <w:r>
        <w:rPr>
          <w:rFonts w:ascii="Microsoft YaHei" w:hAnsi="Microsoft YaHei" w:eastAsia="Microsoft YaHei" w:cs="Microsoft YaHei"/>
        </w:rPr>
        <w:t>：累计完工超过计划量、任务已完成或取消、重复请求使用了冲突的幂等键。</w:t>
      </w:r>
    </w:p>
    <w:p>
      <w:r>
        <w:rPr>
          <w:rFonts w:ascii="Microsoft YaHei" w:hAnsi="Microsoft YaHei" w:eastAsia="Microsoft YaHei" w:cs="Microsoft YaHei"/>
        </w:rPr>
        <w:t>手机端的材料表会自动转换为纵向业务卡片，操作按钮和详情仍保持完整。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23160" cy="5246949"/>
            <wp:docPr id="13" name="Picture 13" descr="手机端生产任务详情" title="手机端生产任务详情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ide-mobile-production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52469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Microsoft YaHei" w:hAnsi="Microsoft YaHei" w:eastAsia="Microsoft YaHei" w:cs="Microsoft YaHei"/>
        </w:rPr>
        <w:t>手机端生产任务详情</w:t>
      </w:r>
    </w:p>
    <w:p>
      <w:pPr>
        <w:pStyle w:val="Heading3"/>
      </w:pPr>
      <w:r>
        <w:rPr>
          <w:rFonts w:ascii="Microsoft YaHei" w:hAnsi="Microsoft YaHei" w:eastAsia="Microsoft YaHei" w:cs="Microsoft YaHei"/>
        </w:rPr>
        <w:t>5.3 取消任务</w:t>
      </w:r>
    </w:p>
    <w:p>
      <w:r>
        <w:rPr>
          <w:rFonts w:ascii="Microsoft YaHei" w:hAnsi="Microsoft YaHei" w:eastAsia="Microsoft YaHei" w:cs="Microsoft YaHei"/>
          <w:b/>
        </w:rPr>
        <w:t>适用角色</w:t>
      </w:r>
      <w:r>
        <w:rPr>
          <w:rFonts w:ascii="Microsoft YaHei" w:hAnsi="Microsoft YaHei" w:eastAsia="Microsoft YaHei" w:cs="Microsoft YaHei"/>
        </w:rPr>
        <w:t>：生产人员、系统管理员。</w:t>
      </w:r>
    </w:p>
    <w:p>
      <w:r>
        <w:rPr>
          <w:rFonts w:ascii="Microsoft YaHei" w:hAnsi="Microsoft YaHei" w:eastAsia="Microsoft YaHei" w:cs="Microsoft YaHei"/>
          <w:b/>
        </w:rPr>
        <w:t>前置条件</w:t>
      </w:r>
      <w:r>
        <w:rPr>
          <w:rFonts w:ascii="Microsoft YaHei" w:hAnsi="Microsoft YaHei" w:eastAsia="Microsoft YaHei" w:cs="Microsoft YaHei"/>
        </w:rPr>
        <w:t>：任务尚未完成。</w:t>
      </w:r>
    </w:p>
    <w:p>
      <w:r>
        <w:rPr>
          <w:rFonts w:ascii="Microsoft YaHei" w:hAnsi="Microsoft YaHei" w:eastAsia="Microsoft YaHei" w:cs="Microsoft YaHei"/>
          <w:b/>
        </w:rPr>
        <w:t>操作步骤</w:t>
      </w:r>
      <w:r>
        <w:rPr>
          <w:rFonts w:ascii="Microsoft YaHei" w:hAnsi="Microsoft YaHei" w:eastAsia="Microsoft YaHei" w:cs="Microsoft YaHei"/>
        </w:rPr>
        <w:t>：打开任务详情，点击“取消任务”并确认。</w:t>
      </w:r>
    </w:p>
    <w:p>
      <w:r>
        <w:rPr>
          <w:rFonts w:ascii="Microsoft YaHei" w:hAnsi="Microsoft YaHei" w:eastAsia="Microsoft YaHei" w:cs="Microsoft YaHei"/>
          <w:b/>
        </w:rPr>
        <w:t>成功结果</w:t>
      </w:r>
      <w:r>
        <w:rPr>
          <w:rFonts w:ascii="Microsoft YaHei" w:hAnsi="Microsoft YaHei" w:eastAsia="Microsoft YaHei" w:cs="Microsoft YaHei"/>
        </w:rPr>
        <w:t>：符合条件时任务进入已取消，不再允许领料、退料或报产。</w:t>
      </w:r>
    </w:p>
    <w:p>
      <w:r>
        <w:rPr>
          <w:rFonts w:ascii="Microsoft YaHei" w:hAnsi="Microsoft YaHei" w:eastAsia="Microsoft YaHei" w:cs="Microsoft YaHei"/>
          <w:b/>
        </w:rPr>
        <w:t>常见失败原因</w:t>
      </w:r>
      <w:r>
        <w:rPr>
          <w:rFonts w:ascii="Microsoft YaHei" w:hAnsi="Microsoft YaHei" w:eastAsia="Microsoft YaHei" w:cs="Microsoft YaHei"/>
        </w:rPr>
        <w:t>：任务存在未退净领料。系统不会自动生成虚拟退料，必须先由仓库管理员将所有材料退净后再取消。</w:t>
      </w:r>
    </w:p>
    <w:p>
      <w:pPr>
        <w:pStyle w:val="Heading2"/>
      </w:pPr>
      <w:r>
        <w:rPr>
          <w:rFonts w:ascii="Microsoft YaHei" w:hAnsi="Microsoft YaHei" w:eastAsia="Microsoft YaHei" w:cs="Microsoft YaHei"/>
        </w:rPr>
        <w:t>6. 库存查询与追溯</w:t>
      </w:r>
    </w:p>
    <w:p>
      <w:pPr>
        <w:pStyle w:val="Heading3"/>
      </w:pPr>
      <w:r>
        <w:rPr>
          <w:rFonts w:ascii="Microsoft YaHei" w:hAnsi="Microsoft YaHei" w:eastAsia="Microsoft YaHei" w:cs="Microsoft YaHei"/>
        </w:rPr>
        <w:t>6.1 当前库存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214952"/>
            <wp:docPr id="14" name="Picture 14" descr="当前库存" title="当前库存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ide-inventory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Microsoft YaHei" w:hAnsi="Microsoft YaHei" w:eastAsia="Microsoft YaHei" w:cs="Microsoft YaHei"/>
        </w:rPr>
        <w:t>当前库存</w:t>
      </w:r>
    </w:p>
    <w:p>
      <w:r>
        <w:rPr>
          <w:rFonts w:ascii="Microsoft YaHei" w:hAnsi="Microsoft YaHei" w:eastAsia="Microsoft YaHei" w:cs="Microsoft YaHei"/>
          <w:b/>
        </w:rPr>
        <w:t>适用角色</w:t>
      </w:r>
      <w:r>
        <w:rPr>
          <w:rFonts w:ascii="Microsoft YaHei" w:hAnsi="Microsoft YaHei" w:eastAsia="Microsoft YaHei" w:cs="Microsoft YaHei"/>
        </w:rPr>
        <w:t>：全部角色。</w:t>
      </w:r>
    </w:p>
    <w:p>
      <w:r>
        <w:rPr>
          <w:rFonts w:ascii="Microsoft YaHei" w:hAnsi="Microsoft YaHei" w:eastAsia="Microsoft YaHei" w:cs="Microsoft YaHei"/>
          <w:b/>
        </w:rPr>
        <w:t>操作步骤</w:t>
      </w:r>
      <w:r>
        <w:rPr>
          <w:rFonts w:ascii="Microsoft YaHei" w:hAnsi="Microsoft YaHei" w:eastAsia="Microsoft YaHei" w:cs="Microsoft YaHei"/>
        </w:rPr>
        <w:t>：进入“库存作业 → 当前库存”，按物料编码/名称搜索，或按 RAW、FG 仓库筛选。</w:t>
      </w:r>
    </w:p>
    <w:p>
      <w:r>
        <w:rPr>
          <w:rFonts w:ascii="Microsoft YaHei" w:hAnsi="Microsoft YaHei" w:eastAsia="Microsoft YaHei" w:cs="Microsoft YaHei"/>
          <w:b/>
        </w:rPr>
        <w:t>结果说明</w:t>
      </w:r>
      <w:r>
        <w:rPr>
          <w:rFonts w:ascii="Microsoft YaHei" w:hAnsi="Microsoft YaHei" w:eastAsia="Microsoft YaHei" w:cs="Microsoft YaHei"/>
        </w:rPr>
        <w:t>：现存为 0 显示零库存；大于 0 且小于等于最低库存显示低库存；高于最低库存显示正常。</w:t>
      </w:r>
    </w:p>
    <w:p>
      <w:pPr>
        <w:pStyle w:val="Heading3"/>
      </w:pPr>
      <w:r>
        <w:rPr>
          <w:rFonts w:ascii="Microsoft YaHei" w:hAnsi="Microsoft YaHei" w:eastAsia="Microsoft YaHei" w:cs="Microsoft YaHei"/>
        </w:rPr>
        <w:t>6.2 库存流水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214952"/>
            <wp:docPr id="15" name="Picture 15" descr="库存流水" title="库存流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ide-transaction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Microsoft YaHei" w:hAnsi="Microsoft YaHei" w:eastAsia="Microsoft YaHei" w:cs="Microsoft YaHei"/>
        </w:rPr>
        <w:t>库存流水</w:t>
      </w:r>
    </w:p>
    <w:p>
      <w:r>
        <w:rPr>
          <w:rFonts w:ascii="Microsoft YaHei" w:hAnsi="Microsoft YaHei" w:eastAsia="Microsoft YaHei" w:cs="Microsoft YaHei"/>
          <w:b/>
        </w:rPr>
        <w:t>适用角色</w:t>
      </w:r>
      <w:r>
        <w:rPr>
          <w:rFonts w:ascii="Microsoft YaHei" w:hAnsi="Microsoft YaHei" w:eastAsia="Microsoft YaHei" w:cs="Microsoft YaHei"/>
        </w:rPr>
        <w:t>：全部角色。</w:t>
      </w:r>
    </w:p>
    <w:p>
      <w:r>
        <w:rPr>
          <w:rFonts w:ascii="Microsoft YaHei" w:hAnsi="Microsoft YaHei" w:eastAsia="Microsoft YaHei" w:cs="Microsoft YaHei"/>
          <w:b/>
        </w:rPr>
        <w:t>操作步骤</w:t>
      </w:r>
      <w:r>
        <w:rPr>
          <w:rFonts w:ascii="Microsoft YaHei" w:hAnsi="Microsoft YaHei" w:eastAsia="Microsoft YaHei" w:cs="Microsoft YaHei"/>
        </w:rPr>
        <w:t>：进入“库存作业 → 库存流水”，按物料、仓库、单据类型和日期筛选；通过来源单号追溯业务。</w:t>
      </w:r>
    </w:p>
    <w:p>
      <w:r>
        <w:rPr>
          <w:rFonts w:ascii="Microsoft YaHei" w:hAnsi="Microsoft YaHei" w:eastAsia="Microsoft YaHei" w:cs="Microsoft YaHei"/>
          <w:b/>
        </w:rPr>
        <w:t>结果说明</w:t>
      </w:r>
      <w:r>
        <w:rPr>
          <w:rFonts w:ascii="Microsoft YaHei" w:hAnsi="Microsoft YaHei" w:eastAsia="Microsoft YaHei" w:cs="Microsoft YaHei"/>
        </w:rPr>
        <w:t>：正数表示入库或退回，负数表示领用或出库；每条流水记录变动后结余、业务类型、来源单据、时间和操作人。流水不能编辑或删除。</w:t>
      </w:r>
    </w:p>
    <w:p>
      <w:pPr>
        <w:pStyle w:val="Heading2"/>
      </w:pPr>
      <w:r>
        <w:rPr>
          <w:rFonts w:ascii="Microsoft YaHei" w:hAnsi="Microsoft YaHei" w:eastAsia="Microsoft YaHei" w:cs="Microsoft YaHei"/>
        </w:rPr>
        <w:t>7. 固定验收场景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340"/>
        <w:gridCol w:w="2340"/>
        <w:gridCol w:w="2340"/>
        <w:gridCol w:w="2340"/>
      </w:tblGrid>
      <w:tr>
        <w:trPr>
          <w:cantSplit/>
          <w:tblHeader w:val="true"/>
        </w:trPr>
        <w:tc>
          <w:tcPr>
            <w:tcW w:type="dxa" w:w="2340"/>
            <w:vAlign w:val="center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0B1F3A"/>
                <w:sz w:val="18"/>
              </w:rPr>
            </w:r>
            <w:r>
              <w:rPr>
                <w:rFonts w:ascii="Microsoft YaHei" w:hAnsi="Microsoft YaHei" w:eastAsia="Microsoft YaHei" w:cs="Microsoft YaHei"/>
                <w:b/>
                <w:color w:val="0B1F3A"/>
                <w:sz w:val="18"/>
              </w:rPr>
              <w:t>步骤</w:t>
            </w:r>
          </w:p>
        </w:tc>
        <w:tc>
          <w:tcPr>
            <w:tcW w:type="dxa" w:w="2340"/>
            <w:vAlign w:val="center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0B1F3A"/>
                <w:sz w:val="18"/>
              </w:rPr>
            </w:r>
            <w:r>
              <w:rPr>
                <w:rFonts w:ascii="Microsoft YaHei" w:hAnsi="Microsoft YaHei" w:eastAsia="Microsoft YaHei" w:cs="Microsoft YaHei"/>
                <w:b/>
                <w:color w:val="0B1F3A"/>
                <w:sz w:val="18"/>
              </w:rPr>
              <w:t>操作角色</w:t>
            </w:r>
          </w:p>
        </w:tc>
        <w:tc>
          <w:tcPr>
            <w:tcW w:type="dxa" w:w="2340"/>
            <w:vAlign w:val="center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0B1F3A"/>
                <w:sz w:val="18"/>
              </w:rPr>
            </w:r>
            <w:r>
              <w:rPr>
                <w:rFonts w:ascii="Microsoft YaHei" w:hAnsi="Microsoft YaHei" w:eastAsia="Microsoft YaHei" w:cs="Microsoft YaHei"/>
                <w:b/>
                <w:color w:val="0B1F3A"/>
                <w:sz w:val="18"/>
              </w:rPr>
              <w:t>操作</w:t>
            </w:r>
          </w:p>
        </w:tc>
        <w:tc>
          <w:tcPr>
            <w:tcW w:type="dxa" w:w="2340"/>
            <w:vAlign w:val="center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color w:val="0B1F3A"/>
                <w:sz w:val="18"/>
              </w:rPr>
            </w:r>
            <w:r>
              <w:rPr>
                <w:rFonts w:ascii="Microsoft YaHei" w:hAnsi="Microsoft YaHei" w:eastAsia="Microsoft YaHei" w:cs="Microsoft YaHei"/>
                <w:b/>
                <w:color w:val="0B1F3A"/>
                <w:sz w:val="18"/>
              </w:rPr>
              <w:t>预期结果</w:t>
            </w:r>
          </w:p>
        </w:tc>
      </w:tr>
      <w:tr>
        <w:trPr>
          <w:cantSplit/>
        </w:trPr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8"/>
              </w:rPr>
            </w:r>
            <w:r>
              <w:rPr>
                <w:rFonts w:ascii="Microsoft YaHei" w:hAnsi="Microsoft YaHei" w:eastAsia="Microsoft YaHei" w:cs="Microsoft YaHei"/>
                <w:sz w:val="18"/>
              </w:rPr>
              <w:t>1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8"/>
              </w:rPr>
            </w:r>
            <w:r>
              <w:rPr>
                <w:rFonts w:ascii="Microsoft YaHei" w:hAnsi="Microsoft YaHei" w:eastAsia="Microsoft YaHei" w:cs="Microsoft YaHei"/>
                <w:sz w:val="18"/>
              </w:rPr>
              <w:t>管理员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8"/>
              </w:rPr>
            </w:r>
            <w:r>
              <w:rPr>
                <w:rFonts w:ascii="Microsoft YaHei" w:hAnsi="Microsoft YaHei" w:eastAsia="Microsoft YaHei" w:cs="Microsoft YaHei"/>
                <w:sz w:val="18"/>
              </w:rPr>
              <w:t xml:space="preserve">确认 M-001/M-002/M-003、FG-001 和 BOM </w:t>
            </w:r>
            <w:r>
              <w:rPr>
                <w:rFonts w:ascii="Microsoft YaHei" w:hAnsi="Microsoft YaHei" w:eastAsia="Microsoft YaHei" w:cs="Microsoft YaHei"/>
                <w:color w:val="0B1F3A"/>
                <w:sz w:val="18"/>
              </w:rPr>
              <w:t>1/1/4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8"/>
              </w:rPr>
            </w:r>
            <w:r>
              <w:rPr>
                <w:rFonts w:ascii="Microsoft YaHei" w:hAnsi="Microsoft YaHei" w:eastAsia="Microsoft YaHei" w:cs="Microsoft YaHei"/>
                <w:sz w:val="18"/>
              </w:rPr>
              <w:t>基础数据可用</w:t>
            </w:r>
          </w:p>
        </w:tc>
      </w:tr>
      <w:tr>
        <w:trPr>
          <w:cantSplit/>
        </w:trPr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8"/>
              </w:rPr>
            </w:r>
            <w:r>
              <w:rPr>
                <w:rFonts w:ascii="Microsoft YaHei" w:hAnsi="Microsoft YaHei" w:eastAsia="Microsoft YaHei" w:cs="Microsoft YaHei"/>
                <w:sz w:val="18"/>
              </w:rPr>
              <w:t>2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8"/>
              </w:rPr>
            </w:r>
            <w:r>
              <w:rPr>
                <w:rFonts w:ascii="Microsoft YaHei" w:hAnsi="Microsoft YaHei" w:eastAsia="Microsoft YaHei" w:cs="Microsoft YaHei"/>
                <w:sz w:val="18"/>
              </w:rPr>
              <w:t>仓库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8"/>
              </w:rPr>
            </w:r>
            <w:r>
              <w:rPr>
                <w:rFonts w:ascii="Microsoft YaHei" w:hAnsi="Microsoft YaHei" w:eastAsia="Microsoft YaHei" w:cs="Microsoft YaHei"/>
                <w:sz w:val="18"/>
              </w:rPr>
              <w:t xml:space="preserve">原材料入库 </w:t>
            </w:r>
            <w:r>
              <w:rPr>
                <w:rFonts w:ascii="Microsoft YaHei" w:hAnsi="Microsoft YaHei" w:eastAsia="Microsoft YaHei" w:cs="Microsoft YaHei"/>
                <w:color w:val="0B1F3A"/>
                <w:sz w:val="18"/>
              </w:rPr>
              <w:t>100/100/300</w:t>
            </w:r>
            <w:r>
              <w:rPr>
                <w:rFonts w:ascii="Microsoft YaHei" w:hAnsi="Microsoft YaHei" w:eastAsia="Microsoft YaHei" w:cs="Microsoft YaHei"/>
                <w:sz w:val="18"/>
              </w:rPr>
              <w:t xml:space="preserve"> 并过账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8"/>
              </w:rPr>
            </w:r>
            <w:r>
              <w:rPr>
                <w:rFonts w:ascii="Microsoft YaHei" w:hAnsi="Microsoft YaHei" w:eastAsia="Microsoft YaHei" w:cs="Microsoft YaHei"/>
                <w:sz w:val="18"/>
              </w:rPr>
              <w:t xml:space="preserve">RAW 为 </w:t>
            </w:r>
            <w:r>
              <w:rPr>
                <w:rFonts w:ascii="Microsoft YaHei" w:hAnsi="Microsoft YaHei" w:eastAsia="Microsoft YaHei" w:cs="Microsoft YaHei"/>
                <w:color w:val="0B1F3A"/>
                <w:sz w:val="18"/>
              </w:rPr>
              <w:t>100/100/300</w:t>
            </w:r>
          </w:p>
        </w:tc>
      </w:tr>
      <w:tr>
        <w:trPr>
          <w:cantSplit/>
        </w:trPr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8"/>
              </w:rPr>
            </w:r>
            <w:r>
              <w:rPr>
                <w:rFonts w:ascii="Microsoft YaHei" w:hAnsi="Microsoft YaHei" w:eastAsia="Microsoft YaHei" w:cs="Microsoft YaHei"/>
                <w:sz w:val="18"/>
              </w:rPr>
              <w:t>3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8"/>
              </w:rPr>
            </w:r>
            <w:r>
              <w:rPr>
                <w:rFonts w:ascii="Microsoft YaHei" w:hAnsi="Microsoft YaHei" w:eastAsia="Microsoft YaHei" w:cs="Microsoft YaHei"/>
                <w:sz w:val="18"/>
              </w:rPr>
              <w:t>生产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8"/>
              </w:rPr>
            </w:r>
            <w:r>
              <w:rPr>
                <w:rFonts w:ascii="Microsoft YaHei" w:hAnsi="Microsoft YaHei" w:eastAsia="Microsoft YaHei" w:cs="Microsoft YaHei"/>
                <w:sz w:val="18"/>
              </w:rPr>
              <w:t>创建 10 台任务并发布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8"/>
              </w:rPr>
            </w:r>
            <w:r>
              <w:rPr>
                <w:rFonts w:ascii="Microsoft YaHei" w:hAnsi="Microsoft YaHei" w:eastAsia="Microsoft YaHei" w:cs="Microsoft YaHei"/>
                <w:sz w:val="18"/>
              </w:rPr>
              <w:t xml:space="preserve">需求为 </w:t>
            </w:r>
            <w:r>
              <w:rPr>
                <w:rFonts w:ascii="Microsoft YaHei" w:hAnsi="Microsoft YaHei" w:eastAsia="Microsoft YaHei" w:cs="Microsoft YaHei"/>
                <w:color w:val="0B1F3A"/>
                <w:sz w:val="18"/>
              </w:rPr>
              <w:t>10/10/40</w:t>
            </w:r>
          </w:p>
        </w:tc>
      </w:tr>
      <w:tr>
        <w:trPr>
          <w:cantSplit/>
        </w:trPr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8"/>
              </w:rPr>
            </w:r>
            <w:r>
              <w:rPr>
                <w:rFonts w:ascii="Microsoft YaHei" w:hAnsi="Microsoft YaHei" w:eastAsia="Microsoft YaHei" w:cs="Microsoft YaHei"/>
                <w:sz w:val="18"/>
              </w:rPr>
              <w:t>4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8"/>
              </w:rPr>
            </w:r>
            <w:r>
              <w:rPr>
                <w:rFonts w:ascii="Microsoft YaHei" w:hAnsi="Microsoft YaHei" w:eastAsia="Microsoft YaHei" w:cs="Microsoft YaHei"/>
                <w:sz w:val="18"/>
              </w:rPr>
              <w:t>仓库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8"/>
              </w:rPr>
            </w:r>
            <w:r>
              <w:rPr>
                <w:rFonts w:ascii="Microsoft YaHei" w:hAnsi="Microsoft YaHei" w:eastAsia="Microsoft YaHei" w:cs="Microsoft YaHei"/>
                <w:sz w:val="18"/>
              </w:rPr>
              <w:t xml:space="preserve">领料 </w:t>
            </w:r>
            <w:r>
              <w:rPr>
                <w:rFonts w:ascii="Microsoft YaHei" w:hAnsi="Microsoft YaHei" w:eastAsia="Microsoft YaHei" w:cs="Microsoft YaHei"/>
                <w:color w:val="0B1F3A"/>
                <w:sz w:val="18"/>
              </w:rPr>
              <w:t>10/10/40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8"/>
              </w:rPr>
            </w:r>
            <w:r>
              <w:rPr>
                <w:rFonts w:ascii="Microsoft YaHei" w:hAnsi="Microsoft YaHei" w:eastAsia="Microsoft YaHei" w:cs="Microsoft YaHei"/>
                <w:sz w:val="18"/>
              </w:rPr>
              <w:t xml:space="preserve">RAW 为 </w:t>
            </w:r>
            <w:r>
              <w:rPr>
                <w:rFonts w:ascii="Microsoft YaHei" w:hAnsi="Microsoft YaHei" w:eastAsia="Microsoft YaHei" w:cs="Microsoft YaHei"/>
                <w:color w:val="0B1F3A"/>
                <w:sz w:val="18"/>
              </w:rPr>
              <w:t>90/90/260</w:t>
            </w:r>
          </w:p>
        </w:tc>
      </w:tr>
      <w:tr>
        <w:trPr>
          <w:cantSplit/>
        </w:trPr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8"/>
              </w:rPr>
            </w:r>
            <w:r>
              <w:rPr>
                <w:rFonts w:ascii="Microsoft YaHei" w:hAnsi="Microsoft YaHei" w:eastAsia="Microsoft YaHei" w:cs="Microsoft YaHei"/>
                <w:sz w:val="18"/>
              </w:rPr>
              <w:t>5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8"/>
              </w:rPr>
            </w:r>
            <w:r>
              <w:rPr>
                <w:rFonts w:ascii="Microsoft YaHei" w:hAnsi="Microsoft YaHei" w:eastAsia="Microsoft YaHei" w:cs="Microsoft YaHei"/>
                <w:sz w:val="18"/>
              </w:rPr>
              <w:t>仓库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8"/>
              </w:rPr>
            </w:r>
            <w:r>
              <w:rPr>
                <w:rFonts w:ascii="Microsoft YaHei" w:hAnsi="Microsoft YaHei" w:eastAsia="Microsoft YaHei" w:cs="Microsoft YaHei"/>
                <w:sz w:val="18"/>
              </w:rPr>
              <w:t>退螺丝 1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8"/>
              </w:rPr>
            </w:r>
            <w:r>
              <w:rPr>
                <w:rFonts w:ascii="Microsoft YaHei" w:hAnsi="Microsoft YaHei" w:eastAsia="Microsoft YaHei" w:cs="Microsoft YaHei"/>
                <w:sz w:val="18"/>
              </w:rPr>
              <w:t xml:space="preserve">RAW 螺丝为 </w:t>
            </w:r>
            <w:r>
              <w:rPr>
                <w:rFonts w:ascii="Microsoft YaHei" w:hAnsi="Microsoft YaHei" w:eastAsia="Microsoft YaHei" w:cs="Microsoft YaHei"/>
                <w:color w:val="0B1F3A"/>
                <w:sz w:val="18"/>
              </w:rPr>
              <w:t>261</w:t>
            </w:r>
            <w:r>
              <w:rPr>
                <w:rFonts w:ascii="Microsoft YaHei" w:hAnsi="Microsoft YaHei" w:eastAsia="Microsoft YaHei" w:cs="Microsoft YaHei"/>
                <w:sz w:val="18"/>
              </w:rPr>
              <w:t xml:space="preserve">，净领为 </w:t>
            </w:r>
            <w:r>
              <w:rPr>
                <w:rFonts w:ascii="Microsoft YaHei" w:hAnsi="Microsoft YaHei" w:eastAsia="Microsoft YaHei" w:cs="Microsoft YaHei"/>
                <w:color w:val="0B1F3A"/>
                <w:sz w:val="18"/>
              </w:rPr>
              <w:t>39</w:t>
            </w:r>
          </w:p>
        </w:tc>
      </w:tr>
      <w:tr>
        <w:trPr>
          <w:cantSplit/>
        </w:trPr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8"/>
              </w:rPr>
            </w:r>
            <w:r>
              <w:rPr>
                <w:rFonts w:ascii="Microsoft YaHei" w:hAnsi="Microsoft YaHei" w:eastAsia="Microsoft YaHei" w:cs="Microsoft YaHei"/>
                <w:sz w:val="18"/>
              </w:rPr>
              <w:t>6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8"/>
              </w:rPr>
            </w:r>
            <w:r>
              <w:rPr>
                <w:rFonts w:ascii="Microsoft YaHei" w:hAnsi="Microsoft YaHei" w:eastAsia="Microsoft YaHei" w:cs="Microsoft YaHei"/>
                <w:sz w:val="18"/>
              </w:rPr>
              <w:t>生产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8"/>
              </w:rPr>
            </w:r>
            <w:r>
              <w:rPr>
                <w:rFonts w:ascii="Microsoft YaHei" w:hAnsi="Microsoft YaHei" w:eastAsia="Microsoft YaHei" w:cs="Microsoft YaHei"/>
                <w:sz w:val="18"/>
              </w:rPr>
              <w:t>第一次报产 6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8"/>
              </w:rPr>
            </w:r>
            <w:r>
              <w:rPr>
                <w:rFonts w:ascii="Microsoft YaHei" w:hAnsi="Microsoft YaHei" w:eastAsia="Microsoft YaHei" w:cs="Microsoft YaHei"/>
                <w:sz w:val="18"/>
              </w:rPr>
              <w:t xml:space="preserve">FG 为 </w:t>
            </w:r>
            <w:r>
              <w:rPr>
                <w:rFonts w:ascii="Microsoft YaHei" w:hAnsi="Microsoft YaHei" w:eastAsia="Microsoft YaHei" w:cs="Microsoft YaHei"/>
                <w:color w:val="0B1F3A"/>
                <w:sz w:val="18"/>
              </w:rPr>
              <w:t>6</w:t>
            </w:r>
          </w:p>
        </w:tc>
      </w:tr>
      <w:tr>
        <w:trPr>
          <w:cantSplit/>
        </w:trPr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8"/>
              </w:rPr>
            </w:r>
            <w:r>
              <w:rPr>
                <w:rFonts w:ascii="Microsoft YaHei" w:hAnsi="Microsoft YaHei" w:eastAsia="Microsoft YaHei" w:cs="Microsoft YaHei"/>
                <w:sz w:val="18"/>
              </w:rPr>
              <w:t>7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8"/>
              </w:rPr>
            </w:r>
            <w:r>
              <w:rPr>
                <w:rFonts w:ascii="Microsoft YaHei" w:hAnsi="Microsoft YaHei" w:eastAsia="Microsoft YaHei" w:cs="Microsoft YaHei"/>
                <w:sz w:val="18"/>
              </w:rPr>
              <w:t>生产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8"/>
              </w:rPr>
            </w:r>
            <w:r>
              <w:rPr>
                <w:rFonts w:ascii="Microsoft YaHei" w:hAnsi="Microsoft YaHei" w:eastAsia="Microsoft YaHei" w:cs="Microsoft YaHei"/>
                <w:sz w:val="18"/>
              </w:rPr>
              <w:t>第二次报产 4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8"/>
              </w:rPr>
            </w:r>
            <w:r>
              <w:rPr>
                <w:rFonts w:ascii="Microsoft YaHei" w:hAnsi="Microsoft YaHei" w:eastAsia="Microsoft YaHei" w:cs="Microsoft YaHei"/>
                <w:sz w:val="18"/>
              </w:rPr>
              <w:t xml:space="preserve">FG 为 </w:t>
            </w:r>
            <w:r>
              <w:rPr>
                <w:rFonts w:ascii="Microsoft YaHei" w:hAnsi="Microsoft YaHei" w:eastAsia="Microsoft YaHei" w:cs="Microsoft YaHei"/>
                <w:color w:val="0B1F3A"/>
                <w:sz w:val="18"/>
              </w:rPr>
              <w:t>10</w:t>
            </w:r>
            <w:r>
              <w:rPr>
                <w:rFonts w:ascii="Microsoft YaHei" w:hAnsi="Microsoft YaHei" w:eastAsia="Microsoft YaHei" w:cs="Microsoft YaHei"/>
                <w:sz w:val="18"/>
              </w:rPr>
              <w:t>，任务已完成</w:t>
            </w:r>
          </w:p>
        </w:tc>
      </w:tr>
      <w:tr>
        <w:trPr>
          <w:cantSplit/>
        </w:trPr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8"/>
              </w:rPr>
            </w:r>
            <w:r>
              <w:rPr>
                <w:rFonts w:ascii="Microsoft YaHei" w:hAnsi="Microsoft YaHei" w:eastAsia="Microsoft YaHei" w:cs="Microsoft YaHei"/>
                <w:sz w:val="18"/>
              </w:rPr>
              <w:t>8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8"/>
              </w:rPr>
            </w:r>
            <w:r>
              <w:rPr>
                <w:rFonts w:ascii="Microsoft YaHei" w:hAnsi="Microsoft YaHei" w:eastAsia="Microsoft YaHei" w:cs="Microsoft YaHei"/>
                <w:sz w:val="18"/>
              </w:rPr>
              <w:t>仓库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8"/>
              </w:rPr>
            </w:r>
            <w:r>
              <w:rPr>
                <w:rFonts w:ascii="Microsoft YaHei" w:hAnsi="Microsoft YaHei" w:eastAsia="Microsoft YaHei" w:cs="Microsoft YaHei"/>
                <w:sz w:val="18"/>
              </w:rPr>
              <w:t>成品出库 3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8"/>
              </w:rPr>
            </w:r>
            <w:r>
              <w:rPr>
                <w:rFonts w:ascii="Microsoft YaHei" w:hAnsi="Microsoft YaHei" w:eastAsia="Microsoft YaHei" w:cs="Microsoft YaHei"/>
                <w:sz w:val="18"/>
              </w:rPr>
              <w:t xml:space="preserve">FG 为 </w:t>
            </w:r>
            <w:r>
              <w:rPr>
                <w:rFonts w:ascii="Microsoft YaHei" w:hAnsi="Microsoft YaHei" w:eastAsia="Microsoft YaHei" w:cs="Microsoft YaHei"/>
                <w:color w:val="0B1F3A"/>
                <w:sz w:val="18"/>
              </w:rPr>
              <w:t>7</w:t>
            </w:r>
          </w:p>
        </w:tc>
      </w:tr>
      <w:tr>
        <w:trPr>
          <w:cantSplit/>
        </w:trPr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8"/>
              </w:rPr>
            </w:r>
            <w:r>
              <w:rPr>
                <w:rFonts w:ascii="Microsoft YaHei" w:hAnsi="Microsoft YaHei" w:eastAsia="Microsoft YaHei" w:cs="Microsoft YaHei"/>
                <w:sz w:val="18"/>
              </w:rPr>
              <w:t>9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8"/>
              </w:rPr>
            </w:r>
            <w:r>
              <w:rPr>
                <w:rFonts w:ascii="Microsoft YaHei" w:hAnsi="Microsoft YaHei" w:eastAsia="Microsoft YaHei" w:cs="Microsoft YaHei"/>
                <w:sz w:val="18"/>
              </w:rPr>
              <w:t>系统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8"/>
              </w:rPr>
            </w:r>
            <w:r>
              <w:rPr>
                <w:rFonts w:ascii="Microsoft YaHei" w:hAnsi="Microsoft YaHei" w:eastAsia="Microsoft YaHei" w:cs="Microsoft YaHei"/>
                <w:sz w:val="18"/>
              </w:rPr>
              <w:t>重复相同幂等请求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8"/>
              </w:rPr>
            </w:r>
            <w:r>
              <w:rPr>
                <w:rFonts w:ascii="Microsoft YaHei" w:hAnsi="Microsoft YaHei" w:eastAsia="Microsoft YaHei" w:cs="Microsoft YaHei"/>
                <w:sz w:val="18"/>
              </w:rPr>
              <w:t xml:space="preserve">FG 仍为 </w:t>
            </w:r>
            <w:r>
              <w:rPr>
                <w:rFonts w:ascii="Microsoft YaHei" w:hAnsi="Microsoft YaHei" w:eastAsia="Microsoft YaHei" w:cs="Microsoft YaHei"/>
                <w:color w:val="0B1F3A"/>
                <w:sz w:val="18"/>
              </w:rPr>
              <w:t>7</w:t>
            </w:r>
          </w:p>
        </w:tc>
      </w:tr>
      <w:tr>
        <w:trPr>
          <w:cantSplit/>
        </w:trPr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8"/>
              </w:rPr>
            </w:r>
            <w:r>
              <w:rPr>
                <w:rFonts w:ascii="Microsoft YaHei" w:hAnsi="Microsoft YaHei" w:eastAsia="Microsoft YaHei" w:cs="Microsoft YaHei"/>
                <w:sz w:val="18"/>
              </w:rPr>
              <w:t>10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8"/>
              </w:rPr>
            </w:r>
            <w:r>
              <w:rPr>
                <w:rFonts w:ascii="Microsoft YaHei" w:hAnsi="Microsoft YaHei" w:eastAsia="Microsoft YaHei" w:cs="Microsoft YaHei"/>
                <w:sz w:val="18"/>
              </w:rPr>
              <w:t>仓库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8"/>
              </w:rPr>
            </w:r>
            <w:r>
              <w:rPr>
                <w:rFonts w:ascii="Microsoft YaHei" w:hAnsi="Microsoft YaHei" w:eastAsia="Microsoft YaHei" w:cs="Microsoft YaHei"/>
                <w:sz w:val="18"/>
              </w:rPr>
              <w:t>尝试出库 8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8"/>
              </w:rPr>
            </w:r>
            <w:r>
              <w:rPr>
                <w:rFonts w:ascii="Microsoft YaHei" w:hAnsi="Microsoft YaHei" w:eastAsia="Microsoft YaHei" w:cs="Microsoft YaHei"/>
                <w:sz w:val="18"/>
              </w:rPr>
              <w:t xml:space="preserve">返回库存不足，FG 仍为 </w:t>
            </w:r>
            <w:r>
              <w:rPr>
                <w:rFonts w:ascii="Microsoft YaHei" w:hAnsi="Microsoft YaHei" w:eastAsia="Microsoft YaHei" w:cs="Microsoft YaHei"/>
                <w:color w:val="0B1F3A"/>
                <w:sz w:val="18"/>
              </w:rPr>
              <w:t>7</w:t>
            </w:r>
          </w:p>
        </w:tc>
      </w:tr>
      <w:tr>
        <w:trPr>
          <w:cantSplit/>
        </w:trPr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8"/>
              </w:rPr>
            </w:r>
            <w:r>
              <w:rPr>
                <w:rFonts w:ascii="Microsoft YaHei" w:hAnsi="Microsoft YaHei" w:eastAsia="Microsoft YaHei" w:cs="Microsoft YaHei"/>
                <w:sz w:val="18"/>
              </w:rPr>
              <w:t>11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8"/>
              </w:rPr>
            </w:r>
            <w:r>
              <w:rPr>
                <w:rFonts w:ascii="Microsoft YaHei" w:hAnsi="Microsoft YaHei" w:eastAsia="Microsoft YaHei" w:cs="Microsoft YaHei"/>
                <w:sz w:val="18"/>
              </w:rPr>
              <w:t>全角色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8"/>
              </w:rPr>
            </w:r>
            <w:r>
              <w:rPr>
                <w:rFonts w:ascii="Microsoft YaHei" w:hAnsi="Microsoft YaHei" w:eastAsia="Microsoft YaHei" w:cs="Microsoft YaHei"/>
                <w:sz w:val="18"/>
              </w:rPr>
              <w:t>查询库存和流水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sz w:val="18"/>
              </w:rPr>
            </w:r>
            <w:r>
              <w:rPr>
                <w:rFonts w:ascii="Microsoft YaHei" w:hAnsi="Microsoft YaHei" w:eastAsia="Microsoft YaHei" w:cs="Microsoft YaHei"/>
                <w:sz w:val="18"/>
              </w:rPr>
              <w:t>每个仓库+物料的流水累计等于余额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Microsoft YaHei" w:hAnsi="Microsoft YaHei" w:eastAsia="Microsoft YaHei" w:cs="Microsoft YaHei"/>
        </w:rPr>
        <w:t>8. 常见问题</w:t>
      </w:r>
    </w:p>
    <w:p>
      <w:pPr>
        <w:pStyle w:val="Heading3"/>
      </w:pPr>
      <w:r>
        <w:rPr>
          <w:rFonts w:ascii="Microsoft YaHei" w:hAnsi="Microsoft YaHei" w:eastAsia="Microsoft YaHei" w:cs="Microsoft YaHei"/>
        </w:rPr>
        <w:t>发布任务提示缺料</w:t>
      </w:r>
    </w:p>
    <w:p>
      <w:r>
        <w:rPr>
          <w:rFonts w:ascii="Microsoft YaHei" w:hAnsi="Microsoft YaHei" w:eastAsia="Microsoft YaHei" w:cs="Microsoft YaHei"/>
        </w:rPr>
        <w:t>根据缺料明细核对物料、需求量和可用量。由仓库管理员完成原材料入库并过账，再重新执行缺料检查。</w:t>
      </w:r>
    </w:p>
    <w:p>
      <w:pPr>
        <w:pStyle w:val="Heading3"/>
      </w:pPr>
      <w:r>
        <w:rPr>
          <w:rFonts w:ascii="Microsoft YaHei" w:hAnsi="Microsoft YaHei" w:eastAsia="Microsoft YaHei" w:cs="Microsoft YaHei"/>
        </w:rPr>
        <w:t>库存单据保存后库存没有变化</w:t>
      </w:r>
    </w:p>
    <w:p>
      <w:r>
        <w:rPr>
          <w:rFonts w:ascii="Microsoft YaHei" w:hAnsi="Microsoft YaHei" w:eastAsia="Microsoft YaHei" w:cs="Microsoft YaHei"/>
        </w:rPr>
        <w:t>新建后只是草稿。必须点击“提交”且过账成功，余额和流水才会变化。</w:t>
      </w:r>
    </w:p>
    <w:p>
      <w:pPr>
        <w:pStyle w:val="Heading3"/>
      </w:pPr>
      <w:r>
        <w:rPr>
          <w:rFonts w:ascii="Microsoft YaHei" w:hAnsi="Microsoft YaHei" w:eastAsia="Microsoft YaHei" w:cs="Microsoft YaHei"/>
        </w:rPr>
        <w:t>提示库存不足</w:t>
      </w:r>
    </w:p>
    <w:p>
      <w:r>
        <w:rPr>
          <w:rFonts w:ascii="Microsoft YaHei" w:hAnsi="Microsoft YaHei" w:eastAsia="Microsoft YaHei" w:cs="Microsoft YaHei"/>
        </w:rPr>
        <w:t>系统禁止负库存。检查当前仓库、物料和可用数量；失败请求不会改变余额。</w:t>
      </w:r>
    </w:p>
    <w:p>
      <w:pPr>
        <w:pStyle w:val="Heading3"/>
      </w:pPr>
      <w:r>
        <w:rPr>
          <w:rFonts w:ascii="Microsoft YaHei" w:hAnsi="Microsoft YaHei" w:eastAsia="Microsoft YaHei" w:cs="Microsoft YaHei"/>
        </w:rPr>
        <w:t>提示超过 110% 领料上限</w:t>
      </w:r>
    </w:p>
    <w:p>
      <w:r>
        <w:rPr>
          <w:rFonts w:ascii="Microsoft YaHei" w:hAnsi="Microsoft YaHei" w:eastAsia="Microsoft YaHei" w:cs="Microsoft YaHei"/>
        </w:rPr>
        <w:t>减少本次领料量，或核对任务 BOM 快照与实际需求。MVP 不提供无上限超领。</w:t>
      </w:r>
    </w:p>
    <w:p>
      <w:pPr>
        <w:pStyle w:val="Heading3"/>
      </w:pPr>
      <w:r>
        <w:rPr>
          <w:rFonts w:ascii="Microsoft YaHei" w:hAnsi="Microsoft YaHei" w:eastAsia="Microsoft YaHei" w:cs="Microsoft YaHei"/>
        </w:rPr>
        <w:t>退料被拒绝</w:t>
      </w:r>
    </w:p>
    <w:p>
      <w:r>
        <w:rPr>
          <w:rFonts w:ascii="Microsoft YaHei" w:hAnsi="Microsoft YaHei" w:eastAsia="Microsoft YaHei" w:cs="Microsoft YaHei"/>
        </w:rPr>
        <w:t>退料不能超过该物料当前净领料，即“累计领料 - 累计退料”。</w:t>
      </w:r>
    </w:p>
    <w:p>
      <w:pPr>
        <w:pStyle w:val="Heading3"/>
      </w:pPr>
      <w:r>
        <w:rPr>
          <w:rFonts w:ascii="Microsoft YaHei" w:hAnsi="Microsoft YaHei" w:eastAsia="Microsoft YaHei" w:cs="Microsoft YaHei"/>
        </w:rPr>
        <w:t>完工报产被拒绝</w:t>
      </w:r>
    </w:p>
    <w:p>
      <w:r>
        <w:rPr>
          <w:rFonts w:ascii="Microsoft YaHei" w:hAnsi="Microsoft YaHei" w:eastAsia="Microsoft YaHei" w:cs="Microsoft YaHei"/>
        </w:rPr>
        <w:t>本次完工加累计完工不能超过计划数量；任务完成后不能继续报产。</w:t>
      </w:r>
    </w:p>
    <w:p>
      <w:pPr>
        <w:pStyle w:val="Heading3"/>
      </w:pPr>
      <w:r>
        <w:rPr>
          <w:rFonts w:ascii="Microsoft YaHei" w:hAnsi="Microsoft YaHei" w:eastAsia="Microsoft YaHei" w:cs="Microsoft YaHei"/>
        </w:rPr>
        <w:t>任务无法取消</w:t>
      </w:r>
    </w:p>
    <w:p>
      <w:r>
        <w:rPr>
          <w:rFonts w:ascii="Microsoft YaHei" w:hAnsi="Microsoft YaHei" w:eastAsia="Microsoft YaHei" w:cs="Microsoft YaHei"/>
        </w:rPr>
        <w:t>存在未退净领料时先联系仓库管理员完成退料。所有物料净领料为 0 后再取消。</w:t>
      </w:r>
    </w:p>
    <w:p>
      <w:pPr>
        <w:pStyle w:val="Heading3"/>
      </w:pPr>
      <w:r>
        <w:rPr>
          <w:rFonts w:ascii="Microsoft YaHei" w:hAnsi="Microsoft YaHei" w:eastAsia="Microsoft YaHei" w:cs="Microsoft YaHei"/>
        </w:rPr>
        <w:t>冲销失败</w:t>
      </w:r>
    </w:p>
    <w:p>
      <w:r>
        <w:rPr>
          <w:rFonts w:ascii="Microsoft YaHei" w:hAnsi="Microsoft YaHei" w:eastAsia="Microsoft YaHei" w:cs="Microsoft YaHei"/>
        </w:rPr>
        <w:t>冲销也执行负库存和生产累计校验。先处理依赖原单据的后续出库、领料或报产业务，再重新冲销。</w:t>
      </w:r>
    </w:p>
    <w:p>
      <w:pPr>
        <w:pStyle w:val="Heading3"/>
      </w:pPr>
      <w:r>
        <w:rPr>
          <w:rFonts w:ascii="Microsoft YaHei" w:hAnsi="Microsoft YaHei" w:eastAsia="Microsoft YaHei" w:cs="Microsoft YaHei"/>
        </w:rPr>
        <w:t>重复提交或幂等冲突</w:t>
      </w:r>
    </w:p>
    <w:p>
      <w:r>
        <w:rPr>
          <w:rFonts w:ascii="Microsoft YaHei" w:hAnsi="Microsoft YaHei" w:eastAsia="Microsoft YaHei" w:cs="Microsoft YaHei"/>
        </w:rPr>
        <w:t>完全相同的重复请求返回首次成功结果，不会重复改变库存；同一幂等键对应不同内容时返回冲突，需要发起新的业务请求。</w:t>
      </w:r>
    </w:p>
    <w:p>
      <w:pPr>
        <w:pStyle w:val="Heading2"/>
      </w:pPr>
      <w:r>
        <w:rPr>
          <w:rFonts w:ascii="Microsoft YaHei" w:hAnsi="Microsoft YaHei" w:eastAsia="Microsoft YaHei" w:cs="Microsoft YaHei"/>
        </w:rPr>
        <w:t>9. 日常检查建议</w:t>
      </w:r>
    </w:p>
    <w:p>
      <w:r>
        <w:rPr>
          <w:rFonts w:ascii="Microsoft YaHei" w:hAnsi="Microsoft YaHei" w:eastAsia="Microsoft YaHei" w:cs="Microsoft YaHei"/>
          <w:b/>
        </w:rPr>
        <w:t>管理员</w:t>
      </w:r>
      <w:r>
        <w:rPr>
          <w:rFonts w:ascii="Microsoft YaHei" w:hAnsi="Microsoft YaHei" w:eastAsia="Microsoft YaHei" w:cs="Microsoft YaHei"/>
        </w:rPr>
        <w:t xml:space="preserve">：检查账号状态、基础数据完整性、启用 BOM 唯一性和驾驶舱异常。 </w:t>
      </w:r>
      <w:r>
        <w:rPr>
          <w:rFonts w:ascii="Microsoft YaHei" w:hAnsi="Microsoft YaHei" w:eastAsia="Microsoft YaHei" w:cs="Microsoft YaHei"/>
          <w:b/>
        </w:rPr>
        <w:t>仓库管理员</w:t>
      </w:r>
      <w:r>
        <w:rPr>
          <w:rFonts w:ascii="Microsoft YaHei" w:hAnsi="Microsoft YaHei" w:eastAsia="Microsoft YaHei" w:cs="Microsoft YaHei"/>
        </w:rPr>
        <w:t xml:space="preserve">：先处理库存风险和待执行单据，过账前核对物料、仓库和数量，班末检查流水。 </w:t>
      </w:r>
      <w:r>
        <w:rPr>
          <w:rFonts w:ascii="Microsoft YaHei" w:hAnsi="Microsoft YaHei" w:eastAsia="Microsoft YaHei" w:cs="Microsoft YaHei"/>
          <w:b/>
        </w:rPr>
        <w:t>生产人员</w:t>
      </w:r>
      <w:r>
        <w:rPr>
          <w:rFonts w:ascii="Microsoft YaHei" w:hAnsi="Microsoft YaHei" w:eastAsia="Microsoft YaHei" w:cs="Microsoft YaHei"/>
        </w:rPr>
        <w:t>：发布前检查缺料，报产前核对累计完工，取消任务前确认所有材料已退净。</w:t>
      </w:r>
    </w:p>
    <w:sectPr>
      <w:headerReference w:type="default" r:id="rId12"/>
      <w:footerReference w:type="default" r:id="rId13"/>
      <w:pgSz w:w="12240" w:h="15840"/>
      <w:pgMar w:top="1440" w:right="1440" w:bottom="1440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 w:cs="Microsoft YaHei"/>
        <w:color w:val="64748B"/>
        <w:sz w:val="17"/>
      </w:rPr>
      <w:t xml:space="preserve">第 </w:t>
      <w:fldChar w:fldCharType="begin"/>
      <w:instrText xml:space="preserve"> PAGE </w:instrText>
      <w:fldChar w:fldCharType="end"/>
    </w:r>
    <w:r>
      <w:rPr>
        <w:rFonts w:ascii="Microsoft YaHei" w:hAnsi="Microsoft YaHei" w:eastAsia="Microsoft YaHei" w:cs="Microsoft YaHei"/>
        <w:color w:val="64748B"/>
        <w:sz w:val="17"/>
      </w:rPr>
      <w:t xml:space="preserve"> 页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 w:cs="Microsoft YaHei"/>
        <w:color w:val="64748B"/>
        <w:sz w:val="17"/>
      </w:rPr>
      <w:t xml:space="preserve">第 </w:t>
      <w:fldChar w:fldCharType="begin"/>
      <w:instrText xml:space="preserve"> PAGE </w:instrText>
      <w:fldChar w:fldCharType="end"/>
    </w:r>
    <w:r>
      <w:rPr>
        <w:rFonts w:ascii="Microsoft YaHei" w:hAnsi="Microsoft YaHei" w:eastAsia="Microsoft YaHei" w:cs="Microsoft YaHei"/>
        <w:color w:val="64748B"/>
        <w:sz w:val="17"/>
      </w:rPr>
      <w:t xml:space="preserve"> 页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 w:cs="Microsoft YaHei"/>
        <w:color w:val="64748B"/>
        <w:sz w:val="17"/>
      </w:rPr>
      <w:t xml:space="preserve">第 </w:t>
      <w:fldChar w:fldCharType="begin"/>
      <w:instrText xml:space="preserve"> PAGE </w:instrText>
      <w:fldChar w:fldCharType="end"/>
    </w:r>
    <w:r>
      <w:rPr>
        <w:rFonts w:ascii="Microsoft YaHei" w:hAnsi="Microsoft YaHei" w:eastAsia="Microsoft YaHei" w:cs="Microsoft YaHei"/>
        <w:color w:val="64748B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 w:cs="Microsoft YaHei"/>
        <w:color w:val="64748B"/>
        <w:sz w:val="17"/>
      </w:rPr>
      <w:t>库存管理系统  ·  业务流程与操作手册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 w:cs="Microsoft YaHei"/>
        <w:color w:val="64748B"/>
        <w:sz w:val="17"/>
      </w:rPr>
      <w:t>库存管理系统  ·  业务流程与操作手册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 w:cs="Microsoft YaHei"/>
        <w:color w:val="64748B"/>
        <w:sz w:val="17"/>
      </w:rPr>
      <w:t>库存管理系统  ·  业务流程与操作手册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0" w:hanging="271"/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0" w:hanging="271"/>
      <w:contextualSpacing/>
    </w:pPr>
    <w:rPr>
      <w:rFonts w:ascii="Microsoft YaHei" w:hAnsi="Microsoft YaHe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60"/>
      <w:jc w:val="center"/>
    </w:pPr>
    <w:rPr>
      <w:rFonts w:ascii="Microsoft YaHei" w:hAnsi="Microsoft YaHei" w:eastAsia="Microsoft YaHei"/>
      <w:b/>
      <w:bCs/>
      <w:color w:val="64748B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Relationship Id="rId23" Type="http://schemas.openxmlformats.org/officeDocument/2006/relationships/image" Target="media/image11.png"/><Relationship Id="rId24" Type="http://schemas.openxmlformats.org/officeDocument/2006/relationships/image" Target="media/image12.png"/><Relationship Id="rId25" Type="http://schemas.openxmlformats.org/officeDocument/2006/relationships/image" Target="media/image13.png"/><Relationship Id="rId26" Type="http://schemas.openxmlformats.org/officeDocument/2006/relationships/image" Target="media/image14.png"/><Relationship Id="rId27" Type="http://schemas.openxmlformats.org/officeDocument/2006/relationships/image" Target="media/image15.png"/><Relationship Id="rId28" Type="http://schemas.openxmlformats.org/officeDocument/2006/relationships/header" Target="header3.xml"/><Relationship Id="rId2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库存管理系统业务流程与操作手册</dc:title>
  <dc:subject>库存管理系统全角色业务流程和图文操作说明</dc:subject>
  <dc:creator/>
  <cp:keywords>库存管理, RAW, FG, BOM, 生产任务, 操作手册</cp:keywords>
  <dc:description>面向系统管理员、仓库管理员和生产人员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