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eastAsia="Microsoft JhengHei"/>
        </w:rPr>
        <w:t xml:space="preserve">President Report</w:t>
      </w:r>
    </w:p>
    <w:p>
      <w:pPr>
        <w:pStyle w:val="Subtitle"/>
      </w:pPr>
      <w:r>
        <w:rPr>
          <w:rFonts w:ascii="Calibri" w:hAnsi="Calibri" w:eastAsia="Microsoft JhengHei"/>
        </w:rPr>
        <w:t xml:space="preserve">MAIS-MVP daily coordination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 date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2026-05-19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 time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8:00 AM Asia/Hong_Kong; backfill generated 2026-05-20 08:56 HKT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Project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MAIS-MVP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Reporting session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Audience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Dr. Peter Hu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Reporting window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2026-05-18 08:00 through 2026-05-19 08:00 Asia/Hong_Kong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Evidence sources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AGENTS.md, coordination/session-logs, coordination/content-qa, blockers, decisions, file mtimes, prior check outputs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中文 Executive Summary</w:t>
      </w:r>
    </w:p>
    <w:p>
      <w:pPr>
        <w:pStyle w:val="Normal"/>
      </w:pPr>
      <w:r>
        <w:rPr>
          <w:rFonts w:ascii="Calibri" w:hAnsi="Calibri" w:eastAsia="Microsoft JhengHei"/>
        </w:rPr>
        <w:t xml:space="preserve">这是对缺失的 2026-05-19 总统日报的补生成。报告窗口内项目没有大规模功能代码推进，但有两项关键交付：S10 完成 2026-05-18 双语总统日报并记录全量检查状态；S18 完成 Mainland PEP high-school 安全题库与 RAG 内容 QA。最重要结论是：安全门为绿灯，未发现原始教材、试卷、OCR、扫描或官方解答泄漏；RAG 卡可继续内部开发，但检索尾部精度需要加强；当前 900 题题库因 34 道圆锥曲线短答案键值错误，被判定为不适合生产学生端发布。今天最需要 Dr. Peter Hu 决策的是指定 S04 或 S08 修复该答案键问题，并安排 S18 复审。</w:t>
      </w:r>
    </w:p>
    <w:p>
      <w:pPr>
        <w:pStyle w:val="Heading1"/>
      </w:pPr>
      <w:r>
        <w:rPr>
          <w:rFonts w:ascii="Calibri" w:hAnsi="Calibri" w:eastAsia="Microsoft Jheng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JhengHei"/>
        </w:rPr>
        <w:t xml:space="preserve">This is a backfilled 2026-05-19 president report. The window did not contain broad feature-code work, but it did contain two important deliverables: S10 completed the 2026-05-18 bilingual president report with broad check evidence, and S18 completed Mainland PEP high-school safe question-bank and RAG content QA. The key conclusion is sharp: the safety gate is green with no raw textbook, exam-paper, OCR, scan, or official-solution leakage found; RAG cards are safe for continued internal development with retrieval precision follow-up; the current 900-question bank is red for production student-facing release until 34 conic short-answer answer-key defects are fixed. The immediate owner decision is to assign S04 or S08 to fix that source issue and have S18 re-review.</w:t>
      </w:r>
    </w:p>
    <w:p>
      <w:pPr>
        <w:pStyle w:val="Heading1"/>
      </w:pPr>
      <w:r>
        <w:rPr>
          <w:rFonts w:ascii="Calibri" w:hAnsi="Calibri" w:eastAsia="Microsoft JhengHei"/>
        </w:rPr>
        <w:t xml:space="preserve">Reporting-Window Summary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Area</w:t>
            </w:r>
          </w:p>
        </w:tc>
        <w:tc>
          <w:tcPr>
            <w:tcW w:w="68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Result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session logs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 fresh logs: S10 report generation and S18 content QA.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blocker reports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None in the reporting window.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decision records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None in the reporting window.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Major deliverables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2026-05-18 president report DOCX; S18 Mainland PEP safe question-bank and RAG QA report.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Main risk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Mainland PEP 900-question bank is not production-ready until the conic short-answer answer-key defect is fixed.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Overall Project Progress</w:t>
      </w:r>
    </w:p>
    <w:p>
      <w:pPr>
        <w:pStyle w:val="Normal"/>
      </w:pPr>
      <w:r>
        <w:rPr>
          <w:rFonts w:ascii="Calibri" w:hAnsi="Calibri" w:eastAsia="Microsoft JhengHei"/>
        </w:rPr>
        <w:t xml:space="preserve">The project’s local/reporting infrastructure remained active, and curriculum quality moved from implementation confidence to evidence-based QA. S18’s report is valuable precisely because it separates safety, retrieval quality, and mathematical correctness: no source-leakage blocker was found, but production readiness for the Mainland PEP question bank is blocked by a concrete answer-key defect. This is a good kind of uncomfortable finding: bounded, reproducible, and assignable.</w:t>
      </w:r>
    </w:p>
    <w:p>
      <w:pPr>
        <w:pStyle w:val="Heading1"/>
      </w:pPr>
      <w:r>
        <w:rPr>
          <w:rFonts w:ascii="Calibri" w:hAnsi="Calibri" w:eastAsia="Microsoft JhengHei"/>
        </w:rPr>
        <w:t xml:space="preserve">S01-S20 Session Status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60"/>
        <w:gridCol w:w="1500"/>
        <w:gridCol w:w="1500"/>
        <w:gridCol w:w="3660"/>
        <w:gridCol w:w="1940"/>
      </w:tblGrid>
      <w:tr>
        <w:trPr>
          <w:tblHeader/>
        </w:trPr>
        <w:tc>
          <w:tcPr>
            <w:tcW w:w="7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Session</w:t>
            </w:r>
          </w:p>
        </w:tc>
        <w:tc>
          <w:tcPr>
            <w:tcW w:w="15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Role</w:t>
            </w:r>
          </w:p>
        </w:tc>
        <w:tc>
          <w:tcPr>
            <w:tcW w:w="15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Status</w:t>
            </w:r>
          </w:p>
        </w:tc>
        <w:tc>
          <w:tcPr>
            <w:tcW w:w="36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Window evidence</w:t>
            </w:r>
          </w:p>
        </w:tc>
        <w:tc>
          <w:tcPr>
            <w:tcW w:w="194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Next step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S01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App shell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S02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Dashboard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S03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Curriculum roadmap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S04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Practice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S05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Lesson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S06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Visualization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S07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AI tutor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S08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State and analytics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S09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Copy, i18n, accessibility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Tooling, docs, report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Completed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2026-05-18 log: generated the 2026-05-18 president report and ran broad quality checks.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Continue daily reporting; monitor transient Next build manifest recurrence.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S11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QA and release quality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S12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Backend/API platform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S13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Teacher console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S14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Parent console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S15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Adaptive engine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S16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Research and learning science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S17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Gamification and motivation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Curriculum QA and content quality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Completed; production gate red for question bank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2026-05-18 log and content-QA report: Mainland PEP safe bank/RAG review completed.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Re-review affected conic IDs after S04/S08 source fix.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S19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API configuration and deployment env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Game design and game-based learning lead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2026-05-18 08:00 to 2026-05-19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Completed Work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50"/>
        <w:gridCol w:w="2100"/>
        <w:gridCol w:w="5210"/>
        <w:gridCol w:w="1200"/>
      </w:tblGrid>
      <w:tr>
        <w:trPr>
          <w:tblHeader/>
        </w:trPr>
        <w:tc>
          <w:tcPr>
            <w:tcW w:w="85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Session</w:t>
            </w:r>
          </w:p>
        </w:tc>
        <w:tc>
          <w:tcPr>
            <w:tcW w:w="21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Work item</w:t>
            </w:r>
          </w:p>
        </w:tc>
        <w:tc>
          <w:tcPr>
            <w:tcW w:w="521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Evidence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Status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2026-05-18 president report</w:t>
            </w:r>
          </w:p>
        </w:tc>
        <w:tc>
          <w:tcPr>
            <w:tcW w:w="521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Generated the bilingual DOCX report, ran broad local checks, and recorded release follow-ups.</w:t>
            </w:r>
          </w:p>
        </w:tc>
        <w:tc>
          <w:tcPr>
            <w:tcW w:w="1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Completed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Mainland PEP safe bank and RAG content QA</w:t>
            </w:r>
          </w:p>
        </w:tc>
        <w:tc>
          <w:tcPr>
            <w:tcW w:w="521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Reviewed 900 generated questions, 18 curriculum RAG cards, 11 exam-pattern cards, retrieval spot checks, and source-distance safety.</w:t>
            </w:r>
          </w:p>
        </w:tc>
        <w:tc>
          <w:tcPr>
            <w:tcW w:w="1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Completed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Production gate decision</w:t>
            </w:r>
          </w:p>
        </w:tc>
        <w:tc>
          <w:tcPr>
            <w:tcW w:w="521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Safety gate green; RAG-card gate green with retrieval follow-up; question-bank gate red due 34 conic short-answer answer-key defects.</w:t>
            </w:r>
          </w:p>
        </w:tc>
        <w:tc>
          <w:tcPr>
            <w:tcW w:w="1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Completed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In-Progress Work</w:t>
      </w:r>
    </w:p>
    <w:p>
      <w:pPr>
        <w:pStyle w:val="Normal"/>
      </w:pPr>
      <w:r>
        <w:rPr>
          <w:rFonts w:ascii="Calibri" w:hAnsi="Calibri" w:eastAsia="Microsoft JhengHei"/>
        </w:rPr>
        <w:t xml:space="preserve">No active in-progress implementation work was logged during the formal window. The main open work is follow-up from S18’s QA: conic answer-key correction, retrieval tail filtering, and post-fix content re-review.</w:t>
      </w:r>
    </w:p>
    <w:p>
      <w:pPr>
        <w:pStyle w:val="Heading1"/>
      </w:pPr>
      <w:r>
        <w:rPr>
          <w:rFonts w:ascii="Calibri" w:hAnsi="Calibri" w:eastAsia="Microsoft JhengHei"/>
        </w:rPr>
        <w:t xml:space="preserve">Blockers</w:t>
      </w:r>
    </w:p>
    <w:p>
      <w:pPr>
        <w:pStyle w:val="Normal"/>
      </w:pPr>
      <w:r>
        <w:rPr>
          <w:rFonts w:ascii="Calibri" w:hAnsi="Calibri" w:eastAsia="Microsoft JhengHei"/>
        </w:rPr>
        <w:t xml:space="preserve">No fresh blocker report file was created in coordination/blockers during the window. Operationally, the S18 QA report creates a production gate: the current Mainland PEP question bank should not be treated as production-ready until the conic short-answer defect is fixed and rechecked.</w:t>
      </w:r>
    </w:p>
    <w:p>
      <w:pPr>
        <w:pStyle w:val="Heading1"/>
      </w:pPr>
      <w:r>
        <w:rPr>
          <w:rFonts w:ascii="Calibri" w:hAnsi="Calibri" w:eastAsia="Microsoft JhengHei"/>
        </w:rPr>
        <w:t xml:space="preserve">Risks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4020"/>
        <w:gridCol w:w="1160"/>
        <w:gridCol w:w="2580"/>
      </w:tblGrid>
      <w:tr>
        <w:trPr>
          <w:tblHeader/>
        </w:trPr>
        <w:tc>
          <w:tcPr>
            <w:tcW w:w="16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Risk</w:t>
            </w:r>
          </w:p>
        </w:tc>
        <w:tc>
          <w:tcPr>
            <w:tcW w:w="402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Detail</w:t>
            </w:r>
          </w:p>
        </w:tc>
        <w:tc>
          <w:tcPr>
            <w:tcW w:w="11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Severity</w:t>
            </w:r>
          </w:p>
        </w:tc>
        <w:tc>
          <w:tcPr>
            <w:tcW w:w="258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Recommended action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P1 conic answer-key defect</w:t>
            </w:r>
          </w:p>
        </w:tc>
        <w:tc>
          <w:tcPr>
            <w:tcW w:w="402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34 short-answer prompts of the form y^2=Cx store p as C/4 instead of C/2; affects S5 conics and S6 analytic-geometry synthesis.</w:t>
            </w:r>
          </w:p>
        </w:tc>
        <w:tc>
          <w:tcPr>
            <w:tcW w:w="1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High</w:t>
            </w:r>
          </w:p>
        </w:tc>
        <w:tc>
          <w:tcPr>
            <w:tcW w:w="25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Assign S04 or S08 to fix generator/source data, add regression test, rerun question-bank checks, then ask S18 to re-review affected IDs.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RAG retrieval tail precision</w:t>
            </w:r>
          </w:p>
        </w:tc>
        <w:tc>
          <w:tcPr>
            <w:tcW w:w="402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Top result is correct in spot checks, but larger limits can include low-relevance tail cards for narrow queries.</w:t>
            </w:r>
          </w:p>
        </w:tc>
        <w:tc>
          <w:tcPr>
            <w:tcW w:w="1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Medium</w:t>
            </w:r>
          </w:p>
        </w:tc>
        <w:tc>
          <w:tcPr>
            <w:tcW w:w="25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Add retrieval threshold or tail filtering before S07 wires evidence packs into AI Tutor production prompts.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Exam-heavy difficulty mix</w:t>
            </w:r>
          </w:p>
        </w:tc>
        <w:tc>
          <w:tcPr>
            <w:tcW w:w="402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Current 900-question bank has 564 Exam and 126 Challenge questions, light on Foundation/Core for general onboarding.</w:t>
            </w:r>
          </w:p>
        </w:tc>
        <w:tc>
          <w:tcPr>
            <w:tcW w:w="1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Medium</w:t>
            </w:r>
          </w:p>
        </w:tc>
        <w:tc>
          <w:tcPr>
            <w:tcW w:w="25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Decide whether Mainland PEP is exam-readiness first or general learning; rebalance if needed.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Production release still needs smoke evidence</w:t>
            </w:r>
          </w:p>
        </w:tc>
        <w:tc>
          <w:tcPr>
            <w:tcW w:w="402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 prior report carried SimpleTex, Fishing Game production, and durable storage follow-ups forward.</w:t>
            </w:r>
          </w:p>
        </w:tc>
        <w:tc>
          <w:tcPr>
            <w:tcW w:w="1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Medium-High</w:t>
            </w:r>
          </w:p>
        </w:tc>
        <w:tc>
          <w:tcPr>
            <w:tcW w:w="25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Keep S19/S07, S20/S11, and S12/S10/S19 follow-ups active.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DOCX visual render unavailable</w:t>
            </w:r>
          </w:p>
        </w:tc>
        <w:tc>
          <w:tcPr>
            <w:tcW w:w="402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Local environment lacks render dependencies, so page-image visual QA cannot be completed here.</w:t>
            </w:r>
          </w:p>
        </w:tc>
        <w:tc>
          <w:tcPr>
            <w:tcW w:w="1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Low</w:t>
            </w:r>
          </w:p>
        </w:tc>
        <w:tc>
          <w:tcPr>
            <w:tcW w:w="25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Use structural checks now; install LibreOffice/poppler/pdf2image for future visual QA.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Test / Build Status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2500"/>
        <w:gridCol w:w="1100"/>
        <w:gridCol w:w="4460"/>
      </w:tblGrid>
      <w:tr>
        <w:trPr>
          <w:tblHeader/>
        </w:trPr>
        <w:tc>
          <w:tcPr>
            <w:tcW w:w="13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Source</w:t>
            </w:r>
          </w:p>
        </w:tc>
        <w:tc>
          <w:tcPr>
            <w:tcW w:w="25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Check</w:t>
            </w:r>
          </w:p>
        </w:tc>
        <w:tc>
          <w:tcPr>
            <w:tcW w:w="11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Result</w:t>
            </w:r>
          </w:p>
        </w:tc>
        <w:tc>
          <w:tcPr>
            <w:tcW w:w="44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Notes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 reported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type-check</w:t>
            </w:r>
          </w:p>
        </w:tc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Recorded in 2026-05-18-S10.md.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 reported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check pre-build gates</w:t>
            </w:r>
          </w:p>
        </w:tc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type-check, zh-Hans strict audit with 0 critical issues, analytics 21/21, RAG 8/8, question-bank 9/9, MVP 22/22.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 reported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check build phase</w:t>
            </w:r>
          </w:p>
        </w:tc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Transient failure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First full check build phase hit a Next app-path manifest PageNotFoundError; immediate standalone build rerun passed.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 reported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build</w:t>
            </w:r>
          </w:p>
        </w:tc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Immediate rerun generated 83 routes.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 reported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test:rag</w:t>
            </w:r>
          </w:p>
        </w:tc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8/8 tests.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 reported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test:question-bank</w:t>
            </w:r>
          </w:p>
        </w:tc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9/9 tests despite QA finding content-level conic answer defect not yet covered by focused regression.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 reported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type-check</w:t>
            </w:r>
          </w:p>
        </w:tc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TypeScript failure reported.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 reported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audit:zh-hans:strict</w:t>
            </w:r>
          </w:p>
        </w:tc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0 critical issues; 3334 advisory issues remain project-wide.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 reported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Custom S18 QA compile/analysis under .tmp/s18-qa</w:t>
            </w:r>
          </w:p>
        </w:tc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 with findings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Coverage, structure, math delimiter balance, source-leakage scan, RAG card structure, and retrieval spot checks completed; P1/P2 findings documented.</w:t>
            </w:r>
          </w:p>
        </w:tc>
      </w:tr>
      <w:t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Backfill S10</w:t>
            </w:r>
          </w:p>
        </w:tc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Additional code checks</w:t>
            </w:r>
          </w:p>
        </w:tc>
        <w:tc>
          <w:tcPr>
            <w:tcW w:w="1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Not run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Backfill generated a report only and used recorded window checks plus DOCX structural verification.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Changed Files</w:t>
      </w:r>
    </w:p>
    <w:p>
      <w:pPr>
        <w:pStyle w:val="Heading2"/>
      </w:pPr>
      <w:r>
        <w:rPr>
          <w:rFonts w:ascii="Calibri" w:hAnsi="Calibri" w:eastAsia="Microsoft JhengHei"/>
        </w:rPr>
        <w:t xml:space="preserve">Source, Report, and Coordination Files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w="16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Group</w:t>
            </w:r>
          </w:p>
        </w:tc>
        <w:tc>
          <w:tcPr>
            <w:tcW w:w="32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File</w:t>
            </w:r>
          </w:p>
        </w:tc>
        <w:tc>
          <w:tcPr>
            <w:tcW w:w="45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Reason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Coordination log</w:t>
            </w:r>
          </w:p>
        </w:tc>
        <w:tc>
          <w:tcPr>
            <w:tcW w:w="3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coordination/session-logs/2026-05-18-S10.md</w:t>
            </w:r>
          </w:p>
        </w:tc>
        <w:tc>
          <w:tcPr>
            <w:tcW w:w="45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 report generation log and check summary.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Coordination log</w:t>
            </w:r>
          </w:p>
        </w:tc>
        <w:tc>
          <w:tcPr>
            <w:tcW w:w="3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coordination/session-logs/2026-05-18-S18.md</w:t>
            </w:r>
          </w:p>
        </w:tc>
        <w:tc>
          <w:tcPr>
            <w:tcW w:w="45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 content QA log and handoff.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Content QA report</w:t>
            </w:r>
          </w:p>
        </w:tc>
        <w:tc>
          <w:tcPr>
            <w:tcW w:w="3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coordination/content-qa/2026-05-18-S18-mainland-pep-safe-bank-rag-review.md</w:t>
            </w:r>
          </w:p>
        </w:tc>
        <w:tc>
          <w:tcPr>
            <w:tcW w:w="45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Mainland PEP question-bank/RAG review with gate decision and findings.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 artifact</w:t>
            </w:r>
          </w:p>
        </w:tc>
        <w:tc>
          <w:tcPr>
            <w:tcW w:w="3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coordination/reports/2026-05-18-president-report.docx</w:t>
            </w:r>
          </w:p>
        </w:tc>
        <w:tc>
          <w:tcPr>
            <w:tcW w:w="45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Prior daily report generated within this reporting window.</w:t>
            </w:r>
          </w:p>
        </w:tc>
      </w:tr>
    </w:tbl>
    <w:p>
      <w:pPr>
        <w:pStyle w:val="Compact"/>
      </w:pPr>
    </w:p>
    <w:p>
      <w:pPr>
        <w:pStyle w:val="Heading2"/>
      </w:pPr>
      <w:r>
        <w:rPr>
          <w:rFonts w:ascii="Calibri" w:hAnsi="Calibri" w:eastAsia="Microsoft JhengHei"/>
        </w:rPr>
        <w:t xml:space="preserve">Local-Only Outputs Observed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w="17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Group</w:t>
            </w:r>
          </w:p>
        </w:tc>
        <w:tc>
          <w:tcPr>
            <w:tcW w:w="32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File</w:t>
            </w:r>
          </w:p>
        </w:tc>
        <w:tc>
          <w:tcPr>
            <w:tcW w:w="44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Reason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Local demo DB</w:t>
            </w:r>
          </w:p>
        </w:tc>
        <w:tc>
          <w:tcPr>
            <w:tcW w:w="3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.local/hk-math-db.sqlite and .local/hk-math-db.sqlite-wal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Touched during local app/check activity; local-only output, not a source deliverable.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Temporary Word lock</w:t>
            </w:r>
          </w:p>
        </w:tc>
        <w:tc>
          <w:tcPr>
            <w:tcW w:w="3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coordination/reports/~$26-05-18-president-report.docx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Office temporary lock file observed; not a deliverable.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Tomorrow Priorities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50"/>
        <w:gridCol w:w="1500"/>
        <w:gridCol w:w="7010"/>
      </w:tblGrid>
      <w:tr>
        <w:trPr>
          <w:tblHeader/>
        </w:trPr>
        <w:tc>
          <w:tcPr>
            <w:tcW w:w="85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Priority</w:t>
            </w:r>
          </w:p>
        </w:tc>
        <w:tc>
          <w:tcPr>
            <w:tcW w:w="15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Owner/session</w:t>
            </w:r>
          </w:p>
        </w:tc>
        <w:tc>
          <w:tcPr>
            <w:tcW w:w="701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Action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1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S04 or S08</w:t>
            </w:r>
          </w:p>
        </w:tc>
        <w:tc>
          <w:tcPr>
            <w:tcW w:w="701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Fix the conic short-answer answer generation/source issue for y^2=Cx prompts.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</w:t>
            </w:r>
          </w:p>
        </w:tc>
        <w:tc>
          <w:tcPr>
            <w:tcW w:w="701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Re-review the 34 affected conic IDs after the source fix lands.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3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S08/S07</w:t>
            </w:r>
          </w:p>
        </w:tc>
        <w:tc>
          <w:tcPr>
            <w:tcW w:w="701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Add RAG retrieval tail filtering before AI Tutor evidence-pack production use.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4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S18/S04</w:t>
            </w:r>
          </w:p>
        </w:tc>
        <w:tc>
          <w:tcPr>
            <w:tcW w:w="701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Decide whether Mainland PEP needs Foundation/Core rebalance for general learning.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5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S19/S07, S20/S11, S12</w:t>
            </w:r>
          </w:p>
        </w:tc>
        <w:tc>
          <w:tcPr>
            <w:tcW w:w="701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Continue production smoke and durable storage follow-ups carried from prior release reports.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Owner Decisions Needed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Decision</w:t>
            </w:r>
          </w:p>
        </w:tc>
        <w:tc>
          <w:tcPr>
            <w:tcW w:w="6860" w:type="dxa"/>
            <w:shd w:fill="F2F4F7"/>
            <w:vAlign w:val="center"/>
          </w:tcPr>
          <w:p>
            <w:pPr>
              <w:pStyle w:val="TableHeader"/>
            </w:pPr>
            <w:r>
              <w:rPr>
                <w:rFonts w:ascii="Calibri" w:hAnsi="Calibri" w:eastAsia="Microsoft JhengHei"/>
                <w:b/>
              </w:rPr>
              <w:t xml:space="preserve">Why it matters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Assign conic fix owner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Choose S04 or S08 to fix Mainland PEP conic short-answer answer keys and add a focused regression.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Confirm AI Tutor evidence threshold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Decide retrieval precision bar before Mainland PEP RAG cards are used in student-facing tutor prompts.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Clarify Mainland PEP positioning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Confirm whether the current bank should optimize for exam readiness or broader staged learning.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Production readiness path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Keep or reprioritize SimpleTex, game production smoke, and durable storage decisions from prior reports.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Verification Notes</w:t>
      </w:r>
    </w:p>
    <w:p>
      <w:pPr>
        <w:pStyle w:val="Normal"/>
      </w:pPr>
      <w:r>
        <w:rPr>
          <w:rFonts w:ascii="Calibri" w:hAnsi="Calibri" w:eastAsia="Microsoft JhengHei"/>
        </w:rPr>
        <w:t xml:space="preserve">S10 generated this missing DOCX as a backfill report only. No feature code was edited. The report uses the standard_business_brief preset: US Letter, 1-inch margins, Calibri typography, restrained blue headings, and fixed-width tables. Structural verification should include ZIP integrity, XML parsing, text extraction, and required-section checks. Visual render QA may remain unavailable if local LibreOffice/pdf2image/pdftoppm dependencies are absent.</w:t>
      </w:r>
    </w:p>
    <w:sectPr>
      <w:footerReference w:type="default" r:id="rId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after="0"/>
    </w:pPr>
    <w:r>
      <w:rPr>
        <w:rFonts w:ascii="Calibri" w:hAnsi="Calibri" w:eastAsia="Microsoft JhengHei"/>
        <w:color w:val="555555"/>
        <w:sz w:val="18"/>
      </w:rPr>
      <w:t>MAIS-MVP President Report | Page </w:t>
    </w:r>
    <w:fldSimple w:instr="PAGE">
      <w:r>
        <w:rPr>
          <w:rFonts w:ascii="Calibri" w:hAnsi="Calibri" w:eastAsia="Microsoft JhengHei"/>
          <w:color w:val="555555"/>
          <w:sz w:val="18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 w:eastAsia="Microsoft JhengHei"/>
      <w:sz w:val="22"/>
    </w:rPr>
  </w:style>
  <w:style w:type="paragraph" w:styleId="Title">
    <w:name w:val="Title"/>
    <w:basedOn w:val="Normal"/>
    <w:pPr>
      <w:spacing w:before="0" w:after="80"/>
    </w:pPr>
    <w:rPr>
      <w:rFonts w:ascii="Calibri" w:hAnsi="Calibri" w:eastAsia="Microsoft JhengHei"/>
      <w:b/>
      <w:color w:val="0B2545"/>
      <w:sz w:val="56"/>
    </w:rPr>
  </w:style>
  <w:style w:type="paragraph" w:styleId="Subtitle">
    <w:name w:val="Subtitle"/>
    <w:basedOn w:val="Normal"/>
    <w:pPr>
      <w:spacing w:after="180"/>
    </w:pPr>
    <w:rPr>
      <w:rFonts w:ascii="Calibri" w:hAnsi="Calibri" w:eastAsia="Microsoft JhengHei"/>
      <w:color w:val="555555"/>
      <w:sz w:val="24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 w:eastAsia="Microsoft JhengHei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 w:eastAsia="Microsoft JhengHei"/>
      <w:b/>
      <w:color w:val="2E74B5"/>
      <w:sz w:val="26"/>
    </w:rPr>
  </w:style>
  <w:style w:type="paragraph" w:styleId="Compact">
    <w:name w:val="Compact"/>
    <w:basedOn w:val="Normal"/>
    <w:pPr>
      <w:spacing w:before="0" w:after="80"/>
    </w:pPr>
    <w:rPr>
      <w:rFonts w:ascii="Calibri" w:hAnsi="Calibri" w:eastAsia="Microsoft JhengHei"/>
      <w:sz w:val="20"/>
    </w:rPr>
  </w:style>
  <w:style w:type="paragraph" w:styleId="TableText">
    <w:name w:val="Table Text"/>
    <w:basedOn w:val="Normal"/>
    <w:pPr>
      <w:spacing w:before="0" w:after="60" w:line="260" w:lineRule="auto"/>
    </w:pPr>
    <w:rPr>
      <w:rFonts w:ascii="Calibri" w:hAnsi="Calibri" w:eastAsia="Microsoft JhengHei"/>
      <w:sz w:val="19"/>
    </w:rPr>
  </w:style>
  <w:style w:type="paragraph" w:styleId="TableHeader">
    <w:name w:val="Table Header"/>
    <w:basedOn w:val="TableText"/>
    <w:pPr>
      <w:spacing w:before="0" w:after="60" w:line="260" w:lineRule="auto"/>
    </w:pPr>
    <w:rPr>
      <w:rFonts w:ascii="Calibri" w:hAnsi="Calibri" w:eastAsia="Microsoft JhengHei"/>
      <w:b/>
      <w:color w:val="0B2545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2026-05-19</dc:title>
  <dc:creator>Codex S10 Automation</dc:creator>
  <cp:lastModifiedBy>Codex S10 Automation</cp:lastModifiedBy>
  <dcterms:created xsi:type="dcterms:W3CDTF">2026-05-20T00:56:00Z</dcterms:created>
  <dcterms:modified xsi:type="dcterms:W3CDTF">2026-05-20T00:56:00Z</dcterms:modified>
</cp:coreProperties>
</file>