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</w:rPr>
        <w:t xml:space="preserve">MAIS-MVP 每日总裁报告</w:t>
      </w:r>
    </w:p>
    <w:p>
      <w:pPr>
        <w:pStyle w:val="Subtitle"/>
        <w:jc w:val="center"/>
      </w:pPr>
      <w:r>
        <w:rPr>
          <w:rFonts w:ascii="Calibri" w:hAnsi="Calibri" w:eastAsia="Microsoft YaHei"/>
        </w:rPr>
        <w:t xml:space="preserve">Daily President Report for Dr. Peter Hu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7560"/>
      </w:tblGrid>
      <w:tr>
        <w:trPr>
          <w:tblHeader/>
        </w:trP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项目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MAIS-MVP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收件人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Dr. Peter Hu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报告日期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2026-05-28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报告窗口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2026-05-27 08:00 至 2026-05-28 08:00 Asia/Hong_Kong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报告会话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 / Automation mais-mvp-9-am-president-report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生成时间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2026-05-28 08:08 HKT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证据范围</w:t>
            </w:r>
          </w:p>
        </w:tc>
        <w:tc>
          <w:tcPr>
            <w:tcW w:w="75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AGENTS.md、automation memory、session logs、blockers、decision record、content-QA artifacts、mtime changed-file scan、fresh deterministic checks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中文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本窗口有实质推进：移动端首页视觉修复、roadmap P/S grade label 简化、登录/注册/Lesson 路由问题修复、PEP 与 HJB Lesson illustrations 大规模上线、BNUP primary v1 public integration 完成，以及 BNUP primary v2 在 S18 侧通过 QA 并于 07:59:59 记录 public integration approval。</w:t>
      </w:r>
    </w:p>
    <w:p>
      <w:pPr>
        <w:pStyle w:val="Normal"/>
      </w:pPr>
      <w:r>
        <w:rPr>
          <w:rFonts w:ascii="Calibri" w:hAnsi="Calibri" w:eastAsia="Microsoft YaHei"/>
        </w:rPr>
        <w:t xml:space="preserve">当前最大风险是 release gate 不稳定，而不是 TypeScript：fresh `npm run type-check` 通过，`npm run test:rag` 225/225 通过；但 `npm run test:question-bank` 在 post-cutoff 当前工作区失败 1 个 full-bank count assertion，`npm run build` 编译通过后在 page-data collection 阶段失败。BNUP v2 与 AI Tutor 在 08:00 后仍有 active edits，需先完成 handoff 再判定完成。</w:t>
      </w:r>
    </w:p>
    <w:p>
      <w:pPr>
        <w:pStyle w:val="Heading1"/>
      </w:pPr>
      <w:r>
        <w:rPr>
          <w:rFonts w:ascii="Calibri" w:hAnsi="Calibri" w:eastAsia="Microsoft YaHei"/>
        </w:rPr>
        <w:t xml:space="preserve">English Executive Summary</w:t>
      </w:r>
    </w:p>
    <w:p>
      <w:pPr>
        <w:pStyle w:val="Normal"/>
      </w:pPr>
      <w:r>
        <w:rPr>
          <w:rFonts w:ascii="Calibri" w:hAnsi="Calibri" w:eastAsia="Microsoft YaHei"/>
        </w:rPr>
        <w:t xml:space="preserve">The window moved the project forward across mobile home polish, roadmap readability, auth/Lesson bugfixes, lesson illustration rollout, BNUP primary v1 public integration, and S18 approval evidence for BNUP primary v2. S18 also expanded future content pipelines for BNU high/junior and question-level illustration generation, while keeping risky candidate banks out of public surfaces.</w:t>
      </w:r>
    </w:p>
    <w:p>
      <w:pPr>
        <w:pStyle w:val="Normal"/>
      </w:pPr>
      <w:r>
        <w:rPr>
          <w:rFonts w:ascii="Calibri" w:hAnsi="Calibri" w:eastAsia="Microsoft YaHei"/>
        </w:rPr>
        <w:t xml:space="preserve">Release health is mixed. Fresh TypeScript and RAG gates are green, but the current workspace fails one full question-bank count assertion and production build fails during page-data collection. Because S04 and S07 continued source edits just after the 08:00 cutoff, these fresh checks should be treated as current-state warnings and not as a stable release sign-off.</w:t>
      </w:r>
    </w:p>
    <w:p>
      <w:pPr>
        <w:pStyle w:val="Heading1"/>
      </w:pPr>
      <w:r>
        <w:rPr>
          <w:rFonts w:ascii="Calibri" w:hAnsi="Calibri" w:eastAsia="Microsoft YaHei"/>
        </w:rPr>
        <w:t xml:space="preserve">报告窗口摘要</w:t>
      </w:r>
    </w:p>
    <w:p>
      <w:pPr>
        <w:pStyle w:val="Normal"/>
      </w:pPr>
      <w:r>
        <w:rPr>
          <w:rFonts w:ascii="Calibri" w:hAnsi="Calibri" w:eastAsia="Microsoft YaHei"/>
        </w:rPr>
        <w:t xml:space="preserve">报告窗口：2026-05-27 08:00 至 2026-05-28 08:00 Asia/Hong_Kong。活跃或相关日志：S03、S04、S05、S10、S12、S18、S01、S04(2026-05-28)、S18(2026-05-28)，并读取 S07 cutoff-adjacent in-progress handoff。No assigned work in this reporting window: No。</w:t>
      </w:r>
    </w:p>
    <w:p>
      <w:pPr>
        <w:pStyle w:val="Normal"/>
      </w:pPr>
      <w:r>
        <w:rPr>
          <w:rFonts w:ascii="Calibri" w:hAnsi="Calibri" w:eastAsia="Microsoft YaHei"/>
        </w:rPr>
        <w:t xml:space="preserve">窗口内 coordination 产物非常多，主要来自 S18 content-QA 与 S05 Lesson illustration assets。文件变更统计采用 filesystem mtime，因为本目录不是 Git repository；post-cutoff 08:00 后 active source edits 已单独标注，避免把它们混入闭合报告窗口。</w:t>
      </w:r>
    </w:p>
    <w:p>
      <w:pPr>
        <w:pStyle w:val="Heading1"/>
      </w:pPr>
      <w:r>
        <w:rPr>
          <w:rFonts w:ascii="Calibri" w:hAnsi="Calibri" w:eastAsia="Microsoft YaHei"/>
        </w:rPr>
        <w:t xml:space="preserve">整体项目进展</w:t>
      </w:r>
    </w:p>
    <w:p>
      <w:pPr>
        <w:pStyle w:val="Normal"/>
      </w:pPr>
      <w:r>
        <w:rPr>
          <w:rFonts w:ascii="Calibri" w:hAnsi="Calibri" w:eastAsia="Microsoft YaHei"/>
        </w:rPr>
        <w:t xml:space="preserve">产品层面，学生可见的 Home、Roadmap、Lesson、Practice/BNUP primary、Login/Register/Lesson entry 均有进展。内容层面，BNUP primary v1 已进入 public surfaces，BNUP v2 已获得 S18 approval 但 S04 integration 尚未稳定收口；BNU high/junior generated banks 暂不具备发布条件。</w:t>
      </w:r>
    </w:p>
    <w:p>
      <w:pPr>
        <w:pStyle w:val="Normal"/>
      </w:pPr>
      <w:r>
        <w:rPr>
          <w:rFonts w:ascii="Calibri" w:hAnsi="Calibri" w:eastAsia="Microsoft YaHei"/>
        </w:rPr>
        <w:t xml:space="preserve">质量层面，TypeScript 与 RAG 基础健康良好；但 question-bank full count 与 production build 是当前 release blocker。建议今天优先稳定 BNUP v2 integration 和 clean build，再扩大 E2E/visual release evidence。</w:t>
      </w:r>
    </w:p>
    <w:p>
      <w:pPr>
        <w:pStyle w:val="Heading1"/>
      </w:pPr>
      <w:r>
        <w:rPr>
          <w:rFonts w:ascii="Calibri" w:hAnsi="Calibri" w:eastAsia="Microsoft YaHei"/>
        </w:rPr>
        <w:t xml:space="preserve">S01-S20 会话状态表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850"/>
        <w:gridCol w:w="1350"/>
        <w:gridCol w:w="4300"/>
        <w:gridCol w:w="2860"/>
      </w:tblGrid>
      <w:tr>
        <w:trPr>
          <w:tblHeader/>
        </w:trP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Session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状态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窗口内结果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检查 / 风险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S01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修复 Home mobile PedaNova/TRUST-MAIS card glow bleed；hero inner panel 改为 opaque gradient，移动端无横向 overflow。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 pass；mobile browser verification pass。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S02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Dashboard/progress 无本窗口 fresh handoff。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S03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Primary/secondary roadmap map labels 改为 P1-P6 / S1-S6 compact codes，避免中文长标签。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 pass；primary/secondary roadmap browser checks pass。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 + in progress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完成 BNUP primary v1 public Lesson/Practice integration；07:59 前启动 BNUP primary v2 alongside-v1 3000-row integration，窗口截止时仍 in progress。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v1 checks pass；fresh question-bank after cutoff fails one count assertion while v2 integration is active。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High activity / 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PEP high/junior/primary and HJB primary/junior/high lesson illustrations were generated, approved, promoted, cataloged, and rendered for Lesson pages; review-only packages were created where needed。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Multiple type-check/build/focused Playwright checks reported pass；HJB high had earlier unrelated compile caveat, but fresh type-check now passes。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S06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Visualization lead 无本窗口 fresh handoff。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In progress at cutoff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AI Tutor language matching and authenticated-session awareness fixes were started around cutoff; no completed handoff before 08:00。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Post-cutoff source mtime observed in AI Tutor provider; treat as active work, not closed-window completion。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State/analytics lead 无本窗口 fresh handoff；S04 v2 touches tests/solvability logic after cutoff and needs coordination。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无独立检查。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S09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Copy/i18n/accessibility lead 无本窗口 fresh handoff。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Built Mainland PEP junior question Image2 pipeline tooling; generated this 2026-05-28 president report and ran fresh gates。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 pass；test:rag pass 225/225；test:question-bank fail 58/59；build fail after compile page-data collection。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QA/release quality 无本窗口 fresh handoff；release matrix should absorb S05/S12/S18 evidence。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Completed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Fixed login/register next redirect and Lesson direct/public fallback for PEP P4 registered learner flow。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 pass；build pass；targeted production-browser verification pass。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S13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Teacher console 无本窗口 fresh handoff。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S07/S10/S18 pipelines may later need teacher UI integration。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S14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Parent console 无本窗口 fresh handoff。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S15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Adaptive engine 无本窗口 fresh handoff。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S16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Research/learning science 无本窗口 fresh handoff。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S17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Gamification/reward economy 无本窗口 fresh handoff。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High activity / mixed gates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Closed BNU primary v2 QA and approved it for public integration; generated BNU high/junior candidate packages and DeepSeek QA; produced multiple question-illustration audits and built-in image candidate batches。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primary v2 green；BNU high blocked by 270 remediation rows；BNU junior blocked by 153 remediation rows；credential rotation recommended。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API/deployment env lead 无本窗口 fresh handoff。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Needed for provider key rotation and future Image2 credential placement。</w:t>
            </w:r>
          </w:p>
        </w:tc>
      </w:tr>
      <w:tr>
        <w:tc>
          <w:tcPr>
            <w:tcW w:w="8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S20</w:t>
            </w:r>
          </w:p>
        </w:tc>
        <w:tc>
          <w:tcPr>
            <w:tcW w:w="135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fresh log</w:t>
            </w:r>
          </w:p>
        </w:tc>
        <w:tc>
          <w:tcPr>
            <w:tcW w:w="4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Game-based learning 无本窗口 fresh handoff。</w:t>
            </w:r>
          </w:p>
        </w:tc>
        <w:tc>
          <w:tcPr>
            <w:tcW w:w="2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无新增检查。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已完成工作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800"/>
        <w:gridCol w:w="4860"/>
        <w:gridCol w:w="2700"/>
      </w:tblGrid>
      <w:tr>
        <w:trPr>
          <w:tblHeader/>
        </w:trP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领域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完成内容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影响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Home/Roadmap UX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S01 fixed mobile hero-card visual bleed; S03 compacted roadmap grade labels to P1-S6 style codes。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Improves mobile polish and bilingual map scanability without broad behavior changes。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Auth/Lesson routing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 fixed registered learner login redirect/session navigation and direct Lesson fallback for PEP P4 slugs。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Addresses reported mais.hk path where signed-in user stayed on login or saw Lesson not found。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 illustrations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 promoted approved PEP high/junior/primary plus HJB primary/junior/high lesson illustrations, added typed catalogs, and verified focused rendering。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Mainland PEP and HJB Lesson pages now have approved visual support for concept/worked-example blocks。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BNUP primary v1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 completed public BNUP primary v1 integration for Lesson and Practice with 1,500 approved questions and BNU S1-S6 held unavailable。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BNUP primary is usable publicly while junior/senior remain gated。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BNUP primary v2 approval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closed BNU primary v2 QA: deterministic audit green, DeepSeek broad QA green, hard gate green, 300-row manual sample approved; public integration approval recorded at 07:59:59。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Clears content-governance basis for S04 v2 integration, which was still active at cutoff。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Question illustration planning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produced PEP/HJB question illustration need audits, queues, dry-run packages, and built-in candidate imports; S10 added a reusable PEP junior Image2/overlay/audit pipeline。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Creates structured image-generation backlog while keeping question-level images out of product surfaces pending QA。</w:t>
            </w:r>
          </w:p>
        </w:tc>
      </w:tr>
      <w:tr>
        <w:tc>
          <w:tcPr>
            <w:tcW w:w="18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candidate generation</w:t>
            </w:r>
          </w:p>
        </w:tc>
        <w:tc>
          <w:tcPr>
            <w:tcW w:w="4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generated BNU high and BNU junior 1,500-row candidate packages with safe RAG and DeepSeek workflows。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Expands future content pipeline but both candidate banks remain blocked pending remediation/manual QA。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进行中工作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200"/>
        <w:gridCol w:w="4260"/>
        <w:gridCol w:w="2900"/>
      </w:tblGrid>
      <w:tr>
        <w:trPr>
          <w:tblHeader/>
        </w:trP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对象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当前状态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下一步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BNUP primary v2 product integration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 started an owner-authorized 3,000-row v1+v2 public integration immediately before cutoff; post-cutoff files show active edits to BNUP questions/topics/lessons/tests。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Finish S04 handoff, reconcile full-bank expected count, rerun question-bank/full-bank/build/browser gates。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AI Tutor response behavior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S07 started language/script matching and authenticated-session awareness fixes; no completed handoff by 08:00。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 S07 implementation, run type-check and mocked/local AI Tutor smoke without live provider calls unless approved。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HJB/PEP question image generation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continues built-in one-by-one candidate generation; API batch paths remain blocked without OpenAI Image2 credentials。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Review pending candidates, regenerate failures, and decide whether S19 should place approved Image2 credentials。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 candidate bank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DeepSeek reviewed 1,500 rows and found 280 issue rows / 270 fail-blocker-major remediation rows。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adjudicate priority rows, remediate, rerun DeepSeek QA and deterministic audit before any S04 integration。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junior candidate bank</w:t>
            </w:r>
          </w:p>
        </w:tc>
        <w:tc>
          <w:tcPr>
            <w:tcW w:w="42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DeepSeek reviewed 1,500 rows and found 153 fail rows, including 13 not-solvable and 16 QA-output concern rows。</w:t>
            </w:r>
          </w:p>
        </w:tc>
        <w:tc>
          <w:tcPr>
            <w:tcW w:w="2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adjudicate 16 concern rows first, repair/regenerate 153 rows, rerun gates。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Blockers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300"/>
        <w:gridCol w:w="4360"/>
        <w:gridCol w:w="2700"/>
      </w:tblGrid>
      <w:tr>
        <w:trPr>
          <w:tblHeader/>
        </w:trP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Blocker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Evidence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Required action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Question-bank count regression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test:question-bank` after cutoff: 58/59 pass, full-bank assertion actual 19,484 vs expected 19,485。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S04/S08 reconcile BNUP v2 integration count and rerun the suite。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Production build page-data failure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build` compiled successfully, then failed collecting page data for API modules such as `/api/admin/storage/health`, `/api/ai-tutor/status`, `/api/ai-tutor`, `/api/analytics/export`。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Run a clean isolated build after active post-cutoff edits settle; inspect Next generated-state vs route manifest mismatch。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 not integration-ready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DeepSeek BNU high decision: 280 issue rows, 270 fail/blocker/major remediation rows。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production import until remediation and manual sampling complete。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junior not integration-ready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DeepSeek BNU junior decision: 153 fail rows, 13 not solvable, 153 answer mismatch, 16 concern rows。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 production import until remediation and rerun pass。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Image2 credential blockers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Four blocker reports record missing `OPENAI_API_KEY`/budget for PEP primary, HJB primary, HJB junior, and HJB high API batch generation。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S19/owner decide credential placement and cost limits, or continue built-in manual route。</w:t>
            </w:r>
          </w:p>
        </w:tc>
      </w:tr>
      <w:tr>
        <w:tc>
          <w:tcPr>
            <w:tcW w:w="2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 S6 manifest script conflict</w:t>
            </w:r>
          </w:p>
        </w:tc>
        <w:tc>
          <w:tcPr>
            <w:tcW w:w="4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recorded overlapping use of `scripts/build-mainland-bnu-high-assessment-manifest.py` for S6/S4/S5 variants。</w:t>
            </w:r>
          </w:p>
        </w:tc>
        <w:tc>
          <w:tcPr>
            <w:tcW w:w="2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S10/S18 split or parameterize the manifest builder before more BNU high assessment ingestion。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风险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1900"/>
        <w:gridCol w:w="4160"/>
        <w:gridCol w:w="3300"/>
      </w:tblGrid>
      <w:tr>
        <w:trPr>
          <w:tblHeader/>
        </w:trP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Risk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Why it matters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Cutoff overlap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S04/S07 continued source edits immediately after 08:00, so fresh checks reflect current active workspace, not a frozen cutoff snapshot。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Require explicit handoff before treating BNUP v2 or AI Tutor fixes as complete。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Release gates mixed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TypeScript and RAG are green, but question-bank and build are red in fresh automation checks。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Fix count mismatch and clean-build page-data issue before production-ready claim。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Content QA backlog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high/junior generated banks have substantial model-QA remediation queues。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Keep candidate-only; require S18 math adjudication and reruns before integration。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Image QA/manual workload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Hundreds to thousands of question illustration candidates need manual math and copyright/source-distance review。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Use smoke batches and deterministic overlays for exact labels/numbers before scaling。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Credential hygiene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logs indicate owner-provided provider key use in chat; no secrets written to artifacts, but exposed keys should be treated as rotated-needed。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 manages future credential placement and rotation; do not log values。</w:t>
            </w:r>
          </w:p>
        </w:tc>
      </w:tr>
      <w:tr>
        <w:tc>
          <w:tcPr>
            <w:tcW w:w="19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Non-Git checkout</w:t>
            </w:r>
          </w:p>
        </w:tc>
        <w:tc>
          <w:tcPr>
            <w:tcW w:w="41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Changed-file reporting is mtime-based and cannot distinguish all user/session edits precisely。</w:t>
            </w:r>
          </w:p>
        </w:tc>
        <w:tc>
          <w:tcPr>
            <w:tcW w:w="33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Use session logs and file mtimes as operational evidence, not a formal diff。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测试 / 构建状态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600"/>
        <w:gridCol w:w="1700"/>
        <w:gridCol w:w="5060"/>
      </w:tblGrid>
      <w:tr>
        <w:trPr>
          <w:tblHeader/>
        </w:trP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Check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Result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type-check`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Automation run after report cutoff; current workspace compiles under strict TS。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test:rag`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Pass 225/225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All safe-RAG manifest self-tests and RAG Node tests passed。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test:question-bank`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Fail 58/59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BNUP v1+v2 targeted tests passed, but full-bank count assertion failed: 19,484 actual vs 19,485 expected。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Fresh `npm run build`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Fail after compile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Compiled successfully; page-data collection failed with PageNotFoundError for several API routes despite source route files existing。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S05 focused Lesson checks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Reported pass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PEP/HJB illustration rollouts reported type-check/build/focused Playwright/browser checks; some full MVP runs still red on known unrelated HJB alias issue。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S12 auth/Lesson checks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Reported pass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type-check, build, production next-start browser verification passed for reported login/Lesson bug paths。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BNU primary v2 gates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Green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1,500/1,500 deterministic, broad QA, hard gate, and 300-row manual sample approved。</w:t>
            </w:r>
          </w:p>
        </w:tc>
      </w:tr>
      <w:tr>
        <w:tc>
          <w:tcPr>
            <w:tcW w:w="26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BNU high/junior candidate gates</w:t>
            </w:r>
          </w:p>
        </w:tc>
        <w:tc>
          <w:tcPr>
            <w:tcW w:w="1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Blocked</w:t>
            </w:r>
          </w:p>
        </w:tc>
        <w:tc>
          <w:tcPr>
            <w:tcW w:w="50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 270 major remediation rows; BNU junior 153 fail rows; neither is integration-ready。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变更文件摘要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000"/>
        <w:gridCol w:w="7360"/>
      </w:tblGrid>
      <w:tr>
        <w:trPr>
          <w:tblHeader/>
        </w:trP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Area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Representative changed files / artifacts in reporting window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App/UI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app/login/page.tsx; app/register/page.tsx; app/practice/page.tsx; app/api/auth/register/route.ts; app/api/ai-tutor/route.ts; components/home/HeroSection.tsx; components/learning/SubwayNetworkMap.tsx; components/lesson/LessonView.tsx; components/ui/CurriculumTrackSelector.tsx。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Lesson data/assets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data/mainlandPepHighLessonIllustrations.ts; data/mainlandPepJuniorLessonIllustrations.ts; data/mainlandPepPrimaryLessonIllustrations.ts; data/mainlandHjbPrimaryLessonIllustrations.ts; data/mainlandHjbJuniorLessonIllustrations.ts; data/mainlandHjbHighLessonIllustrations.ts; public/lesson-illustrations/mainland-pep-* and mainland-hjb-* assets。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BNU/content QA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coordination/content-qa/mainland-bnu-primary-generated-bank-v2-1500/*; mainland-bnu-high-generated-bank-v1-1500/*; mainland-bnu-junior-generated-bank-v1-1500/*; BNU safe-RAG assessment decision record。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Question illustration QA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HJB primary/junior/high and PEP primary/junior/high question-illustration audits, queues, candidates, review indexes, validation reports, and generation tooling under coordination/content-qa/。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Tests/scripts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lib/mvpReadiness.test.ts; tests/e2e/mainland-pep-primary-lessons.spec.ts; tests/e2e/mainland-hjb-lesson-only.spec.ts; scripts/build-mainland-bnu-* manifest scripts; S10 PEP junior Image2 pipeline。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Blockers/decisions/logs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6 blocker reports dated 2026-05-27; decision record for BNU junior S1 lower assessment safe-RAG; session logs for S03/S04/S05/S10/S12/S18/S01/S04/S18。</w:t>
            </w:r>
          </w:p>
        </w:tc>
      </w:tr>
      <w:tr>
        <w:tc>
          <w:tcPr>
            <w:tcW w:w="20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Post-cutoff not in window</w:t>
            </w:r>
          </w:p>
        </w:tc>
        <w:tc>
          <w:tcPr>
            <w:tcW w:w="73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After 08:00, source mtimes show active edits to components/ai/AITutorProvider.tsx, data/mainlandBnuPrimary*.ts, lib/questionBankSolvability.ts, and BNUP tests; fresh checks include these current-state changes but changed-file window excludes them。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明日优先级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700"/>
        <w:gridCol w:w="8660"/>
      </w:tblGrid>
      <w:tr>
        <w:trPr>
          <w:tblHeader/>
        </w:trP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#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明日优先级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Finish S04 BNUP v2 integration handoff, fix 19,484 vs 19,485 full-bank count mismatch, rerun `npm run test:question-bank` and `npm run build`。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Investigate clean-build PageNotFoundError for API routes after active edits settle; avoid release claims until build passes。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Complete S07 AI Tutor language/script/session fixes with type-check and mocked/local smoke evidence。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S18 adjudicate BNU junior 16 concern rows then 153 fail rows; separately triage BNU high 270 remediation rows。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S11 create focused regression matrix for Home/Login/Register/Lesson/Practice/AI Tutor across EN/zh/zh-Hans and mobile widths。</w:t>
            </w:r>
          </w:p>
        </w:tc>
      </w:tr>
      <w:tr>
        <w:tc>
          <w:tcPr>
            <w:tcW w:w="7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w="86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S19/owner decide key rotation and whether to provide Image2 credentials/budget or continue manual built-in generation only。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需要 Owner 决策</w:t>
      </w:r>
    </w:p>
    <w:tbl>
      <w:tblPr>
        <w:tblW w:w="9360" w:type="dxa"/>
        <w:tblInd w:w="120" w:type="dxa"/>
        <w:tblLayout w:type="fixed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</w:tblPr>
      <w:tblGrid>
        <w:gridCol w:w="2500"/>
        <w:gridCol w:w="6860"/>
      </w:tblGrid>
      <w:tr>
        <w:trPr>
          <w:tblHeader/>
        </w:trP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Decision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pStyle w:val="TableText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9"/>
                <w:szCs w:val="19"/>
              </w:rPr>
              <w:t xml:space="preserve">Owner action needed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BNUP v2 timing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Confirm whether S04 should finish v2 public integration today or hold until question-bank/build gates are green。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Build cleanup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Approve a clean isolated build pass, including stopping stale Next servers and clearing generated `.next` state only if needed。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BNU high/junior candidates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Confirm that BNU high and BNU junior remain candidate-only until S18 remediation gates pass。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Image2 credentials/budget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Decide whether S19 should place `OPENAI_API_KEY` for batch Image2 generation, and set spend/concurrency limits。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Provider key rotation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Rotate any DeepSeek/OpenAI key pasted into chat if it is production-grade。</w:t>
            </w:r>
          </w:p>
        </w:tc>
      </w:tr>
      <w:tr>
        <w:tc>
          <w:tcPr>
            <w:tcW w:w="250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QA ownership</w:t>
            </w:r>
          </w:p>
        </w:tc>
        <w:tc>
          <w:tcPr>
            <w:tcW w:w="6860" w:type="dxa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</w:pPr>
            <w:r>
              <w:rPr>
                <w:rFonts w:ascii="Calibri" w:hAnsi="Calibri" w:eastAsia="Microsoft YaHei"/>
                <w:color w:val="000000"/>
                <w:sz w:val="18"/>
                <w:szCs w:val="18"/>
              </w:rPr>
              <w:t xml:space="preserve">Assign S11 to formalize release evidence for lesson illustrations and post-auth flows before public announcement。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</w:rPr>
        <w:t xml:space="preserve">验证说明</w:t>
      </w:r>
    </w:p>
    <w:p>
      <w:pPr>
        <w:pStyle w:val="Normal"/>
      </w:pPr>
      <w:r>
        <w:rPr>
          <w:rFonts w:ascii="Calibri" w:hAnsi="Calibri" w:eastAsia="Microsoft YaHei"/>
        </w:rPr>
        <w:t xml:space="preserve">本 DOCX 使用 standard_business_brief preset 和 memo_masthead-style opening：US Letter、1 inch margins、Calibri / Microsoft YaHei、fixed DXA tables、simple business formatting。报告生成后执行 zip archive、OOXML/text extraction、textutil extraction，并尝试 render_docx visual gate；如本机缺少 LibreOffice/soffice 或无法在 sandbox 中渲染，则在 handoff 中记录 caveat。</w:t>
      </w:r>
    </w:p>
    <w:sectPr>
      <w:pgSz w:w="12240" w:h="15840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 w:eastAsia="Microsoft YaHei"/>
      <w:sz w:val="22"/>
      <w:szCs w:val="22"/>
    </w:rPr>
  </w:style>
  <w:style w:type="paragraph" w:styleId="Title">
    <w:name w:val="Title"/>
    <w:basedOn w:val="Normal"/>
    <w:qFormat/>
    <w:pPr>
      <w:spacing w:after="160" w:line="264" w:lineRule="auto"/>
    </w:pPr>
    <w:rPr>
      <w:rFonts w:ascii="Calibri" w:hAnsi="Calibri" w:eastAsia="Microsoft YaHei"/>
      <w:b/>
      <w:color w:val="0B2545"/>
      <w:sz w:val="40"/>
      <w:szCs w:val="40"/>
    </w:rPr>
  </w:style>
  <w:style w:type="paragraph" w:styleId="Subtitle">
    <w:name w:val="Subtitle"/>
    <w:basedOn w:val="Normal"/>
    <w:qFormat/>
    <w:pPr>
      <w:spacing w:after="200" w:line="264" w:lineRule="auto"/>
    </w:pPr>
    <w:rPr>
      <w:rFonts w:ascii="Calibri" w:hAnsi="Calibri" w:eastAsia="Microsoft YaHei"/>
      <w:color w:val="555555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before="320" w:after="160" w:line="264" w:lineRule="auto"/>
    </w:pPr>
    <w:rPr>
      <w:rFonts w:ascii="Calibri" w:hAnsi="Calibri" w:eastAsia="Microsoft YaHe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 w:line="264" w:lineRule="auto"/>
    </w:pPr>
    <w:rPr>
      <w:rFonts w:ascii="Calibri" w:hAnsi="Calibri" w:eastAsia="Microsoft YaHei"/>
      <w:b/>
      <w:color w:val="2E74B5"/>
      <w:sz w:val="26"/>
      <w:szCs w:val="26"/>
    </w:rPr>
  </w:style>
  <w:style w:type="paragraph" w:styleId="TableText">
    <w:name w:val="Table Text"/>
    <w:basedOn w:val="Normal"/>
    <w:pPr>
      <w:spacing w:after="0" w:line="240" w:lineRule="auto"/>
    </w:pPr>
    <w:rPr>
      <w:rFonts w:ascii="Calibri" w:hAnsi="Calibri" w:eastAsia="Microsoft YaHei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 OOXML Builder</Application>
  <DocSecurity>0</DocSecurity>
  <ScaleCrop>false</ScaleCrop>
  <Company>MAIS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2026-05-28 President Report</dc:title>
  <dc:subject>Daily bilingual president report</dc:subject>
  <dc:creator>S10 Codex automation</dc:creator>
  <cp:lastModifiedBy>S10 Codex automation</cp:lastModifiedBy>
  <dcterms:created xsi:type="dcterms:W3CDTF">2026-05-28T00:08:45.102358+00:00</dcterms:created>
  <dcterms:modified xsi:type="dcterms:W3CDTF">2026-05-28T00:08:45.102361+00:00</dcterms:modified>
</cp:coreProperties>
</file>