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MAIS-MVP PRESIDENT REPORT</w:t>
      </w:r>
    </w:p>
    <w:p>
      <w:pPr>
        <w:pStyle w:val="BodyTextsubtitle"/>
        <w:bidi w:val="0"/>
        <w:jc w:val="start"/>
        <w:rPr/>
      </w:pPr>
      <w:r>
        <w:rPr/>
        <w:t>Daily bilingual coordination report for Dr. Peter Hu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6"/>
        <w:gridCol w:w="9353"/>
      </w:tblGrid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Report date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2026-07-28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Reporting window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2026-07-27 08:00 </w:t>
            </w:r>
            <w:r>
              <w:rPr/>
              <w:t xml:space="preserve">至 </w:t>
            </w:r>
            <w:r>
              <w:rPr/>
              <w:t>2026-07-28 08:00 Asia/Shanghai</w:t>
            </w:r>
            <w:r>
              <w:rPr/>
              <w:t>（</w:t>
            </w:r>
            <w:r>
              <w:rPr/>
              <w:t>UTC+8</w:t>
            </w:r>
            <w:r>
              <w:rPr/>
              <w:t>）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Reporting cutoff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08:00 Asia/Shanghai</w:t>
            </w:r>
            <w:r>
              <w:rPr/>
              <w:t>（</w:t>
            </w:r>
            <w:r>
              <w:rPr/>
              <w:t>UTC+8</w:t>
            </w:r>
            <w:r>
              <w:rPr/>
              <w:t>）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Prepared during run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2026-07-28 16:17 CST</w:t>
            </w:r>
            <w:r>
              <w:rPr/>
              <w:t>（报告后核查，不计入窗口活动）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Project / formal scope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MAIS-MVP / A01–A25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Reporting agent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A10 — Tooling, docs, and report coordination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Automation ID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mais-mvp-9-am-president-report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Format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President Report Business Brief v1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Evidence basis</w:t>
            </w:r>
          </w:p>
        </w:tc>
        <w:tc>
          <w:tcPr>
            <w:tcW w:w="935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AGENTS.md; session logs; blocker/decision records; release intake; Git committer history; safe post-cutoff checks.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Chinese Executive Summary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2"/>
        <w:gridCol w:w="10937"/>
      </w:tblGrid>
      <w:tr>
        <w:trPr>
          <w:tblHeader w:val="true"/>
        </w:trPr>
        <w:tc>
          <w:tcPr>
            <w:tcW w:w="402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序号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重点</w:t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1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trong"/>
              </w:rPr>
              <w:t>No assigned work in this reporting window</w:t>
            </w:r>
            <w:r>
              <w:rPr>
                <w:rStyle w:val="Strong"/>
              </w:rPr>
              <w:t>。</w:t>
            </w:r>
            <w:r>
              <w:rPr/>
              <w:t xml:space="preserve">窗口内未发现 </w:t>
            </w:r>
            <w:r>
              <w:rPr/>
              <w:t xml:space="preserve">Git </w:t>
            </w:r>
            <w:r>
              <w:rPr/>
              <w:t>提交、</w:t>
            </w:r>
            <w:r>
              <w:rPr/>
              <w:t xml:space="preserve">A01–A25 </w:t>
            </w:r>
            <w:r>
              <w:rPr/>
              <w:t>新会话交接、</w:t>
            </w:r>
            <w:r>
              <w:rPr/>
              <w:t xml:space="preserve">blocker report </w:t>
            </w:r>
            <w:r>
              <w:rPr/>
              <w:t xml:space="preserve">或 </w:t>
            </w:r>
            <w:r>
              <w:rPr/>
              <w:t>decision record</w:t>
            </w:r>
            <w:r>
              <w:rPr/>
              <w:t>；不把先前日报或报告后检查误列为本窗口交付。</w:t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2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项目处于“无新窗口交付、既有发布证据可追溯”的持有状态。最近正式 </w:t>
            </w:r>
            <w:r>
              <w:rPr/>
              <w:t xml:space="preserve">A22 </w:t>
            </w:r>
            <w:r>
              <w:rPr/>
              <w:t xml:space="preserve">发布证据仍为 </w:t>
            </w:r>
            <w:r>
              <w:rPr/>
              <w:t xml:space="preserve">clean clone </w:t>
            </w:r>
            <w:r>
              <w:rPr/>
              <w:t xml:space="preserve">的 </w:t>
            </w:r>
            <w:r>
              <w:rPr/>
              <w:t xml:space="preserve">main @ </w:t>
            </w:r>
            <w:r>
              <w:rPr>
                <w:rStyle w:val="SourceText"/>
              </w:rPr>
              <w:t>04cdfe8919</w:t>
            </w:r>
            <w:r>
              <w:rPr/>
              <w:t xml:space="preserve">，两主域已上线且认证为 </w:t>
            </w:r>
            <w:r>
              <w:rPr>
                <w:rStyle w:val="SourceText"/>
              </w:rPr>
              <w:t>CERTIFIED_WITH_FINDINGS</w:t>
            </w:r>
            <w:r>
              <w:rPr/>
              <w:t>；这不是本窗口的新发布。</w:t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3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报告后安全检查通过：</w:t>
            </w:r>
            <w:r>
              <w:rPr>
                <w:rStyle w:val="SourceText"/>
              </w:rPr>
              <w:t>npm run type-check</w:t>
            </w:r>
            <w:r>
              <w:rPr/>
              <w:t xml:space="preserve"> </w:t>
            </w:r>
            <w:r>
              <w:rPr/>
              <w:t>通过，</w:t>
            </w:r>
            <w:r>
              <w:rPr>
                <w:rStyle w:val="SourceText"/>
              </w:rPr>
              <w:t>npm run test:analytics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 xml:space="preserve">58/58 </w:t>
            </w:r>
            <w:r>
              <w:rPr/>
              <w:t xml:space="preserve">通过；这些结果仅确认当前 </w:t>
            </w:r>
            <w:r>
              <w:rPr/>
              <w:t xml:space="preserve">checkout </w:t>
            </w:r>
            <w:r>
              <w:rPr/>
              <w:t xml:space="preserve">基线，不能替代 </w:t>
            </w:r>
            <w:r>
              <w:rPr/>
              <w:t xml:space="preserve">A11/A22 </w:t>
            </w:r>
            <w:r>
              <w:rPr/>
              <w:t xml:space="preserve">的 </w:t>
            </w:r>
            <w:r>
              <w:rPr/>
              <w:t xml:space="preserve">clean-source </w:t>
            </w:r>
            <w:r>
              <w:rPr/>
              <w:t>发布门禁。</w:t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4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A25 </w:t>
            </w:r>
            <w:r>
              <w:rPr/>
              <w:t xml:space="preserve">报告后 </w:t>
            </w:r>
            <w:r>
              <w:rPr/>
              <w:t xml:space="preserve">dirty-map </w:t>
            </w:r>
            <w:r>
              <w:rPr/>
              <w:t xml:space="preserve">记录 </w:t>
            </w:r>
            <w:r>
              <w:rPr/>
              <w:t xml:space="preserve">3,246 </w:t>
            </w:r>
            <w:r>
              <w:rPr/>
              <w:t xml:space="preserve">个 </w:t>
            </w:r>
            <w:r>
              <w:rPr/>
              <w:t>untracked files</w:t>
            </w:r>
            <w:r>
              <w:rPr/>
              <w:t>、</w:t>
            </w:r>
            <w:r>
              <w:rPr/>
              <w:t>0 tracked modified</w:t>
            </w:r>
            <w:r>
              <w:rPr/>
              <w:t>、</w:t>
            </w:r>
            <w:r>
              <w:rPr/>
              <w:t>0 unmapped</w:t>
            </w:r>
            <w:r>
              <w:rPr/>
              <w:t xml:space="preserve">；其中 </w:t>
            </w:r>
            <w:r>
              <w:rPr/>
              <w:t xml:space="preserve">3,203 </w:t>
            </w:r>
            <w:r>
              <w:rPr/>
              <w:t xml:space="preserve">个归 </w:t>
            </w:r>
            <w:r>
              <w:rPr/>
              <w:t>A24</w:t>
            </w:r>
            <w:r>
              <w:rPr/>
              <w:t xml:space="preserve">。根目录仍是 </w:t>
            </w:r>
            <w:r>
              <w:rPr/>
              <w:t>release-held</w:t>
            </w:r>
            <w:r>
              <w:rPr/>
              <w:t>，禁止把该脏树作为部署或发布证明来源。</w:t>
            </w:r>
          </w:p>
        </w:tc>
      </w:tr>
      <w:tr>
        <w:trPr/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5</w:t>
            </w:r>
          </w:p>
        </w:tc>
        <w:tc>
          <w:tcPr>
            <w:tcW w:w="109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本日建议不扩散任务：先由 </w:t>
            </w:r>
            <w:r>
              <w:rPr/>
              <w:t xml:space="preserve">owner </w:t>
            </w:r>
            <w:r>
              <w:rPr/>
              <w:t xml:space="preserve">选择一个可审查候选包，再由 </w:t>
            </w:r>
            <w:r>
              <w:rPr/>
              <w:t xml:space="preserve">A25 </w:t>
            </w:r>
            <w:r>
              <w:rPr/>
              <w:t>切片、</w:t>
            </w:r>
            <w:r>
              <w:rPr/>
              <w:t xml:space="preserve">A11/A22 </w:t>
            </w:r>
            <w:r>
              <w:rPr/>
              <w:t xml:space="preserve">在 </w:t>
            </w:r>
            <w:r>
              <w:rPr/>
              <w:t xml:space="preserve">clean source </w:t>
            </w:r>
            <w:r>
              <w:rPr/>
              <w:t xml:space="preserve">跑门禁；内容仍须按 </w:t>
            </w:r>
            <w:r>
              <w:rPr/>
              <w:t xml:space="preserve">A18→A23→A11/A22 </w:t>
            </w:r>
            <w:r>
              <w:rPr/>
              <w:t>的推广链路执行。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English Executive Summary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1"/>
        <w:gridCol w:w="10918"/>
      </w:tblGrid>
      <w:tr>
        <w:trPr>
          <w:tblHeader w:val="true"/>
        </w:trPr>
        <w:tc>
          <w:tcPr>
            <w:tcW w:w="421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No.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Summary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1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trong"/>
              </w:rPr>
              <w:t>No assigned work in this reporting window.</w:t>
            </w:r>
            <w:r>
              <w:rPr/>
              <w:t xml:space="preserve"> No Git commits, new A01–A25 owner handoffs, blocker reports, or decision records were found between the stated 08:00 cutoffs.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2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Latest known release evidence remains the A22 clean-clone deployment of main @ </w:t>
            </w:r>
            <w:r>
              <w:rPr>
                <w:rStyle w:val="SourceText"/>
              </w:rPr>
              <w:t>04cdfe8919</w:t>
            </w:r>
            <w:r>
              <w:rPr/>
              <w:t>, promoted to both production aliases and certified with findings. It predates this window and is not represented as new work.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3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Post-cutoff baseline checks pass: type-check and analytics 58/58. They do not replace an A11/A22 clean-source release gate, build, broad browser regression, or new live smoke.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4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The post-cutoff A25 map records 3,246 untracked files, zero tracked modifications, and zero unmapped owners. The dirty root remains an invalid release source.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5</w:t>
            </w:r>
          </w:p>
        </w:tc>
        <w:tc>
          <w:tcPr>
            <w:tcW w:w="1091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Next action is governance, not broad implementation: select one reviewable package, slice it through A25, then validate it on a clean source through A11/A22; preserve A18→A23 promotion controls for content.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报告窗口摘要（中文）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8"/>
        <w:gridCol w:w="10101"/>
      </w:tblGrid>
      <w:tr>
        <w:trPr>
          <w:tblHeader w:val="true"/>
        </w:trPr>
        <w:tc>
          <w:tcPr>
            <w:tcW w:w="1238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项目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结果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正式窗口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2026-07-27 08:00 </w:t>
            </w:r>
            <w:r>
              <w:rPr/>
              <w:t xml:space="preserve">至 </w:t>
            </w:r>
            <w:r>
              <w:rPr/>
              <w:t>2026-07-28 08:00 Asia/Shanghai</w:t>
            </w:r>
            <w:r>
              <w:rPr/>
              <w:t>（</w:t>
            </w:r>
            <w:r>
              <w:rPr/>
              <w:t>UTC+8</w:t>
            </w:r>
            <w:r>
              <w:rPr/>
              <w:t>）。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Git </w:t>
            </w:r>
            <w:r>
              <w:rPr/>
              <w:t>活动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按 </w:t>
            </w:r>
            <w:r>
              <w:rPr/>
              <w:t xml:space="preserve">committer timestamp </w:t>
            </w:r>
            <w:r>
              <w:rPr/>
              <w:t xml:space="preserve">检索全部 </w:t>
            </w:r>
            <w:r>
              <w:rPr/>
              <w:t>refs</w:t>
            </w:r>
            <w:r>
              <w:rPr/>
              <w:t>：</w:t>
            </w:r>
            <w:r>
              <w:rPr/>
              <w:t xml:space="preserve">0 </w:t>
            </w:r>
            <w:r>
              <w:rPr/>
              <w:t>笔提交。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新正式会话记录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0</w:t>
            </w:r>
            <w:r>
              <w:rPr/>
              <w:t xml:space="preserve">；未发现 </w:t>
            </w:r>
            <w:r>
              <w:rPr/>
              <w:t xml:space="preserve">A01–A25 </w:t>
            </w:r>
            <w:r>
              <w:rPr/>
              <w:t xml:space="preserve">的新 </w:t>
            </w:r>
            <w:r>
              <w:rPr/>
              <w:t>feature-owner handoff</w:t>
            </w:r>
            <w:r>
              <w:rPr/>
              <w:t>。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新 </w:t>
            </w:r>
            <w:r>
              <w:rPr/>
              <w:t>blocker / decision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0</w:t>
            </w:r>
            <w:r>
              <w:rPr/>
              <w:t xml:space="preserve">；历史 </w:t>
            </w:r>
            <w:r>
              <w:rPr/>
              <w:t xml:space="preserve">blocker </w:t>
            </w:r>
            <w:r>
              <w:rPr/>
              <w:t xml:space="preserve">与 </w:t>
            </w:r>
            <w:r>
              <w:rPr/>
              <w:t xml:space="preserve">decision </w:t>
            </w:r>
            <w:r>
              <w:rPr/>
              <w:t>保持原状态，不自动视为已解决。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窗口内文件时间戳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仅发现 </w:t>
            </w:r>
            <w:r>
              <w:rPr/>
              <w:t xml:space="preserve">3 </w:t>
            </w:r>
            <w:r>
              <w:rPr/>
              <w:t>个协调</w:t>
            </w:r>
            <w:r>
              <w:rPr/>
              <w:t>/</w:t>
            </w:r>
            <w:r>
              <w:rPr/>
              <w:t>报告类条目：</w:t>
            </w:r>
            <w:r>
              <w:rPr>
                <w:rStyle w:val="SourceText"/>
              </w:rPr>
              <w:t>coordination/release-intake/latest-A25-dirty-tree-map.json</w:t>
            </w:r>
            <w:r>
              <w:rPr/>
              <w:t>、</w:t>
            </w:r>
            <w:r>
              <w:rPr>
                <w:rStyle w:val="SourceText"/>
              </w:rPr>
              <w:t>coordination/reports/2026-07-27-president-report.docx</w:t>
            </w:r>
            <w:r>
              <w:rPr/>
              <w:t>、</w:t>
            </w:r>
            <w:r>
              <w:rPr>
                <w:rStyle w:val="SourceText"/>
              </w:rPr>
              <w:t>coordination/reports/build_2026_07_27_president_report.py</w:t>
            </w:r>
            <w:r>
              <w:rPr/>
              <w:t xml:space="preserve">；未见产品源文件的窗口内 </w:t>
            </w:r>
            <w:r>
              <w:rPr/>
              <w:t xml:space="preserve">mtime </w:t>
            </w:r>
            <w:r>
              <w:rPr/>
              <w:t>变更。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报告后基线</w:t>
            </w:r>
          </w:p>
        </w:tc>
        <w:tc>
          <w:tcPr>
            <w:tcW w:w="10101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A25 fresh map</w:t>
            </w:r>
            <w:r>
              <w:rPr/>
              <w:t>、</w:t>
            </w:r>
            <w:r>
              <w:rPr/>
              <w:t xml:space="preserve">type-check </w:t>
            </w:r>
            <w:r>
              <w:rPr/>
              <w:t xml:space="preserve">与 </w:t>
            </w:r>
            <w:r>
              <w:rPr/>
              <w:t xml:space="preserve">analytics </w:t>
            </w:r>
            <w:r>
              <w:rPr/>
              <w:t xml:space="preserve">已执行；全部属于 </w:t>
            </w:r>
            <w:r>
              <w:rPr/>
              <w:t xml:space="preserve">cutoff </w:t>
            </w:r>
            <w:r>
              <w:rPr/>
              <w:t>后观察，未计为窗口工作。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整体项目进展（中文）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本窗口没有新增分派或可归属的功能交付；项目状态以 </w:t>
      </w:r>
      <w:r>
        <w:rPr/>
        <w:t xml:space="preserve">2026-07-27 </w:t>
      </w:r>
      <w:r>
        <w:rPr/>
        <w:t xml:space="preserve">报告的集成背景为准，不重复声明旧提交为今日完成。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最新可核验生产基线仍为 </w:t>
      </w:r>
      <w:r>
        <w:rPr/>
        <w:t xml:space="preserve">A22 </w:t>
      </w:r>
      <w:r>
        <w:rPr/>
        <w:t xml:space="preserve">在 </w:t>
      </w:r>
      <w:r>
        <w:rPr/>
        <w:t xml:space="preserve">clean clone </w:t>
      </w:r>
      <w:r>
        <w:rPr/>
        <w:t xml:space="preserve">上发布的 </w:t>
      </w:r>
      <w:r>
        <w:rPr/>
        <w:t xml:space="preserve">main @ </w:t>
      </w:r>
      <w:r>
        <w:rPr>
          <w:rStyle w:val="SourceText"/>
        </w:rPr>
        <w:t>04cdfe8919</w:t>
      </w:r>
      <w:r>
        <w:rPr/>
        <w:t>：</w:t>
      </w:r>
      <w:r>
        <w:rPr>
          <w:rStyle w:val="SourceText"/>
        </w:rPr>
        <w:t>www.mais.ac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www.mais.hk</w:t>
      </w:r>
      <w:r>
        <w:rPr/>
        <w:t xml:space="preserve"> </w:t>
      </w:r>
      <w:r>
        <w:rPr/>
        <w:t xml:space="preserve">已完成当时的域名验证，认证结论为 </w:t>
      </w:r>
      <w:r>
        <w:rPr>
          <w:rStyle w:val="SourceText"/>
        </w:rPr>
        <w:t>CERTIFIED_WITH_FINDINGS</w:t>
      </w:r>
      <w:r>
        <w:rPr/>
        <w:t xml:space="preserve">，保留既有 </w:t>
      </w:r>
      <w:r>
        <w:rPr/>
        <w:t>P1 finding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A18/A21/A23 </w:t>
      </w:r>
      <w:r>
        <w:rPr/>
        <w:t xml:space="preserve">的内容候选与推广边界未在本窗口改变。既有 </w:t>
      </w:r>
      <w:r>
        <w:rPr/>
        <w:t xml:space="preserve">Texas TEKS full-text exception </w:t>
      </w:r>
      <w:r>
        <w:rPr/>
        <w:t xml:space="preserve">仍只适用于 </w:t>
      </w:r>
      <w:r>
        <w:rPr/>
        <w:t>19 TAC Chapter 111</w:t>
      </w:r>
      <w:r>
        <w:rPr/>
        <w:t>；</w:t>
      </w:r>
      <w:r>
        <w:rPr/>
        <w:t xml:space="preserve">production content freeze </w:t>
      </w:r>
      <w:r>
        <w:rPr/>
        <w:t xml:space="preserve">前须以 </w:t>
      </w:r>
      <w:r>
        <w:rPr/>
        <w:t xml:space="preserve">TEA </w:t>
      </w:r>
      <w:r>
        <w:rPr/>
        <w:t xml:space="preserve">原始来源复核。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报告后 </w:t>
      </w:r>
      <w:r>
        <w:rPr/>
        <w:t xml:space="preserve">A25 </w:t>
      </w:r>
      <w:r>
        <w:rPr/>
        <w:t xml:space="preserve">快照显示根目录累积大量未跟踪文件（以 </w:t>
      </w:r>
      <w:r>
        <w:rPr/>
        <w:t xml:space="preserve">A24 exact-layer assets </w:t>
      </w:r>
      <w:r>
        <w:rPr/>
        <w:t xml:space="preserve">为主）。该快照说明发布治理需要切片，不说明这些文件均在本窗口新增或已经验收。 </w:t>
      </w:r>
    </w:p>
    <w:p>
      <w:pPr>
        <w:pStyle w:val="Heading2"/>
        <w:bidi w:val="0"/>
        <w:jc w:val="start"/>
        <w:rPr/>
      </w:pPr>
      <w:r>
        <w:rPr/>
        <w:t xml:space="preserve">A01–A25 </w:t>
      </w:r>
      <w:r>
        <w:rPr/>
        <w:t>会话状态表（中文）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3"/>
        <w:gridCol w:w="929"/>
        <w:gridCol w:w="5489"/>
        <w:gridCol w:w="4258"/>
      </w:tblGrid>
      <w:tr>
        <w:trPr>
          <w:tblHeader w:val="true"/>
        </w:trPr>
        <w:tc>
          <w:tcPr>
            <w:tcW w:w="663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Agent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状态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窗口内证据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 xml:space="preserve">下一步 </w:t>
            </w:r>
            <w:r>
              <w:rPr/>
              <w:t xml:space="preserve">/ </w:t>
            </w:r>
            <w:r>
              <w:rPr/>
              <w:t>风险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A01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>app shell</w:t>
            </w:r>
            <w:r>
              <w:rPr/>
              <w:t>、</w:t>
            </w:r>
            <w:r>
              <w:rPr/>
              <w:t>home</w:t>
            </w:r>
            <w:r>
              <w:rPr/>
              <w:t>、</w:t>
            </w:r>
            <w:r>
              <w:rPr/>
              <w:t xml:space="preserve">layout </w:t>
            </w:r>
            <w:r>
              <w:rPr/>
              <w:t xml:space="preserve">或 </w:t>
            </w:r>
            <w:r>
              <w:rPr/>
              <w:t xml:space="preserve">auth entry </w:t>
            </w:r>
            <w:r>
              <w:rPr/>
              <w:t xml:space="preserve">的新 </w:t>
            </w:r>
            <w:r>
              <w:rPr/>
              <w:t>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不推断入口验收；待明确候选包。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A02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dashboard/progress </w:t>
            </w:r>
            <w:r>
              <w:rPr/>
              <w:t xml:space="preserve">新 </w:t>
            </w:r>
            <w:r>
              <w:rPr/>
              <w:t>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候选包进入后补 </w:t>
            </w:r>
            <w:r>
              <w:rPr/>
              <w:t xml:space="preserve">dashboard/adaptive </w:t>
            </w:r>
            <w:r>
              <w:rPr/>
              <w:t>消费面回归。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A03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>roadmap</w:t>
            </w:r>
            <w:r>
              <w:rPr/>
              <w:t>、</w:t>
            </w:r>
            <w:r>
              <w:rPr/>
              <w:t xml:space="preserve">grade/topic </w:t>
            </w:r>
            <w:r>
              <w:rPr/>
              <w:t>结构记录。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保持课程结构验收边界。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A04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Practice Arena </w:t>
            </w:r>
            <w:r>
              <w:rPr/>
              <w:t xml:space="preserve">或 </w:t>
            </w:r>
            <w:r>
              <w:rPr/>
              <w:t xml:space="preserve">question-data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若选 </w:t>
            </w:r>
            <w:r>
              <w:rPr/>
              <w:t xml:space="preserve">practice </w:t>
            </w:r>
            <w:r>
              <w:rPr/>
              <w:t xml:space="preserve">包，补 </w:t>
            </w:r>
            <w:r>
              <w:rPr/>
              <w:t xml:space="preserve">targeted E2E </w:t>
            </w:r>
            <w:r>
              <w:rPr/>
              <w:t xml:space="preserve">与 </w:t>
            </w:r>
            <w:r>
              <w:rPr/>
              <w:t>owner handoff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A05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lesson/content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若选 </w:t>
            </w:r>
            <w:r>
              <w:rPr/>
              <w:t xml:space="preserve">lesson </w:t>
            </w:r>
            <w:r>
              <w:rPr/>
              <w:t xml:space="preserve">包，补 </w:t>
            </w:r>
            <w:r>
              <w:rPr/>
              <w:t>route/content acceptance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A06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Visualization Lab </w:t>
            </w:r>
            <w:r>
              <w:rPr/>
              <w:t xml:space="preserve">新 </w:t>
            </w:r>
            <w:r>
              <w:rPr/>
              <w:t>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报告后 </w:t>
            </w:r>
            <w:r>
              <w:rPr/>
              <w:t xml:space="preserve">map </w:t>
            </w:r>
            <w:r>
              <w:rPr/>
              <w:t xml:space="preserve">有 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>A06 untracked entries</w:t>
            </w:r>
            <w:r>
              <w:rPr/>
              <w:t>；不把其视为验收。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A07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AI Tutor/provider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任何 </w:t>
            </w:r>
            <w:r>
              <w:rPr/>
              <w:t xml:space="preserve">provider </w:t>
            </w:r>
            <w:r>
              <w:rPr/>
              <w:t xml:space="preserve">验证仅用 </w:t>
            </w:r>
            <w:r>
              <w:rPr/>
              <w:t>redacted evidence</w:t>
            </w:r>
            <w:r>
              <w:rPr/>
              <w:t xml:space="preserve">；不披露 </w:t>
            </w:r>
            <w:r>
              <w:rPr/>
              <w:t>secrets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A08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shared state/analytics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当前 </w:t>
            </w:r>
            <w:r>
              <w:rPr/>
              <w:t xml:space="preserve">analytics </w:t>
            </w:r>
            <w:r>
              <w:rPr/>
              <w:t xml:space="preserve">基线 </w:t>
            </w:r>
            <w:r>
              <w:rPr/>
              <w:t>58/58</w:t>
            </w:r>
            <w:r>
              <w:rPr/>
              <w:t>；不等同共享语义审查。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A09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i18n/accessibility </w:t>
            </w:r>
            <w:r>
              <w:rPr/>
              <w:t>新审查记录。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新 </w:t>
            </w:r>
            <w:r>
              <w:rPr/>
              <w:t xml:space="preserve">UI </w:t>
            </w:r>
            <w:r>
              <w:rPr/>
              <w:t xml:space="preserve">包进入后安排 </w:t>
            </w:r>
            <w:r>
              <w:rPr/>
              <w:t xml:space="preserve">copy/a11y </w:t>
            </w:r>
            <w:r>
              <w:rPr/>
              <w:t>复核。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A10</w:t>
            </w:r>
          </w:p>
        </w:tc>
        <w:tc>
          <w:tcPr>
            <w:tcW w:w="929" w:type="dxa"/>
            <w:tcBorders/>
            <w:shd w:fill="FFF5DD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b/>
                <w:color w:val="7A5712"/>
              </w:rPr>
            </w:pPr>
            <w:r>
              <w:rPr>
                <w:b/>
                <w:color w:val="7A5712"/>
              </w:rPr>
              <w:t>报告后执行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本报告及安全证据采集发生在 </w:t>
            </w:r>
            <w:r>
              <w:rPr/>
              <w:t xml:space="preserve">cutoff </w:t>
            </w:r>
            <w:r>
              <w:rPr/>
              <w:t>后，不计入窗口工作。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保持证据分层；不改 </w:t>
            </w:r>
            <w:r>
              <w:rPr/>
              <w:t>feature code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A11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未见新 </w:t>
            </w:r>
            <w:r>
              <w:rPr/>
              <w:t>regression 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选定 </w:t>
            </w:r>
            <w:r>
              <w:rPr/>
              <w:t xml:space="preserve">clean candidate </w:t>
            </w:r>
            <w:r>
              <w:rPr/>
              <w:t xml:space="preserve">后运行 </w:t>
            </w:r>
            <w:r>
              <w:rPr/>
              <w:t>targeted/broad regression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A12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backend/API contract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候选包需记录 </w:t>
            </w:r>
            <w:r>
              <w:rPr/>
              <w:t xml:space="preserve">API/persistence </w:t>
            </w:r>
            <w:r>
              <w:rPr/>
              <w:t xml:space="preserve">影响与 </w:t>
            </w:r>
            <w:r>
              <w:rPr/>
              <w:t>rollback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A13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Teacher Console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如有 </w:t>
            </w:r>
            <w:r>
              <w:rPr/>
              <w:t xml:space="preserve">teacher </w:t>
            </w:r>
            <w:r>
              <w:rPr/>
              <w:t xml:space="preserve">包，补 </w:t>
            </w:r>
            <w:r>
              <w:rPr/>
              <w:t>workflow/data-state evidence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A14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Parent Console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不推断 </w:t>
            </w:r>
            <w:r>
              <w:rPr/>
              <w:t>parent acceptance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A15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adaptive engine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候选包须补 </w:t>
            </w:r>
            <w:r>
              <w:rPr/>
              <w:t>semantics/persistence/regression handoff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A16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research/learning-science </w:t>
            </w:r>
            <w:r>
              <w:rPr/>
              <w:t>新记录。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保持现状，避免以旧研究替代今日进展。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A17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gamification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后续确认 </w:t>
            </w:r>
            <w:r>
              <w:rPr/>
              <w:t xml:space="preserve">reward economy </w:t>
            </w:r>
            <w:r>
              <w:rPr/>
              <w:t>边界。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A18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>independent content QA acceptance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内容不可因候选文件存在而直接 </w:t>
            </w:r>
            <w:r>
              <w:rPr/>
              <w:t>promotion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A19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API env parity </w:t>
            </w:r>
            <w:r>
              <w:rPr/>
              <w:t>记录。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仅可补 </w:t>
            </w:r>
            <w:r>
              <w:rPr/>
              <w:t xml:space="preserve">redacted inventory </w:t>
            </w:r>
            <w:r>
              <w:rPr/>
              <w:t xml:space="preserve">与 </w:t>
            </w:r>
            <w:r>
              <w:rPr/>
              <w:t>owner-approved smoke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A20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 xml:space="preserve">game-based learning </w:t>
            </w:r>
            <w:r>
              <w:rPr/>
              <w:t>新交接。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保持 </w:t>
            </w:r>
            <w:r>
              <w:rPr/>
              <w:t xml:space="preserve">A17/A20 </w:t>
            </w:r>
            <w:r>
              <w:rPr/>
              <w:t>边界。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A21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>candidate/RAG package 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候选留在 </w:t>
            </w:r>
            <w:r>
              <w:rPr/>
              <w:t>candidate-only</w:t>
            </w:r>
            <w:r>
              <w:rPr/>
              <w:t xml:space="preserve">，待 </w:t>
            </w:r>
            <w:r>
              <w:rPr/>
              <w:t>A18 QA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A22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无新 </w:t>
            </w:r>
            <w:r>
              <w:rPr/>
              <w:t>clean-source build/deploy/certification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根目录不可发布；选定 </w:t>
            </w:r>
            <w:r>
              <w:rPr/>
              <w:t xml:space="preserve">clean source </w:t>
            </w:r>
            <w:r>
              <w:rPr/>
              <w:t xml:space="preserve">后再跑 </w:t>
            </w:r>
            <w:r>
              <w:rPr/>
              <w:t>release gate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A23</w:t>
            </w:r>
          </w:p>
        </w:tc>
        <w:tc>
          <w:tcPr>
            <w:tcW w:w="929" w:type="dxa"/>
            <w:tcBorders/>
            <w:shd w:fill="F2F4F6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5D6773"/>
              </w:rPr>
            </w:pPr>
            <w:r>
              <w:rPr>
                <w:color w:val="5D6773"/>
              </w:rPr>
              <w:t>无新记录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未见 </w:t>
            </w:r>
            <w:r>
              <w:rPr/>
              <w:t>candidate-to-live promotion decision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维持 </w:t>
            </w:r>
            <w:r>
              <w:rPr/>
              <w:t>A18→A23→A11/A22 gate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A24</w:t>
            </w:r>
          </w:p>
        </w:tc>
        <w:tc>
          <w:tcPr>
            <w:tcW w:w="929" w:type="dxa"/>
            <w:tcBorders/>
            <w:shd w:fill="FFF5DD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b/>
                <w:color w:val="7A5712"/>
              </w:rPr>
            </w:pPr>
            <w:r>
              <w:rPr>
                <w:b/>
                <w:color w:val="7A5712"/>
              </w:rPr>
              <w:t>报告后快照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A25 map </w:t>
            </w:r>
            <w:r>
              <w:rPr/>
              <w:t xml:space="preserve">将 </w:t>
            </w:r>
            <w:r>
              <w:rPr/>
              <w:t xml:space="preserve">3,203 </w:t>
            </w:r>
            <w:r>
              <w:rPr/>
              <w:t xml:space="preserve">个 </w:t>
            </w:r>
            <w:r>
              <w:rPr/>
              <w:t xml:space="preserve">untracked entries </w:t>
            </w:r>
            <w:r>
              <w:rPr/>
              <w:t xml:space="preserve">归 </w:t>
            </w:r>
            <w:r>
              <w:rPr/>
              <w:t>A24</w:t>
            </w:r>
            <w:r>
              <w:rPr/>
              <w:t xml:space="preserve">；无 </w:t>
            </w:r>
            <w:r>
              <w:rPr/>
              <w:t>A24 formal handoff</w:t>
            </w:r>
            <w:r>
              <w:rPr/>
              <w:t>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先切片、再做 </w:t>
            </w:r>
            <w:r>
              <w:rPr/>
              <w:t>exact-layer acceptance</w:t>
            </w:r>
            <w:r>
              <w:rPr/>
              <w:t xml:space="preserve">；不以数量代替 </w:t>
            </w:r>
            <w:r>
              <w:rPr/>
              <w:t>QA</w:t>
            </w:r>
            <w:r>
              <w:rPr/>
              <w:t>。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A25</w:t>
            </w:r>
          </w:p>
        </w:tc>
        <w:tc>
          <w:tcPr>
            <w:tcW w:w="929" w:type="dxa"/>
            <w:tcBorders/>
            <w:shd w:fill="E9F5EC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24613A"/>
              </w:rPr>
            </w:pPr>
            <w:r>
              <w:rPr>
                <w:b/>
                <w:color w:val="24613A"/>
              </w:rPr>
              <w:t xml:space="preserve">报告后 </w:t>
            </w:r>
            <w:r>
              <w:rPr>
                <w:b/>
                <w:color w:val="24613A"/>
              </w:rPr>
              <w:t>map</w:t>
            </w:r>
          </w:p>
        </w:tc>
        <w:tc>
          <w:tcPr>
            <w:tcW w:w="548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fresh map</w:t>
            </w:r>
            <w:r>
              <w:rPr/>
              <w:t>：</w:t>
            </w:r>
            <w:r>
              <w:rPr/>
              <w:t>3,246 untracked</w:t>
            </w:r>
            <w:r>
              <w:rPr/>
              <w:t>、</w:t>
            </w:r>
            <w:r>
              <w:rPr/>
              <w:t>0 tracked modified</w:t>
            </w:r>
            <w:r>
              <w:rPr/>
              <w:t>、</w:t>
            </w:r>
            <w:r>
              <w:rPr/>
              <w:t>0 unmapped</w:t>
            </w:r>
            <w:r>
              <w:rPr/>
              <w:t>；不属窗口交付。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根目录 </w:t>
            </w:r>
            <w:r>
              <w:rPr/>
              <w:t>release-held</w:t>
            </w:r>
            <w:r>
              <w:rPr/>
              <w:t xml:space="preserve">；为候选包重建相应 </w:t>
            </w:r>
            <w:r>
              <w:rPr/>
              <w:t>preflight map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已完成工作（中文）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00"/>
        <w:gridCol w:w="6240"/>
        <w:gridCol w:w="3699"/>
      </w:tblGrid>
      <w:tr>
        <w:trPr>
          <w:tblHeader w:val="true"/>
        </w:trPr>
        <w:tc>
          <w:tcPr>
            <w:tcW w:w="1400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 xml:space="preserve">负责方 </w:t>
            </w:r>
            <w:r>
              <w:rPr/>
              <w:t xml:space="preserve">/ </w:t>
            </w:r>
            <w:r>
              <w:rPr/>
              <w:t>包</w:t>
            </w:r>
          </w:p>
        </w:tc>
        <w:tc>
          <w:tcPr>
            <w:tcW w:w="6240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完成事项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可核验证据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A01–A25</w:t>
            </w:r>
          </w:p>
        </w:tc>
        <w:tc>
          <w:tcPr>
            <w:tcW w:w="624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trong"/>
              </w:rPr>
              <w:t>No assigned work in this reporting window</w:t>
            </w:r>
            <w:r>
              <w:rPr>
                <w:rStyle w:val="Strong"/>
              </w:rPr>
              <w:t>。</w:t>
            </w:r>
            <w:r>
              <w:rPr/>
              <w:t xml:space="preserve">本窗口无可归属的 </w:t>
            </w:r>
            <w:r>
              <w:rPr/>
              <w:t>feature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QA</w:t>
            </w:r>
            <w:r>
              <w:rPr/>
              <w:t>、</w:t>
            </w:r>
            <w:r>
              <w:rPr/>
              <w:t xml:space="preserve">release </w:t>
            </w:r>
            <w:r>
              <w:rPr/>
              <w:t xml:space="preserve">或 </w:t>
            </w:r>
            <w:r>
              <w:rPr/>
              <w:t xml:space="preserve">promotion </w:t>
            </w:r>
            <w:r>
              <w:rPr/>
              <w:t>交付。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Git commits=0</w:t>
            </w:r>
            <w:r>
              <w:rPr/>
              <w:t xml:space="preserve">；新 </w:t>
            </w:r>
            <w:r>
              <w:rPr/>
              <w:t>handoff=0</w:t>
            </w:r>
            <w:r>
              <w:rPr/>
              <w:t xml:space="preserve">；新 </w:t>
            </w:r>
            <w:r>
              <w:rPr/>
              <w:t>blocker=0</w:t>
            </w:r>
            <w:r>
              <w:rPr/>
              <w:t xml:space="preserve">；新 </w:t>
            </w:r>
            <w:r>
              <w:rPr/>
              <w:t>decision=0</w:t>
            </w:r>
            <w:r>
              <w:rPr/>
              <w:t>。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A10 / A25</w:t>
            </w:r>
            <w:r>
              <w:rPr/>
              <w:t>（报告后）</w:t>
            </w:r>
          </w:p>
        </w:tc>
        <w:tc>
          <w:tcPr>
            <w:tcW w:w="624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完成报告所需的非破坏性 </w:t>
            </w:r>
            <w:r>
              <w:rPr/>
              <w:t xml:space="preserve">inventory </w:t>
            </w:r>
            <w:r>
              <w:rPr/>
              <w:t>与安全基线检查。</w:t>
            </w:r>
          </w:p>
        </w:tc>
        <w:tc>
          <w:tcPr>
            <w:tcW w:w="369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fresh A25 map</w:t>
            </w:r>
            <w:r>
              <w:rPr/>
              <w:t>；</w:t>
            </w:r>
            <w:r>
              <w:rPr/>
              <w:t>type-check PASS</w:t>
            </w:r>
            <w:r>
              <w:rPr/>
              <w:t>；</w:t>
            </w:r>
            <w:r>
              <w:rPr/>
              <w:t>analytics 58/58 PASS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进行中工作（中文）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5"/>
        <w:gridCol w:w="5537"/>
        <w:gridCol w:w="4177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负责方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 xml:space="preserve">进行中 </w:t>
            </w:r>
            <w:r>
              <w:rPr/>
              <w:t xml:space="preserve">/ </w:t>
            </w:r>
            <w:r>
              <w:rPr/>
              <w:t>待收口事项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安全下一步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A25 + A10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3,246 </w:t>
            </w:r>
            <w:r>
              <w:rPr/>
              <w:t xml:space="preserve">个 </w:t>
            </w:r>
            <w:r>
              <w:rPr/>
              <w:t xml:space="preserve">untracked files </w:t>
            </w:r>
            <w:r>
              <w:rPr/>
              <w:t xml:space="preserve">需要按候选包和 </w:t>
            </w:r>
            <w:r>
              <w:rPr/>
              <w:t xml:space="preserve">owner </w:t>
            </w:r>
            <w:r>
              <w:rPr/>
              <w:t xml:space="preserve">形成小型 </w:t>
            </w:r>
            <w:r>
              <w:rPr/>
              <w:t>review slices</w:t>
            </w:r>
            <w:r>
              <w:rPr/>
              <w:t xml:space="preserve">；当前无 </w:t>
            </w:r>
            <w:r>
              <w:rPr/>
              <w:t>unmapped</w:t>
            </w:r>
            <w:r>
              <w:rPr/>
              <w:t xml:space="preserve">，但根目录仍非 </w:t>
            </w:r>
            <w:r>
              <w:rPr/>
              <w:t>clean release source</w:t>
            </w:r>
            <w:r>
              <w:rPr/>
              <w:t>。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只做非破坏性切片计划；不 </w:t>
            </w:r>
            <w:r>
              <w:rPr/>
              <w:t>broad-stage</w:t>
            </w:r>
            <w:r>
              <w:rPr/>
              <w:t>、不清理、不从根目录发布。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A11 + A22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本窗口没有 </w:t>
            </w:r>
            <w:r>
              <w:rPr/>
              <w:t>clean-source build</w:t>
            </w:r>
            <w:r>
              <w:rPr/>
              <w:t>、</w:t>
            </w:r>
            <w:r>
              <w:rPr/>
              <w:t xml:space="preserve">broad Playwright </w:t>
            </w:r>
            <w:r>
              <w:rPr/>
              <w:t xml:space="preserve">或新 </w:t>
            </w:r>
            <w:r>
              <w:rPr/>
              <w:t xml:space="preserve">live smoke </w:t>
            </w:r>
            <w:r>
              <w:rPr/>
              <w:t>证据。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由 </w:t>
            </w:r>
            <w:r>
              <w:rPr/>
              <w:t xml:space="preserve">owner </w:t>
            </w:r>
            <w:r>
              <w:rPr/>
              <w:t xml:space="preserve">指定一包后，在 </w:t>
            </w:r>
            <w:r>
              <w:rPr/>
              <w:t xml:space="preserve">clean worktree/clone </w:t>
            </w:r>
            <w:r>
              <w:rPr/>
              <w:t>跑相应门禁。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A04/A05/A06/A07/A12/A13/A15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近期集成面仍缺少当前窗口 </w:t>
            </w:r>
            <w:r>
              <w:rPr/>
              <w:t>formal owner handoff</w:t>
            </w:r>
            <w:r>
              <w:rPr/>
              <w:t>；本窗口未出现新的补充记录。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由责任 </w:t>
            </w:r>
            <w:r>
              <w:rPr/>
              <w:t xml:space="preserve">owner </w:t>
            </w:r>
            <w:r>
              <w:rPr/>
              <w:t>记录范围、</w:t>
            </w:r>
            <w:r>
              <w:rPr/>
              <w:t>checks</w:t>
            </w:r>
            <w:r>
              <w:rPr/>
              <w:t xml:space="preserve">、未覆盖流、依赖与 </w:t>
            </w:r>
            <w:r>
              <w:rPr/>
              <w:t>rollback boundary</w:t>
            </w:r>
            <w:r>
              <w:rPr/>
              <w:t>。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A18 + A21 + A23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内容候选与 </w:t>
            </w:r>
            <w:r>
              <w:rPr/>
              <w:t xml:space="preserve">RAG </w:t>
            </w:r>
            <w:r>
              <w:rPr/>
              <w:t xml:space="preserve">不存在本窗口的新 </w:t>
            </w:r>
            <w:r>
              <w:rPr/>
              <w:t xml:space="preserve">QA acceptance </w:t>
            </w:r>
            <w:r>
              <w:rPr/>
              <w:t xml:space="preserve">或 </w:t>
            </w:r>
            <w:r>
              <w:rPr/>
              <w:t>promotion decision</w:t>
            </w:r>
            <w:r>
              <w:rPr/>
              <w:t>。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继续 </w:t>
            </w:r>
            <w:r>
              <w:rPr/>
              <w:t>candidate-only</w:t>
            </w:r>
            <w:r>
              <w:rPr/>
              <w:t xml:space="preserve">；完成 </w:t>
            </w:r>
            <w:r>
              <w:rPr/>
              <w:t>A18 QA</w:t>
            </w:r>
            <w:r>
              <w:rPr/>
              <w:t>、</w:t>
            </w:r>
            <w:r>
              <w:rPr/>
              <w:t xml:space="preserve">A23 </w:t>
            </w:r>
            <w:r>
              <w:rPr/>
              <w:t>计划、</w:t>
            </w:r>
            <w:r>
              <w:rPr/>
              <w:t xml:space="preserve">A11/A22 </w:t>
            </w:r>
            <w:r>
              <w:rPr/>
              <w:t xml:space="preserve">门禁后才进入 </w:t>
            </w:r>
            <w:r>
              <w:rPr/>
              <w:t>live surface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阻塞项（中文）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2"/>
        <w:gridCol w:w="6264"/>
        <w:gridCol w:w="3323"/>
      </w:tblGrid>
      <w:tr>
        <w:trPr>
          <w:tblHeader w:val="true"/>
        </w:trPr>
        <w:tc>
          <w:tcPr>
            <w:tcW w:w="1752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阻塞项</w:t>
            </w:r>
          </w:p>
        </w:tc>
        <w:tc>
          <w:tcPr>
            <w:tcW w:w="6264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证据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 xml:space="preserve">Owner / </w:t>
            </w:r>
            <w:r>
              <w:rPr/>
              <w:t>安全下一步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本窗口无新增正式 </w:t>
            </w:r>
            <w:r>
              <w:rPr/>
              <w:t>blocker report</w:t>
            </w:r>
          </w:p>
        </w:tc>
        <w:tc>
          <w:tcPr>
            <w:tcW w:w="6264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blockers </w:t>
            </w:r>
            <w:r>
              <w:rPr/>
              <w:t xml:space="preserve">目录无窗口内新文件；历史 </w:t>
            </w:r>
            <w:r>
              <w:rPr/>
              <w:t xml:space="preserve">blocker </w:t>
            </w:r>
            <w:r>
              <w:rPr/>
              <w:t>不自动解除。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维持历史状态，后续由责任 </w:t>
            </w:r>
            <w:r>
              <w:rPr/>
              <w:t xml:space="preserve">owner </w:t>
            </w:r>
            <w:r>
              <w:rPr/>
              <w:t>更新。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根目录不可作发布来源</w:t>
            </w:r>
          </w:p>
        </w:tc>
        <w:tc>
          <w:tcPr>
            <w:tcW w:w="6264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A25 post-cutoff map</w:t>
            </w:r>
            <w:r>
              <w:rPr/>
              <w:t>：</w:t>
            </w:r>
            <w:r>
              <w:rPr/>
              <w:t>3,246 untracked files</w:t>
            </w:r>
            <w:r>
              <w:rPr/>
              <w:t>。</w:t>
            </w:r>
            <w:r>
              <w:rPr/>
              <w:t xml:space="preserve">AGENTS.md </w:t>
            </w:r>
            <w:r>
              <w:rPr/>
              <w:t xml:space="preserve">要求 </w:t>
            </w:r>
            <w:r>
              <w:rPr/>
              <w:t xml:space="preserve">A22 </w:t>
            </w:r>
            <w:r>
              <w:rPr/>
              <w:t xml:space="preserve">仅用 </w:t>
            </w:r>
            <w:r>
              <w:rPr/>
              <w:t>clean worktree/clone</w:t>
            </w:r>
            <w:r>
              <w:rPr/>
              <w:t>、</w:t>
            </w:r>
            <w:r>
              <w:rPr/>
              <w:t xml:space="preserve">reviewed clean slice </w:t>
            </w:r>
            <w:r>
              <w:rPr/>
              <w:t xml:space="preserve">或 </w:t>
            </w:r>
            <w:r>
              <w:rPr/>
              <w:t>owner-approved pruned staging</w:t>
            </w:r>
            <w:r>
              <w:rPr/>
              <w:t>。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A22</w:t>
            </w:r>
            <w:r>
              <w:rPr/>
              <w:t xml:space="preserve">：不从 </w:t>
            </w:r>
            <w:r>
              <w:rPr/>
              <w:t>dirty root build/publish</w:t>
            </w:r>
            <w:r>
              <w:rPr/>
              <w:t>；</w:t>
            </w:r>
            <w:r>
              <w:rPr/>
              <w:t>A25</w:t>
            </w:r>
            <w:r>
              <w:rPr/>
              <w:t xml:space="preserve">：为候选包提供 </w:t>
            </w:r>
            <w:r>
              <w:rPr/>
              <w:t>fresh map</w:t>
            </w:r>
            <w:r>
              <w:rPr/>
              <w:t>。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缺少 </w:t>
            </w:r>
            <w:r>
              <w:rPr/>
              <w:t xml:space="preserve">owner handoff </w:t>
            </w:r>
            <w:r>
              <w:rPr/>
              <w:t xml:space="preserve">与 </w:t>
            </w:r>
            <w:r>
              <w:rPr/>
              <w:t>release gate</w:t>
            </w:r>
          </w:p>
        </w:tc>
        <w:tc>
          <w:tcPr>
            <w:tcW w:w="6264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没有本窗口 </w:t>
            </w:r>
            <w:r>
              <w:rPr/>
              <w:t>feature-owner handoff</w:t>
            </w:r>
            <w:r>
              <w:rPr/>
              <w:t>、</w:t>
            </w:r>
            <w:r>
              <w:rPr/>
              <w:t xml:space="preserve">A11 regression </w:t>
            </w:r>
            <w:r>
              <w:rPr/>
              <w:t xml:space="preserve">结论或 </w:t>
            </w:r>
            <w:r>
              <w:rPr/>
              <w:t>A22 clean-source release evidence</w:t>
            </w:r>
            <w:r>
              <w:rPr/>
              <w:t>。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先选包并补 </w:t>
            </w:r>
            <w:r>
              <w:rPr/>
              <w:t>handoff</w:t>
            </w:r>
            <w:r>
              <w:rPr/>
              <w:t>，再进行独立验证。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内容推广证据缺失</w:t>
            </w:r>
          </w:p>
        </w:tc>
        <w:tc>
          <w:tcPr>
            <w:tcW w:w="6264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无本窗口 </w:t>
            </w:r>
            <w:r>
              <w:rPr/>
              <w:t>A18 acceptance</w:t>
            </w:r>
            <w:r>
              <w:rPr/>
              <w:t>、</w:t>
            </w:r>
            <w:r>
              <w:rPr/>
              <w:t xml:space="preserve">A21 candidate handoff </w:t>
            </w:r>
            <w:r>
              <w:rPr/>
              <w:t xml:space="preserve">或 </w:t>
            </w:r>
            <w:r>
              <w:rPr/>
              <w:t>A23 promotion decision</w:t>
            </w:r>
            <w:r>
              <w:rPr/>
              <w:t>。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冻结 </w:t>
            </w:r>
            <w:r>
              <w:rPr/>
              <w:t>candidate-to-live promotion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风险（中文）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发布风险：</w:t>
      </w:r>
      <w:r>
        <w:rPr/>
        <w:t xml:space="preserve">根目录的 </w:t>
      </w:r>
      <w:r>
        <w:rPr/>
        <w:t xml:space="preserve">3,246 </w:t>
      </w:r>
      <w:r>
        <w:rPr/>
        <w:t xml:space="preserve">个 </w:t>
      </w:r>
      <w:r>
        <w:rPr/>
        <w:t xml:space="preserve">untracked files </w:t>
      </w:r>
      <w:r>
        <w:rPr/>
        <w:t xml:space="preserve">混合 </w:t>
      </w:r>
      <w:r>
        <w:rPr/>
        <w:t>runtime assets</w:t>
      </w:r>
      <w:r>
        <w:rPr/>
        <w:t>、</w:t>
      </w:r>
      <w:r>
        <w:rPr/>
        <w:t xml:space="preserve">docs/coordination </w:t>
      </w:r>
      <w:r>
        <w:rPr/>
        <w:t xml:space="preserve">与 </w:t>
      </w:r>
      <w:r>
        <w:rPr/>
        <w:t>tests</w:t>
      </w:r>
      <w:r>
        <w:rPr/>
        <w:t xml:space="preserve">；即使 </w:t>
      </w:r>
      <w:r>
        <w:rPr/>
        <w:t>unmapped=0</w:t>
      </w:r>
      <w:r>
        <w:rPr/>
        <w:t xml:space="preserve">，也不能推导为 </w:t>
      </w:r>
      <w:r>
        <w:rPr/>
        <w:t>clean</w:t>
      </w:r>
      <w:r>
        <w:rPr/>
        <w:t>、</w:t>
      </w:r>
      <w:r>
        <w:rPr/>
        <w:t xml:space="preserve">reviewed </w:t>
      </w:r>
      <w:r>
        <w:rPr/>
        <w:t xml:space="preserve">或 </w:t>
      </w:r>
      <w:r>
        <w:rPr/>
        <w:t>release-ready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证据风险：</w:t>
      </w:r>
      <w:r>
        <w:rPr/>
        <w:t xml:space="preserve">本窗口无新 </w:t>
      </w:r>
      <w:r>
        <w:rPr/>
        <w:t>handoff</w:t>
      </w:r>
      <w:r>
        <w:rPr/>
        <w:t xml:space="preserve">；把后续检查、旧日报或历史部署宣称为今日完成，会造成时间线失真。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质量风险：</w:t>
      </w:r>
      <w:r>
        <w:rPr/>
        <w:t xml:space="preserve">type-check </w:t>
      </w:r>
      <w:r>
        <w:rPr/>
        <w:t xml:space="preserve">与 </w:t>
      </w:r>
      <w:r>
        <w:rPr/>
        <w:t xml:space="preserve">analytics </w:t>
      </w:r>
      <w:r>
        <w:rPr/>
        <w:t xml:space="preserve">通过不覆盖 </w:t>
      </w:r>
      <w:r>
        <w:rPr/>
        <w:t>production build</w:t>
      </w:r>
      <w:r>
        <w:rPr/>
        <w:t>、</w:t>
      </w:r>
      <w:r>
        <w:rPr/>
        <w:t>broad Playwright</w:t>
      </w:r>
      <w:r>
        <w:rPr/>
        <w:t xml:space="preserve">、真实域名 </w:t>
      </w:r>
      <w:r>
        <w:rPr/>
        <w:t>smoke</w:t>
      </w:r>
      <w:r>
        <w:rPr/>
        <w:t>、</w:t>
      </w:r>
      <w:r>
        <w:rPr/>
        <w:t xml:space="preserve">content accuracy </w:t>
      </w:r>
      <w:r>
        <w:rPr/>
        <w:t xml:space="preserve">或 </w:t>
      </w:r>
      <w:r>
        <w:rPr/>
        <w:t>browser-specific regressions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内容与合规风险：</w:t>
      </w:r>
      <w:r>
        <w:rPr/>
        <w:t xml:space="preserve">Texas TEKS exception </w:t>
      </w:r>
      <w:r>
        <w:rPr/>
        <w:t xml:space="preserve">是历史正式决定，范围仅限 </w:t>
      </w:r>
      <w:r>
        <w:rPr/>
        <w:t>19 TAC Chapter 111</w:t>
      </w:r>
      <w:r>
        <w:rPr/>
        <w:t xml:space="preserve">；在 </w:t>
      </w:r>
      <w:r>
        <w:rPr/>
        <w:t xml:space="preserve">production content freeze </w:t>
      </w:r>
      <w:r>
        <w:rPr/>
        <w:t xml:space="preserve">前仍须复核 </w:t>
      </w:r>
      <w:r>
        <w:rPr/>
        <w:t xml:space="preserve">TEA </w:t>
      </w:r>
      <w:r>
        <w:rPr/>
        <w:t xml:space="preserve">原始来源。 </w:t>
      </w:r>
    </w:p>
    <w:p>
      <w:pPr>
        <w:pStyle w:val="Heading2"/>
        <w:bidi w:val="0"/>
        <w:jc w:val="start"/>
        <w:rPr/>
      </w:pPr>
      <w:r>
        <w:rPr/>
        <w:t xml:space="preserve">测试 </w:t>
      </w:r>
      <w:r>
        <w:rPr/>
        <w:t xml:space="preserve">/ </w:t>
      </w:r>
      <w:r>
        <w:rPr/>
        <w:t>构建状态（中文）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23"/>
        <w:gridCol w:w="1397"/>
        <w:gridCol w:w="6819"/>
      </w:tblGrid>
      <w:tr>
        <w:trPr>
          <w:tblHeader w:val="true"/>
        </w:trPr>
        <w:tc>
          <w:tcPr>
            <w:tcW w:w="3123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检查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结果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>解释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A25 fresh dirty-map</w:t>
            </w:r>
          </w:p>
        </w:tc>
        <w:tc>
          <w:tcPr>
            <w:tcW w:w="1397" w:type="dxa"/>
            <w:tcBorders/>
            <w:shd w:fill="E9F5EC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24613A"/>
              </w:rPr>
            </w:pPr>
            <w:r>
              <w:rPr>
                <w:b/>
                <w:color w:val="24613A"/>
              </w:rPr>
              <w:t>PASS</w:t>
            </w:r>
            <w:r>
              <w:rPr>
                <w:b/>
                <w:color w:val="24613A"/>
              </w:rPr>
              <w:t>（</w:t>
            </w:r>
            <w:r>
              <w:rPr>
                <w:b/>
                <w:color w:val="24613A"/>
              </w:rPr>
              <w:t>inventory</w:t>
            </w:r>
            <w:r>
              <w:rPr>
                <w:b/>
                <w:color w:val="24613A"/>
              </w:rPr>
              <w:t>）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报告后：</w:t>
            </w:r>
            <w:r>
              <w:rPr/>
              <w:t>3,246 untracked</w:t>
            </w:r>
            <w:r>
              <w:rPr/>
              <w:t>、</w:t>
            </w:r>
            <w:r>
              <w:rPr/>
              <w:t>0 tracked modified/deleted</w:t>
            </w:r>
            <w:r>
              <w:rPr/>
              <w:t>、</w:t>
            </w:r>
            <w:r>
              <w:rPr/>
              <w:t>0 unmapped</w:t>
            </w:r>
            <w:r>
              <w:rPr/>
              <w:t xml:space="preserve">；这是发布持有信号，不是 </w:t>
            </w:r>
            <w:r>
              <w:rPr/>
              <w:t>release approval</w:t>
            </w:r>
            <w:r>
              <w:rPr/>
              <w:t>。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>
                <w:rStyle w:val="SourceText"/>
              </w:rPr>
              <w:t>npm run type-check</w:t>
            </w:r>
          </w:p>
        </w:tc>
        <w:tc>
          <w:tcPr>
            <w:tcW w:w="1397" w:type="dxa"/>
            <w:tcBorders/>
            <w:shd w:fill="E9F5EC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b/>
                <w:color w:val="24613A"/>
              </w:rPr>
            </w:pPr>
            <w:r>
              <w:rPr>
                <w:b/>
                <w:color w:val="24613A"/>
              </w:rPr>
              <w:t>PASS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报告后当前 </w:t>
            </w:r>
            <w:r>
              <w:rPr/>
              <w:t xml:space="preserve">checkout </w:t>
            </w:r>
            <w:r>
              <w:rPr/>
              <w:t xml:space="preserve">的 </w:t>
            </w:r>
            <w:r>
              <w:rPr/>
              <w:t xml:space="preserve">TypeScript </w:t>
            </w:r>
            <w:r>
              <w:rPr/>
              <w:t>基线通过。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>
                <w:rStyle w:val="SourceText"/>
              </w:rPr>
              <w:t>npm run test:analytics</w:t>
            </w:r>
          </w:p>
        </w:tc>
        <w:tc>
          <w:tcPr>
            <w:tcW w:w="1397" w:type="dxa"/>
            <w:tcBorders/>
            <w:shd w:fill="E9F5EC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color w:val="24613A"/>
              </w:rPr>
            </w:pPr>
            <w:r>
              <w:rPr>
                <w:b/>
                <w:color w:val="24613A"/>
              </w:rPr>
              <w:t>PASS</w:t>
            </w:r>
            <w:r>
              <w:rPr>
                <w:b/>
                <w:color w:val="24613A"/>
              </w:rPr>
              <w:t>（</w:t>
            </w:r>
            <w:r>
              <w:rPr>
                <w:b/>
                <w:color w:val="24613A"/>
              </w:rPr>
              <w:t>58/58</w:t>
            </w:r>
            <w:r>
              <w:rPr>
                <w:b/>
                <w:color w:val="24613A"/>
              </w:rPr>
              <w:t>）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报告后 </w:t>
            </w:r>
            <w:r>
              <w:rPr/>
              <w:t xml:space="preserve">analytics/adaptive </w:t>
            </w:r>
            <w:r>
              <w:rPr/>
              <w:t>相关测试通过。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>
                <w:rStyle w:val="SourceText"/>
              </w:rPr>
              <w:t>git diff --check</w:t>
            </w:r>
            <w:r>
              <w:rPr/>
              <w:t xml:space="preserve"> / index check</w:t>
            </w:r>
          </w:p>
        </w:tc>
        <w:tc>
          <w:tcPr>
            <w:tcW w:w="1397" w:type="dxa"/>
            <w:tcBorders/>
            <w:shd w:fill="E9F5EC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b/>
                <w:color w:val="24613A"/>
              </w:rPr>
            </w:pPr>
            <w:r>
              <w:rPr>
                <w:b/>
                <w:color w:val="24613A"/>
              </w:rPr>
              <w:t>PASS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无 </w:t>
            </w:r>
            <w:r>
              <w:rPr/>
              <w:t>whitespace error</w:t>
            </w:r>
            <w:r>
              <w:rPr/>
              <w:t xml:space="preserve">；无 </w:t>
            </w:r>
            <w:r>
              <w:rPr/>
              <w:t>staged entries</w:t>
            </w:r>
            <w:r>
              <w:rPr/>
              <w:t>。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Production build / broad Playwright / live smoke</w:t>
            </w:r>
          </w:p>
        </w:tc>
        <w:tc>
          <w:tcPr>
            <w:tcW w:w="1397" w:type="dxa"/>
            <w:tcBorders/>
            <w:shd w:fill="FFF5DD" w:val="clear"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>
                <w:b/>
                <w:color w:val="7A5712"/>
              </w:rPr>
            </w:pPr>
            <w:r>
              <w:rPr>
                <w:b/>
                <w:color w:val="7A5712"/>
              </w:rPr>
              <w:t>未运行</w:t>
            </w:r>
          </w:p>
        </w:tc>
        <w:tc>
          <w:tcPr>
            <w:tcW w:w="6819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A22 </w:t>
            </w:r>
            <w:r>
              <w:rPr/>
              <w:t xml:space="preserve">政策禁止把 </w:t>
            </w:r>
            <w:r>
              <w:rPr/>
              <w:t xml:space="preserve">dirty root </w:t>
            </w:r>
            <w:r>
              <w:rPr/>
              <w:t xml:space="preserve">当 </w:t>
            </w:r>
            <w:r>
              <w:rPr/>
              <w:t>release source</w:t>
            </w:r>
            <w:r>
              <w:rPr/>
              <w:t xml:space="preserve">；本窗口也没有 </w:t>
            </w:r>
            <w:r>
              <w:rPr/>
              <w:t xml:space="preserve">A11 </w:t>
            </w:r>
            <w:r>
              <w:rPr/>
              <w:t>候选回归交接。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变更文件（中文）</w:t>
      </w:r>
    </w:p>
    <w:tbl>
      <w:tblPr>
        <w:tblW w:w="110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385"/>
        <w:gridCol w:w="4650"/>
      </w:tblGrid>
      <w:tr>
        <w:trPr>
          <w:tblHeader w:val="true"/>
        </w:trPr>
        <w:tc>
          <w:tcPr>
            <w:tcW w:w="6385" w:type="dxa"/>
            <w:tcBorders/>
            <w:vAlign w:val="center"/>
          </w:tcPr>
          <w:p>
            <w:pPr>
              <w:pStyle w:val="TableHeading"/>
              <w:bidi w:val="0"/>
              <w:spacing w:before="0" w:after="100"/>
              <w:ind w:hanging="0" w:start="0" w:end="0"/>
              <w:jc w:val="start"/>
              <w:rPr/>
            </w:pPr>
            <w:r>
              <w:rPr/>
              <w:t>窗口内观察到的路径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TableHeading"/>
              <w:suppressLineNumbers/>
              <w:shd w:fill="DCEAF7" w:val="clear"/>
              <w:bidi w:val="0"/>
              <w:spacing w:before="0" w:after="100"/>
              <w:jc w:val="start"/>
              <w:rPr/>
            </w:pPr>
            <w:r>
              <w:rPr/>
              <w:t xml:space="preserve">性质 </w:t>
            </w:r>
            <w:r>
              <w:rPr/>
              <w:t xml:space="preserve">/ </w:t>
            </w:r>
            <w:r>
              <w:rPr/>
              <w:t>处理</w:t>
            </w:r>
          </w:p>
        </w:tc>
      </w:tr>
      <w:tr>
        <w:trPr/>
        <w:tc>
          <w:tcPr>
            <w:tcW w:w="63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ourceText"/>
              </w:rPr>
              <w:t>coordination/release-intake/latest-A25-dirty-tree-map.json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 xml:space="preserve">协调 </w:t>
            </w:r>
            <w:r>
              <w:rPr/>
              <w:t xml:space="preserve">inventory </w:t>
            </w:r>
            <w:r>
              <w:rPr/>
              <w:t xml:space="preserve">时间戳；不是 </w:t>
            </w:r>
            <w:r>
              <w:rPr/>
              <w:t xml:space="preserve">feature </w:t>
            </w:r>
            <w:r>
              <w:rPr/>
              <w:t>交付或发布证明。</w:t>
            </w:r>
          </w:p>
        </w:tc>
      </w:tr>
      <w:tr>
        <w:trPr/>
        <w:tc>
          <w:tcPr>
            <w:tcW w:w="63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ourceText"/>
              </w:rPr>
              <w:t>coordination/reports/2026-07-27-president-report.docx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前次总统报告产物；不重复计为今日项目完成。</w:t>
            </w:r>
          </w:p>
        </w:tc>
      </w:tr>
      <w:tr>
        <w:trPr/>
        <w:tc>
          <w:tcPr>
            <w:tcW w:w="63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>
                <w:rStyle w:val="SourceText"/>
              </w:rPr>
              <w:t>coordination/reports/build_2026_07_27_president_report.py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前次报告生成脚本；不属于产品源变更。</w:t>
            </w:r>
          </w:p>
        </w:tc>
      </w:tr>
      <w:tr>
        <w:trPr/>
        <w:tc>
          <w:tcPr>
            <w:tcW w:w="63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Git committed source changes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jc w:val="start"/>
              <w:rPr/>
            </w:pPr>
            <w:r>
              <w:rPr/>
              <w:t>0</w:t>
            </w:r>
            <w:r>
              <w:rPr/>
              <w:t xml:space="preserve">（按全部 </w:t>
            </w:r>
            <w:r>
              <w:rPr/>
              <w:t xml:space="preserve">refs </w:t>
            </w:r>
            <w:r>
              <w:rPr/>
              <w:t xml:space="preserve">的 </w:t>
            </w:r>
            <w:r>
              <w:rPr/>
              <w:t xml:space="preserve">committer timestamp </w:t>
            </w:r>
            <w:r>
              <w:rPr/>
              <w:t>统计）。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明日优先事项（中文）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Owner </w:t>
      </w:r>
      <w:r>
        <w:rPr/>
        <w:t xml:space="preserve">选择一个明确的 </w:t>
      </w:r>
      <w:r>
        <w:rPr/>
        <w:t>review candidate</w:t>
      </w:r>
      <w:r>
        <w:rPr/>
        <w:t xml:space="preserve">（例如 </w:t>
      </w:r>
      <w:r>
        <w:rPr/>
        <w:t xml:space="preserve">A24 exact-layer assets </w:t>
      </w:r>
      <w:r>
        <w:rPr/>
        <w:t xml:space="preserve">或另一已定义包），避免在脏根目录上继续混合新增。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A25 </w:t>
      </w:r>
      <w:r>
        <w:rPr/>
        <w:t xml:space="preserve">产出该候选的 </w:t>
      </w:r>
      <w:r>
        <w:rPr/>
        <w:t>owner/</w:t>
      </w:r>
      <w:r>
        <w:rPr/>
        <w:t xml:space="preserve">路径切片与新鲜 </w:t>
      </w:r>
      <w:r>
        <w:rPr/>
        <w:t>map</w:t>
      </w:r>
      <w:r>
        <w:rPr/>
        <w:t xml:space="preserve">；不执行暂存、清理、删除、合并或发布。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责任 </w:t>
      </w:r>
      <w:r>
        <w:rPr/>
        <w:t xml:space="preserve">feature owner </w:t>
      </w:r>
      <w:r>
        <w:rPr/>
        <w:t xml:space="preserve">补最小 </w:t>
      </w:r>
      <w:r>
        <w:rPr/>
        <w:t>formal handoff</w:t>
      </w:r>
      <w:r>
        <w:rPr/>
        <w:t>：范围、文件、</w:t>
      </w:r>
      <w:r>
        <w:rPr/>
        <w:t>checks</w:t>
      </w:r>
      <w:r>
        <w:rPr/>
        <w:t xml:space="preserve">、未覆盖流、依赖和 </w:t>
      </w:r>
      <w:r>
        <w:rPr/>
        <w:t>rollback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A11/A22 </w:t>
      </w:r>
      <w:r>
        <w:rPr/>
        <w:t xml:space="preserve">在 </w:t>
      </w:r>
      <w:r>
        <w:rPr/>
        <w:t xml:space="preserve">clean worktree </w:t>
      </w:r>
      <w:r>
        <w:rPr/>
        <w:t xml:space="preserve">或 </w:t>
      </w:r>
      <w:r>
        <w:rPr/>
        <w:t xml:space="preserve">clean clone </w:t>
      </w:r>
      <w:r>
        <w:rPr/>
        <w:t xml:space="preserve">运行候选的 </w:t>
      </w:r>
      <w:r>
        <w:rPr/>
        <w:t>build</w:t>
      </w:r>
      <w:r>
        <w:rPr/>
        <w:t>、</w:t>
      </w:r>
      <w:r>
        <w:rPr/>
        <w:t xml:space="preserve">targeted/broad regression </w:t>
      </w:r>
      <w:r>
        <w:rPr/>
        <w:t xml:space="preserve">与需要的 </w:t>
      </w:r>
      <w:r>
        <w:rPr/>
        <w:t>smoke</w:t>
      </w:r>
      <w:r>
        <w:rPr/>
        <w:t xml:space="preserve">；未完成前不称 </w:t>
      </w:r>
      <w:r>
        <w:rPr/>
        <w:t>release-ready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A18/A21/A23 </w:t>
      </w:r>
      <w:r>
        <w:rPr/>
        <w:t xml:space="preserve">对任何内容候选保留独立 </w:t>
      </w:r>
      <w:r>
        <w:rPr/>
        <w:t>QA</w:t>
      </w:r>
      <w:r>
        <w:rPr/>
        <w:t>、</w:t>
      </w:r>
      <w:r>
        <w:rPr/>
        <w:t xml:space="preserve">promotion plan </w:t>
      </w:r>
      <w:r>
        <w:rPr/>
        <w:t xml:space="preserve">和 </w:t>
      </w:r>
      <w:r>
        <w:rPr/>
        <w:t>live-surface gate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需要 </w:t>
      </w:r>
      <w:r>
        <w:rPr/>
        <w:t xml:space="preserve">owner </w:t>
      </w:r>
      <w:r>
        <w:rPr/>
        <w:t>决策（中文）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</w:t>
      </w:r>
      <w:r>
        <w:rPr>
          <w:rStyle w:val="Strong"/>
        </w:rPr>
        <w:t>选择下一候选包：</w:t>
      </w:r>
      <w:r>
        <w:rPr/>
        <w:t>请指定一个唯一的可审查包及目标（</w:t>
      </w:r>
      <w:r>
        <w:rPr/>
        <w:t>review</w:t>
      </w:r>
      <w:r>
        <w:rPr/>
        <w:t>、</w:t>
      </w:r>
      <w:r>
        <w:rPr/>
        <w:t xml:space="preserve">QA </w:t>
      </w:r>
      <w:r>
        <w:rPr/>
        <w:t xml:space="preserve">或 </w:t>
      </w:r>
      <w:r>
        <w:rPr/>
        <w:t>release preparation</w:t>
      </w:r>
      <w:r>
        <w:rPr/>
        <w:t xml:space="preserve">）。这样 </w:t>
      </w:r>
      <w:r>
        <w:rPr/>
        <w:t xml:space="preserve">A25/A11/A22 </w:t>
      </w:r>
      <w:r>
        <w:rPr/>
        <w:t xml:space="preserve">可以在 </w:t>
      </w:r>
      <w:r>
        <w:rPr/>
        <w:t xml:space="preserve">clean source </w:t>
      </w:r>
      <w:r>
        <w:rPr/>
        <w:t>下形成可验证闭环；未指定前无需扩大工作面。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</w:t>
      </w:r>
      <w:r>
        <w:rPr>
          <w:rStyle w:val="Strong"/>
        </w:rPr>
        <w:t>是否授权切片计划：</w:t>
      </w:r>
      <w:r>
        <w:rPr/>
        <w:t xml:space="preserve">如需推进，请授权 </w:t>
      </w:r>
      <w:r>
        <w:rPr/>
        <w:t xml:space="preserve">A25/A10 </w:t>
      </w:r>
      <w:r>
        <w:rPr/>
        <w:t xml:space="preserve">仅生成非破坏性 </w:t>
      </w:r>
      <w:r>
        <w:rPr/>
        <w:t>owner/</w:t>
      </w:r>
      <w:r>
        <w:rPr/>
        <w:t>路径切片计划。该动作不包含暂存、提交、清理、删除、</w:t>
      </w:r>
      <w:r>
        <w:rPr/>
        <w:t xml:space="preserve">merge </w:t>
      </w:r>
      <w:r>
        <w:rPr/>
        <w:t xml:space="preserve">或 </w:t>
      </w:r>
      <w:r>
        <w:rPr/>
        <w:t>deploy</w:t>
      </w:r>
      <w:r>
        <w:rPr/>
        <w:t>。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3. </w:t>
      </w:r>
      <w:r>
        <w:rPr>
          <w:rStyle w:val="Strong"/>
        </w:rPr>
        <w:t>内容推广：</w:t>
      </w:r>
      <w:r>
        <w:rPr/>
        <w:t xml:space="preserve">当前不需要通过新的 </w:t>
      </w:r>
      <w:r>
        <w:rPr/>
        <w:t>content promotion</w:t>
      </w:r>
      <w:r>
        <w:rPr/>
        <w:t xml:space="preserve">。若要推进，须先确认 </w:t>
      </w:r>
      <w:r>
        <w:rPr/>
        <w:t>A18 QA</w:t>
      </w:r>
      <w:r>
        <w:rPr/>
        <w:t>、</w:t>
      </w:r>
      <w:r>
        <w:rPr/>
        <w:t>A23 promotion plan</w:t>
      </w:r>
      <w:r>
        <w:rPr/>
        <w:t>、</w:t>
      </w:r>
      <w:r>
        <w:rPr/>
        <w:t xml:space="preserve">A11 regression </w:t>
      </w:r>
      <w:r>
        <w:rPr/>
        <w:t xml:space="preserve">与 </w:t>
      </w:r>
      <w:r>
        <w:rPr/>
        <w:t xml:space="preserve">A22 readiness </w:t>
      </w:r>
      <w:r>
        <w:rPr/>
        <w:t>的完整顺序。</w:t>
      </w:r>
    </w:p>
    <w:p>
      <w:pPr>
        <w:pStyle w:val="BodyTextfooter"/>
        <w:bidi w:val="0"/>
        <w:spacing w:before="240" w:after="100"/>
        <w:jc w:val="start"/>
        <w:rPr/>
      </w:pPr>
      <w:r>
        <w:rPr/>
        <w:t>MAIS-MVP · President Report Business Brief v1 · Prepared by A10 coordination automation · Evidence cutoff: 08:00 Asia/Shanghai</w:t>
      </w:r>
    </w:p>
    <w:sectPr>
      <w:type w:val="nextPage"/>
      <w:pgSz w:w="12240" w:h="15840"/>
      <w:pgMar w:left="1037" w:right="1037" w:gutter="0" w:header="0" w:top="1037" w:footer="0" w:bottom="979"/>
      <w:pgNumType w:fmt="decimal"/>
      <w:formProt w:val="false"/>
      <w:textDirection w:val="lrTb"/>
      <w:docGrid w:type="default" w:linePitch="600" w:charSpace="4423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eiti SC">
    <w:altName w:val="Arial"/>
    <w:charset w:val="01" w:characterSet="utf-8"/>
    <w:family w:val="auto"/>
    <w:pitch w:val="default"/>
  </w:font>
  <w:font w:name="Arial">
    <w:altName w:val="Heiti SC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2"/>
    </w:pPr>
    <w:rPr>
      <w:rFonts w:ascii="Heiti SC;Arial;sans-serif" w:hAnsi="Heiti SC;Arial;sans-serif" w:eastAsia="Heiti SC;Arial;sans-serif" w:cs="Heiti SC;Arial;sans-serif"/>
      <w:color w:val="172033"/>
      <w:sz w:val="18"/>
      <w:szCs w:val="18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Arial;Heiti SC;sans-serif" w:hAnsi="Arial;Heiti SC;sans-serif" w:eastAsia="Arial;Heiti SC;sans-serif" w:cs="Arial;Heiti SC;sans-serif"/>
      <w:b/>
      <w:bCs/>
      <w:sz w:val="42"/>
      <w:szCs w:val="42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B8D7F2"/>
      </w:pBdr>
      <w:spacing w:before="300" w:after="120"/>
      <w:ind w:start="300" w:end="300"/>
      <w:outlineLvl w:val="1"/>
    </w:pPr>
    <w:rPr>
      <w:rFonts w:ascii="Arial;Heiti SC;sans-serif" w:hAnsi="Arial;Heiti SC;sans-serif" w:eastAsia="Arial;Heiti SC;sans-serif" w:cs="Arial;Heiti SC;sans-serif"/>
      <w:b/>
      <w:bCs/>
      <w:color w:val="15375B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00" w:after="60"/>
      <w:ind w:start="200" w:end="200"/>
      <w:outlineLvl w:val="2"/>
    </w:pPr>
    <w:rPr>
      <w:rFonts w:ascii="Liberation Serif" w:hAnsi="Liberation Serif" w:eastAsia="Songti SC" w:cs="Arial Unicode MS"/>
      <w:b/>
      <w:bCs/>
      <w:color w:val="15375B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0" w:after="240"/>
    </w:pPr>
    <w:rPr>
      <w:color w:val="607080"/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shd w:fill="DCEAF7" w:val="clear"/>
      <w:jc w:val="start"/>
    </w:pPr>
    <w:rPr>
      <w:b/>
      <w:bCs/>
      <w:color w:val="15375B"/>
    </w:rPr>
  </w:style>
  <w:style w:type="paragraph" w:styleId="BodyTextfooter">
    <w:name w:val="Body Text.footer"/>
    <w:basedOn w:val="BodyText"/>
    <w:qFormat/>
    <w:pPr>
      <w:pBdr>
        <w:top w:val="single" w:sz="2" w:space="4" w:color="B8D7F2"/>
      </w:pBdr>
      <w:spacing w:before="240" w:after="100"/>
    </w:pPr>
    <w:rPr>
      <w:color w:val="667085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MAIS-MVP President Report 2026-07-28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