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Aptos" w:hAnsi="Aptos" w:eastAsia="Heiti SC"/>
          <w:b/>
          <w:color w:val="1F4E78"/>
          <w:sz w:val="44"/>
        </w:rPr>
        <w:t>MAIS-MVP PRESIDENT REPORT</w:t>
      </w:r>
    </w:p>
    <w:p>
      <w:pPr>
        <w:spacing w:before="0" w:after="160" w:line="259" w:lineRule="auto"/>
      </w:pPr>
      <w:r>
        <w:rPr>
          <w:rFonts w:ascii="Aptos" w:hAnsi="Aptos" w:eastAsia="Heiti SC"/>
          <w:b w:val="0"/>
          <w:color w:val="5B6573"/>
          <w:sz w:val="25"/>
        </w:rPr>
        <w:t>Daily bilingual coordination report for Dr. Peter Hu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Report date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2026-07-29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Reporting window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2026-07-28 08:00 至 2026-07-29 08:00 Asia/Shanghai（UTC+8）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Reporting cutoff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08:00 Asia/Shanghai（UTC+8）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Prepared during run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2026-07-29 16:13 CST（报告后核查，不计入窗口活动）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Project / formal scope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MAIS-MVP / A01-A25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Reporting agent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A10 — Tooling, docs, and report coordination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Automation ID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Format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95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Evidence basis</w:t>
            </w:r>
          </w:p>
        </w:tc>
        <w:tc>
          <w:tcPr>
            <w:tcW w:type="dxa" w:w="756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5"/>
              </w:rPr>
              <w:t>AGENTS.md; session/blocker/decision records; A25 intake; Git committer history; safe fresh checks.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Chinese Executive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重点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项目状态为黄绿：窗口内有 2 项已合并修复（PR #81、#82；4 笔 Git commits，含 2 merge），但仅 A10 有正式协调记录，功能 owner handoff、A11/A22 release gate 均未齐备。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PR #82 修复访客访问时 app shell 对 /api/me 的 401 console error：新增 guest-tolerant /api/auth/session-state，保留 /api/me 的 strict 401 contract，并在 vercel.json 加入 X-Content-Type-Options: nosniff。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PR #81 将 lessons route 纳入 loading.tsx source-level ban list，防止已修复的 segment-level loading boundary 类问题回归。两项均已合并至 origin/main，但本报告未发现新的 clean-source build、broad Playwright 或 live smoke。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窗口内 A25 map 的最新快照为 3,250 个 untracked files、0 tracked modified/deleted、0 unmapped，其中 3,203 个归 A24。根目录仍是 release-held；该数量不是已验收内容或可发布证明。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报告后 type-check、analytics 58/58、source regressions 21/21、MVP readiness、Git whitespace/index 检查均通过；这些基线不能替代 A11/A22 对 PR #81/#82 的 clean-source 发布证据。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English Executive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No.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Summary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Project health is yellow-green. The window contains two merged fixes (PRs #81 and #82; four Git commits including two merges), but only an A10 coordination record is present; owner handoffs and the A11/A22 release gate remain incomplete.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PR #82 removes the guest-session console 401 from the app shell through a tolerant session-state endpoint while preserving the strict /api/me contract, and adds the nosniff response header in Vercel configuration.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PR #81 protects the lessons route from a recurrence of the segment-level loading-boundary issue. Both changes are integrated in origin/main, but no new clean-source build, broad browser regression, or live smoke was found.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The latest in-window A25 map records 3,250 untracked files, zero tracked modifications/deletions, and zero unmapped owners; 3,203 entries are A24-owned. The dirty root remains an invalid release source.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72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6"/>
              </w:rPr>
              <w:t>Post-cutoff baseline checks pass: type-check, analytics 58/58, source regressions 21/21, MVP readiness, and Git whitespace/index checks. They do not replace A11/A22 clean-source release evidence for PRs #81/#82.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报告窗口摘要（中文）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结果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正式窗口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2026-07-28 08:00 至 2026-07-29 08:00 Asia/Shanghai（UTC+8）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Git 活动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按 committer timestamp 检索全部 refs：4 笔 commits（2 merge、2 non-merge）；PR #81 在 2026-07-28 19:04 合并，PR #82 在 2026-07-29 00:34 合并。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文件变更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两项 source commits 合计 6 个路径、58 insertions、10 deletions；见“变更文件”表。Git history 是本窗口代码变更的权威依据。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新会话 / blocker / decision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A10 记录 1 份（前一窗口日报交接）；blockers、decisions、integration 目录无窗口内新正式文件；无 A23 promotion decision。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A25 入口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窗口内 16:14 与 00:43 的 map 均为 0 tracked modified/deleted、0 unmapped；00:43 map 计 3,250 untracked files。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mtime 交叉观察</w:t>
            </w:r>
          </w:p>
        </w:tc>
        <w:tc>
          <w:tcPr>
            <w:tcW w:type="dxa" w:w="763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产品目录的窗口内 mtime 仅见 .DS_Store；Git checkout 时间戳不可靠，因此不以 mtime 否定已合并提交。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整体项目进展（中文）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稳定性与安全：访客进入首页、About、Login 时不再由 app shell 主动触发 /api/me 401；严格认证接口语义保留，响应头补上 nosniff。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课程体验：lessons route 的 loading.tsx 回归防线从 follow-up routes 扩展到最初 root-caused 路径，降低双 DOM/loading boundary 类问题复发风险。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质量状态：窗口内代码已进入 origin/main；报告后静态、analytics、source-regression 与 MVP 基线均绿，但当前 checkout 的脏根目录仍不具备 A22 发布来源资格。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内容治理：A24 exact-layer 未跟踪资产数量仍大，且无 A18 独立签核或 A23 promotion decision；保持 candidate-only，不能以资产生成数量替代课程验收。</w:t>
      </w: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A01-A25 会话状态表（中文）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Agent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窗口内证据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下一步 / 风险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A01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无正式交接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A01 session handoff；PR #82 经 shared provider 影响访客入口行为。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与 A08 复核登录/访客入口，不以 merge 代替验收。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A02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dashboard/progress 新记录。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候选包进入后补 dashboard/adaptive 消费面回归。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A03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roadmap、grade/topic 结构记录。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保持课程结构验收边界。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A04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Practice Arena 或 question data handoff。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若选 practice 包，补 targeted E2E 与 owner handoff。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A05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Git 回归证据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PR #81 把 lessons route 纳入 loading.tsx source-level ban list；无 A05 formal handoff。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补 lesson route / loading 体验验收。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A06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无正式交接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Visualization Lab handoff；A25 map 中有 6 个 A06 untracked entries。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不以未跟踪数量代替可视化验收。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A07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AI Tutor/provider 新记录。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任何 provider 验证仅保留脱敏证据。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A08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Git 集成证据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AppProviders 改用 guest-tolerant session-state endpoint；无 A08 handoff。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复核共享会话语义、访客回退与测试范围。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A09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i18n/accessibility 新审查记录。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新 UI 包进入后安排 copy/a11y 复核。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A10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协调记录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2026-07-28 A10 日报交接在窗口内，内容覆盖前一窗口，不列作产品交付。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保持 08:00 cutoff 与证据分层。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A11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Git 测试证据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PR #81/#82 更新 source/E2E regression assets；报告后 source test 21/21 通过。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补 clean-source targeted/broad regression handoff。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A12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Git 集成证据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新增 /api/auth/session-state，访客 200 user:null，/api/me 维持 strict 401。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补 API contract、guest browser 与 rollback evidence。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A13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Teacher Console 新交接。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如有 teacher 包，补 workflow/data-state evidence。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A14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Parent Console 新交接。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不推断 parent acceptance。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A15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adaptive engine 新交接。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候选包须补 semantics/persistence/regression handoff。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A16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research/learning-science 新记录。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避免以旧研究替代本日进展。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A17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gamification 新交接。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保持 A17/A20 边界。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A18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independent content QA acceptance。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内容不可因候选文件存在而直接 promotion。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A19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API environment parity 记录。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仅可补脱敏 inventory 与 owner-approved smoke。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A20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game-based learning 新交接。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保持 A17/A20 边界。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A21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candidate/RAG package handoff。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继续 candidate-only，待 A18 QA。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A22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发布门禁待补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PR #82 标注为 production-cert P1 修复，但无新的 clean-source build/deploy/certification record。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dirty root 不可发布；在 clean source 重跑门禁。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A23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无新记录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未见 candidate-to-live promotion decision。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维持 A18→A23→A11/A22 gate。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A24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未验收候选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窗口 map 将 3,203 个 untracked entries 归 A24；未见 exact-layer sign-off。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先切片，再做 A18/A24 acceptance。</w:t>
            </w:r>
          </w:p>
        </w:tc>
      </w:tr>
      <w:tr>
        <w:trPr>
          <w:cantSplit/>
        </w:trPr>
        <w:tc>
          <w:tcPr>
            <w:tcW w:type="dxa" w:w="749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A25</w:t>
            </w:r>
          </w:p>
        </w:tc>
        <w:tc>
          <w:tcPr>
            <w:tcW w:type="dxa" w:w="1613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窗口内 inventory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16:14 与 00:43 map 记录 0 tracked modified/deleted、0 unmapped；最新窗口 map 为 3,250 files。</w:t>
            </w:r>
          </w:p>
        </w:tc>
        <w:tc>
          <w:tcPr>
            <w:tcW w:type="dxa" w:w="375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2"/>
              </w:rPr>
              <w:t>root release-held；候选包需重新 preflight map。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已完成工作（中文）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负责方 / 包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完成事项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可核验证据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A12 + A08（Git 集成）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新增 guest-tolerant session-state endpoint；AppProviders 的 initial load 与 focus revalidation 改用该端点；/api/me 保持 strict 401。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 #82 source commit a42e35ad；随后 merge ef1f12fd 至 origin/main。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A10 + A22（配置 / 安全）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在 vercel.json 为全部路由加入 X-Content-Type-Options: nosniff。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 #82；标注为 production-cert P1 remediation，但尚非新认证结论。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A11 + A05（回归防线）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把 app/student/lessons/loading.tsx 加入 source-level loading ban list。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 #81 source commit 3743b7b5；merge 8690bc89。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A10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完成前一窗口总统报告交接记录与本轮证据整理。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2026-07-28-A10.md；协调产物不计为产品功能交付。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窗口内保留两次非破坏性 dirty-tree inventory。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16:14、00:43 maps；0 tracked modified/deleted、0 unmapped。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进行中工作（中文）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负责方</w:t>
            </w:r>
          </w:p>
        </w:tc>
        <w:tc>
          <w:tcPr>
            <w:tcW w:type="dxa" w:w="568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进行中 / 待收口事项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安全下一步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A08 + A12</w:t>
            </w:r>
          </w:p>
        </w:tc>
        <w:tc>
          <w:tcPr>
            <w:tcW w:type="dxa" w:w="5688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 #82 缺少正式 owner handoff，尚未记录 guest browser、tab-focus revalidation、API contract 与 rollback 覆盖边界。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补最小 handoff；不披露 session/credential data。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A11 + A22</w:t>
            </w:r>
          </w:p>
        </w:tc>
        <w:tc>
          <w:tcPr>
            <w:tcW w:type="dxa" w:w="56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两项合并修复尚无 post-merge clean-source build、broad Playwright、staging/live smoke 或新 certification record。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在 clean worktree/clone 建立 release packet。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+ A10</w:t>
            </w:r>
          </w:p>
        </w:tc>
        <w:tc>
          <w:tcPr>
            <w:tcW w:type="dxa" w:w="56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脏根目录有 3,250 个 window-map untracked files；报告后 raw status 仍为 2,448 entries。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只做 owner-sliced intake；不 broad-stage、不清理、不从 root 发布。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A18 + A21 + A23 + A24</w:t>
            </w:r>
          </w:p>
        </w:tc>
        <w:tc>
          <w:tcPr>
            <w:tcW w:type="dxa" w:w="56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A24 exact-layer assets 尚无正式 acceptance / promotion evidence。</w:t>
            </w:r>
          </w:p>
        </w:tc>
        <w:tc>
          <w:tcPr>
            <w:tcW w:type="dxa" w:w="288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保持 candidate-only，按 A18→A23→A11/A22 链路推进。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阻塞项（中文）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阻塞项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证据</w:t>
            </w:r>
          </w:p>
        </w:tc>
        <w:tc>
          <w:tcPr>
            <w:tcW w:type="dxa" w:w="266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Owner / 安全下一步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根目录不可作发布来源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window map：3,250 untracked files；AGENTS.md 要求 A22 只从 clean worktree/clone、reviewed clean slice 或 pruned staging 发布。</w:t>
            </w:r>
          </w:p>
        </w:tc>
        <w:tc>
          <w:tcPr>
            <w:tcW w:type="dxa" w:w="266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A22：不从 dirty root build/publish；A25：对选定候选包重建 map。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 #81/#82 缺少发布门禁证据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无窗口内 A11 regression handoff、A22 clean-source build/deploy 或新的 live smoke。</w:t>
            </w:r>
          </w:p>
        </w:tc>
        <w:tc>
          <w:tcPr>
            <w:tcW w:type="dxa" w:w="266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先补独立门禁，不把 merge message 写成 release-ready。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fresh-map 写入未完成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报告后 refresh 命令拒绝既有 latest 输出目标，原因是脚本的安全写入校验；未覆盖或修复该目标。</w:t>
            </w:r>
          </w:p>
        </w:tc>
        <w:tc>
          <w:tcPr>
            <w:tcW w:type="dxa" w:w="2664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A25/A10 在 owner 授权的协调范围内排查输出路径；本报告仍使用窗口内有效 map。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内容推广证据缺失</w:t>
            </w:r>
          </w:p>
        </w:tc>
        <w:tc>
          <w:tcPr>
            <w:tcW w:type="dxa" w:w="540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无窗口内 A18 acceptance、A21 candidate handoff 或 A23 promotion decision。</w:t>
            </w:r>
          </w:p>
        </w:tc>
        <w:tc>
          <w:tcPr>
            <w:tcW w:type="dxa" w:w="266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冻结 candidate-to-live promotion。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风险（中文）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访客会话风险：source-level 回归通过不覆盖真实浏览器的 initial load、tab focus、缓存及生产代理行为；新 session-state endpoint 仍需 clean-source browser/live 证据。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发布风险：PR #82 将 security header 与 API/provider state 一并合并；未完成 A11/A22 门禁前，不能外推为已通过 production certification。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治理风险：2,448–3,250 个未跟踪条目的不同统计视角均说明根目录不是干净切片；0 unmapped 并不表示已审查或可发布。</w:t>
      </w:r>
    </w:p>
    <w:p>
      <w:pPr>
        <w:pStyle w:val="ListBullet"/>
        <w:spacing w:after="40" w:line="252" w:lineRule="auto"/>
      </w:pPr>
      <w:r>
        <w:rPr>
          <w:rFonts w:ascii="Aptos" w:hAnsi="Aptos" w:eastAsia="Heiti SC"/>
          <w:sz w:val="17"/>
        </w:rPr>
        <w:t>内容风险：A24 资产量大但无 formal QA/promotion 记录，若跳过 A18/A23/A11/A22 链路，可能产生课程正确性、出处和回滚风险。</w:t>
      </w: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测试 / 构建状态（中文）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检查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结果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解释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npm run type-check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PASS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报告后当前 checkout 通过。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npm run test:analytics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PASS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58/58 通过。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npm run test:source-regressions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PASS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21/21 通过；首次受 sandbox 临时 IPC 限制，获允许后以同一只读/测试范围重跑成功。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npm run test:mvp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PASS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MVP readiness command exit 0。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git diff --check / index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PASS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无 whitespace errors；0 staged entries。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window maps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Recorded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有效窗口 map：0 tracked modified/deleted、0 unmapped、3,250 untracked files。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fresh refresh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Not completed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FCE4D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安全输出校验拒绝 existing latest target；未作修复或覆盖。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production build / broad Playwright / live smoke</w:t>
            </w:r>
          </w:p>
        </w:tc>
        <w:tc>
          <w:tcPr>
            <w:tcW w:type="dxa" w:w="172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Not run</w:t>
            </w:r>
          </w:p>
        </w:tc>
        <w:tc>
          <w:tcPr>
            <w:tcW w:type="dxa" w:w="5760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dirty root 不是 A22 release source；缺少选定 clean candidate。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变更文件（中文）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窗口内文件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访客 session contract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app/api/auth/session-state/route.ts（新增）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访客返回 200 { user: null }；已登录用户返回 session payload；/api/me strict 401 不变。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共享 provider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components/providers/AppProviders.tsx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initial load 与 tab-focus revalidation 改用 session-state endpoint。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浏览器回归 mocks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tests/e2e/reported-bug-regressions.spec.ts；tests/e2e/student-button-dropdown-matrix.spec.ts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随 app shell session fetch contract 同步测试 mock。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安全响应头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vercel.json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加入 X-Content-Type-Options: nosniff。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lesson loading 回归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tests/e2e/reported-bug-source-regressions.test.ts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把 lessons loading.tsx 纳入 source-level ban list。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范围说明</w:t>
            </w:r>
          </w:p>
        </w:tc>
        <w:tc>
          <w:tcPr>
            <w:tcW w:type="dxa" w:w="4824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共 6 个路径；58 insertions、10 deletions。</w:t>
            </w:r>
          </w:p>
        </w:tc>
        <w:tc>
          <w:tcPr>
            <w:tcW w:type="dxa" w:w="3744"/>
            <w:tcMar>
              <w:top w:w="65" w:type="dxa"/>
              <w:start w:w="85" w:type="dxa"/>
              <w:bottom w:w="65" w:type="dxa"/>
              <w:end w:w="85" w:type="dxa"/>
            </w:tcMar>
            <w:shd w:fill="FAFCFE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来自窗口内 2 个 non-merge source commits；merge commits 仅记录集成。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明日优先事项（中文）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936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08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负责方</w:t>
            </w:r>
          </w:p>
        </w:tc>
        <w:tc>
          <w:tcPr>
            <w:tcW w:type="dxa" w:w="7488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完成定义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20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A11 + A22</w:t>
            </w:r>
          </w:p>
        </w:tc>
        <w:tc>
          <w:tcPr>
            <w:tcW w:type="dxa" w:w="74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针对 PR #81/#82 在 clean source 记录 build、targeted/broad browser 回归、必要 staging/live smoke 与未覆盖项；未完成前不作 release-ready 表述。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20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A08 + A12</w:t>
            </w:r>
          </w:p>
        </w:tc>
        <w:tc>
          <w:tcPr>
            <w:tcW w:type="dxa" w:w="74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提交 guest session-state 最小 handoff：接口 contract、消费者、test evidence、未覆盖 guest flows 和 rollback boundary。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20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A25 + A10</w:t>
            </w:r>
          </w:p>
        </w:tc>
        <w:tc>
          <w:tcPr>
            <w:tcW w:type="dxa" w:w="7488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从 A24-heavy dirty tree 选择一个可审查候选 slice；只做 ownership map / review plan，不执行 broad staging、cleanup 或 dirty-root release。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2088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A18 + A21 + A23 + A24</w:t>
            </w:r>
          </w:p>
        </w:tc>
        <w:tc>
          <w:tcPr>
            <w:tcW w:type="dxa" w:w="7488"/>
            <w:tcMar>
              <w:top w:w="65" w:type="dxa"/>
              <w:start w:w="85" w:type="dxa"/>
              <w:bottom w:w="65" w:type="dxa"/>
              <w:end w:w="85" w:type="dxa"/>
            </w:tcMar>
            <w:shd w:fill="F2F2F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3"/>
              </w:rPr>
              <w:t>逐包记录 content/exact-layer candidate provenance、A18 acceptance 与 A23 promotion decision，未齐备则保留 candidate-only。</w:t>
            </w:r>
          </w:p>
        </w:tc>
      </w:tr>
    </w:tbl>
    <w:p>
      <w:pPr>
        <w:spacing w:after="0"/>
      </w:pPr>
    </w:p>
    <w:p>
      <w:pPr>
        <w:spacing w:before="200" w:after="80" w:line="259" w:lineRule="auto"/>
        <w:keepNext/>
      </w:pPr>
      <w:r>
        <w:rPr>
          <w:rFonts w:ascii="Aptos" w:hAnsi="Aptos" w:eastAsia="Heiti SC"/>
          <w:b/>
          <w:color w:val="1F4E78"/>
          <w:sz w:val="25"/>
        </w:rPr>
        <w:t>需要 Owner 决策（中文）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76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决策</w:t>
            </w:r>
          </w:p>
        </w:tc>
        <w:tc>
          <w:tcPr>
            <w:tcW w:type="dxa" w:w="8136"/>
            <w:tcMar>
              <w:top w:w="65" w:type="dxa"/>
              <w:start w:w="85" w:type="dxa"/>
              <w:bottom w:w="65" w:type="dxa"/>
              <w:end w:w="85" w:type="dxa"/>
            </w:tcMar>
            <w:shd w:fill="1F4E7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  <w:jc w:val="center"/>
            </w:pPr>
            <w:r/>
            <w:r>
              <w:rPr>
                <w:rFonts w:ascii="Aptos" w:hAnsi="Aptos" w:eastAsia="Heiti SC"/>
                <w:b/>
                <w:color w:val="FFFFFF"/>
                <w:sz w:val="14"/>
              </w:rPr>
              <w:t>请确认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PR #81/#82 的 promotion 门槛</w:t>
            </w:r>
          </w:p>
        </w:tc>
        <w:tc>
          <w:tcPr>
            <w:tcW w:type="dxa" w:w="81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是否要求 A11 targeted + broad browser evidence、A22 clean-source build，以及必要 staging/live smoke 全部完成后，才允许再次使用 production-cert 或 release-ready 表述？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首个审查候选包</w:t>
            </w:r>
          </w:p>
        </w:tc>
        <w:tc>
          <w:tcPr>
            <w:tcW w:type="dxa" w:w="81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请指定优先 review 的 slice（建议先选一个 A24 exact-layer / runtime asset 小包），让 A25 仅做非破坏性 ownership map 与 A11/A22 clean-source 验证计划。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正式 handoff 规则</w:t>
            </w:r>
          </w:p>
        </w:tc>
        <w:tc>
          <w:tcPr>
            <w:tcW w:type="dxa" w:w="81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是否要求 A08、A12、A11 对已合并 PR #81/#82 在下一报告 cutoff 前补最小 handoff；未交接工作只标为 Git integration evidence？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内容推广边界</w:t>
            </w:r>
          </w:p>
        </w:tc>
        <w:tc>
          <w:tcPr>
            <w:tcW w:type="dxa" w:w="8136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Heiti SC"/>
                <w:b w:val="0"/>
                <w:color w:val="000000"/>
                <w:sz w:val="14"/>
              </w:rPr>
              <w:t>是否继续明确：A24 / A21 候选内容在 A18 acceptance、A23 promotion、A11/A22 gate 前，均不得视为 live curriculum acceptance？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 w:eastAsia="Heiti SC"/>
        <w:color w:val="5B6573"/>
        <w:sz w:val="14"/>
      </w:rPr>
      <w:t xml:space="preserve">MAIS-MVP  |  President Report  |  Dr. Peter Hu  |  Page </w:t>
    </w:r>
    <w:r>
      <w:rPr>
        <w:rFonts w:eastAsia="Heiti SC" w:ascii="Aptos" w:hAnsi="Aptos"/>
        <w:color w:val="5B6573"/>
        <w:sz w:val="14"/>
      </w:rPr>
      <w:fldChar w:fldCharType="begin"/>
      <w:instrText xml:space="preserve">PAGE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ei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— 2026-07-29</dc:title>
  <dc:subject>Daily bilingual coordination report for Dr. Peter Hu</dc:subject>
  <dc:creator>A10 — MAIS-MVP reporting automation</dc:creator>
  <cp:keywords>MAIS-MVP, A01-A25, president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