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alibri" w:hAnsi="Calibri" w:eastAsia="Microsoft YaHei"/>
        </w:rPr>
        <w:t xml:space="preserve">MAIS-MVP 每日总裁报告</w:t>
      </w:r>
    </w:p>
    <w:p>
      <w:pPr>
        <w:pStyle w:val="Subtitle"/>
        <w:jc w:val="center"/>
      </w:pPr>
      <w:r>
        <w:rPr>
          <w:rFonts w:ascii="Calibri" w:hAnsi="Calibri" w:eastAsia="Microsoft YaHei"/>
        </w:rPr>
        <w:t xml:space="preserve">Daily President Report for Dr. Peter Hu</w:t>
      </w:r>
    </w:p>
    <w:tbl>
      <w:tblPr>
        <w:tblW w:w="9360" w:type="dxa"/>
        <w:tblInd w:w="12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1800"/>
        <w:gridCol w:w="7560"/>
      </w:tblGrid>
      <w:tr>
        <w:trPr>
          <w:tblHeader/>
        </w:trPr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项目</w:t>
            </w:r>
          </w:p>
        </w:tc>
        <w:tc>
          <w:tcPr>
            <w:tcW w:w="756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MAIS-MVP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收件人</w:t>
            </w:r>
          </w:p>
        </w:tc>
        <w:tc>
          <w:tcPr>
            <w:tcW w:w="7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Dr. Peter Hu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报告日期</w:t>
            </w:r>
          </w:p>
        </w:tc>
        <w:tc>
          <w:tcPr>
            <w:tcW w:w="7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2026-05-29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报告窗口</w:t>
            </w:r>
          </w:p>
        </w:tc>
        <w:tc>
          <w:tcPr>
            <w:tcW w:w="7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2026-05-28 08:00 至 2026-05-29 08:00 Asia/Hong_Kong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报告会话</w:t>
            </w:r>
          </w:p>
        </w:tc>
        <w:tc>
          <w:tcPr>
            <w:tcW w:w="7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S10 / Automation mais-mvp-9-am-president-report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生成时间</w:t>
            </w:r>
          </w:p>
        </w:tc>
        <w:tc>
          <w:tcPr>
            <w:tcW w:w="7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2026-05-29 08:11 HKT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证据范围</w:t>
            </w:r>
          </w:p>
        </w:tc>
        <w:tc>
          <w:tcPr>
            <w:tcW w:w="7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AGENTS.md、automation memory、session logs、blockers、decisions、mtime scan、git status/log、fresh checks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 xml:space="preserve">Chinese Executive Summary</w:t>
      </w:r>
    </w:p>
    <w:p>
      <w:pPr>
        <w:pStyle w:val="Normal"/>
      </w:pPr>
      <w:r>
        <w:rPr>
          <w:rFonts w:ascii="Calibri" w:hAnsi="Calibri" w:eastAsia="Microsoft YaHei"/>
        </w:rPr>
        <w:t xml:space="preserve">本窗口是高产出日：Home、Practice、Lesson、Adaptive Learning、Visualization Lab、Teacher Console、AI Tutor、BNUP 内容上线和部署工具链都有实质推进。最重要的状态变化是 fresh release checks 已全部转绿：TypeScript、question-bank、RAG 和 production build 在当前工作区均通过。</w:t>
      </w:r>
    </w:p>
    <w:p>
      <w:pPr>
        <w:pStyle w:val="Normal"/>
      </w:pPr>
      <w:r>
        <w:rPr>
          <w:rFonts w:ascii="Calibri" w:hAnsi="Calibri" w:eastAsia="Microsoft YaHei"/>
        </w:rPr>
        <w:t xml:space="preserve">主要风险从“是否能构建”转为“是否可控发布”：工作树仍有大量未提交跨域变更，Practice/Lesson/Visualization/Adaptive UI 的改动密集，BNU high candidate bank 仍不合格，BNU junior lesson QA 缺少 `lessons.json`，EASE full QA 仍需继续。建议今天先做 S11 regression matrix 和分会话提交/交接。</w:t>
      </w:r>
    </w:p>
    <w:p>
      <w:pPr>
        <w:pStyle w:val="Heading1"/>
      </w:pPr>
      <w:r>
        <w:rPr>
          <w:rFonts w:ascii="Calibri" w:hAnsi="Calibri" w:eastAsia="Microsoft YaHei"/>
        </w:rPr>
        <w:t xml:space="preserve">English Executive Summary</w:t>
      </w:r>
    </w:p>
    <w:p>
      <w:pPr>
        <w:pStyle w:val="Normal"/>
      </w:pPr>
      <w:r>
        <w:rPr>
          <w:rFonts w:ascii="Calibri" w:hAnsi="Calibri" w:eastAsia="Microsoft YaHei"/>
        </w:rPr>
        <w:t xml:space="preserve">The project made broad progress across student-facing UI, teacher navigation, AI Tutor behavior, BNUP launch readiness, EASE ingestion/QA tooling, and deployment preparation. The biggest improvement is current release health: fresh `type-check`, `test:question-bank`, `test:rag`, and `build` all pass.</w:t>
      </w:r>
    </w:p>
    <w:p>
      <w:pPr>
        <w:pStyle w:val="Normal"/>
      </w:pPr>
      <w:r>
        <w:rPr>
          <w:rFonts w:ascii="Calibri" w:hAnsi="Calibri" w:eastAsia="Microsoft YaHei"/>
        </w:rPr>
        <w:t xml:space="preserve">The remaining work is release control. The workspace has many active uncommitted changes across multiple ownership areas, and the high-risk content streams remain gated: BNU high needs remediation, BNU junior lesson QA needs the missing lesson package, and EASE full live QA needs controlled continuation.</w:t>
      </w:r>
    </w:p>
    <w:p>
      <w:pPr>
        <w:pStyle w:val="Heading1"/>
      </w:pPr>
      <w:r>
        <w:rPr>
          <w:rFonts w:ascii="Calibri" w:hAnsi="Calibri" w:eastAsia="Microsoft YaHei"/>
        </w:rPr>
        <w:t xml:space="preserve">报告窗口摘要</w:t>
      </w:r>
    </w:p>
    <w:p>
      <w:pPr>
        <w:pStyle w:val="Normal"/>
      </w:pPr>
      <w:r>
        <w:rPr>
          <w:rFonts w:ascii="Calibri" w:hAnsi="Calibri" w:eastAsia="Microsoft YaHei"/>
        </w:rPr>
        <w:t xml:space="preserve">报告窗口：2026-05-28 08:00 至 2026-05-29 08:00 Asia/Hong_Kong。读取范围包括 AGENTS.md、automation memory、2026-05-28 session logs、S18 blocker、coordination decisions、mtime changed-file scan、git status/log、package scripts，以及本次 automation fresh checks。No assigned work in this reporting window: No。</w:t>
      </w:r>
    </w:p>
    <w:p>
      <w:pPr>
        <w:pStyle w:val="Normal"/>
      </w:pPr>
      <w:r>
        <w:rPr>
          <w:rFonts w:ascii="Calibri" w:hAnsi="Calibri" w:eastAsia="Microsoft YaHei"/>
        </w:rPr>
        <w:t xml:space="preserve">正式 S01-S20 覆盖中，S01/S02/S03/S04/S05/S06/S07/S08/S09/S10/S13/S18 有 fresh activity 或 fresh log；S11/S12/S14/S15/S16/S17/S19/S20 无本窗口 fresh handoff。</w:t>
      </w:r>
    </w:p>
    <w:p>
      <w:pPr>
        <w:pStyle w:val="Heading1"/>
      </w:pPr>
      <w:r>
        <w:rPr>
          <w:rFonts w:ascii="Calibri" w:hAnsi="Calibri" w:eastAsia="Microsoft YaHei"/>
        </w:rPr>
        <w:t xml:space="preserve">整体项目进展</w:t>
      </w:r>
    </w:p>
    <w:p>
      <w:pPr>
        <w:pStyle w:val="Normal"/>
      </w:pPr>
      <w:r>
        <w:rPr>
          <w:rFonts w:ascii="Calibri" w:hAnsi="Calibri" w:eastAsia="Microsoft YaHei"/>
        </w:rPr>
        <w:t xml:space="preserve">产品进展集中在学生主路径：Home 更简洁，Practice mission card 与游戏入口更接近 owner 截图，Lesson Galaxy 改为可折叠体验并隐藏答案，Adaptive Learning 成为知识星系，Visualization Lab 进入临床白实验室 cockpit。Teacher Console 的缺失页面也已补齐。</w:t>
      </w:r>
    </w:p>
    <w:p>
      <w:pPr>
        <w:pStyle w:val="Normal"/>
      </w:pPr>
      <w:r>
        <w:rPr>
          <w:rFonts w:ascii="Calibri" w:hAnsi="Calibri" w:eastAsia="Microsoft YaHei"/>
        </w:rPr>
        <w:t xml:space="preserve">内容进展集中在 BNUP 与 EASE：BNUP P1-S6 approved generated practice content 已 live；EASE 9,339-row QA pipeline 已搭好且 pilot 通过；但 BNU high candidate bank 和 BNU junior lesson/textbook QA 仍不能发布。</w:t>
      </w:r>
    </w:p>
    <w:p>
      <w:pPr>
        <w:pStyle w:val="Heading1"/>
      </w:pPr>
      <w:r>
        <w:rPr>
          <w:rFonts w:ascii="Calibri" w:hAnsi="Calibri" w:eastAsia="Microsoft YaHei"/>
        </w:rPr>
        <w:t xml:space="preserve">S01-S20 会话状态表</w:t>
      </w:r>
    </w:p>
    <w:tbl>
      <w:tblPr>
        <w:tblW w:w="9360" w:type="dxa"/>
        <w:tblInd w:w="12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850"/>
        <w:gridCol w:w="1350"/>
        <w:gridCol w:w="4300"/>
        <w:gridCol w:w="2860"/>
      </w:tblGrid>
      <w:tr>
        <w:trPr>
          <w:tblHeader/>
        </w:trP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Session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状态</w:t>
            </w:r>
          </w:p>
        </w:tc>
        <w:tc>
          <w:tcPr>
            <w:tcW w:w="43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窗口内结果</w:t>
            </w:r>
          </w:p>
        </w:tc>
        <w:tc>
          <w:tcPr>
            <w:tcW w:w="286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检查 / 风险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S01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Completed + one check caveat</w:t>
            </w:r>
          </w:p>
        </w:tc>
        <w:tc>
          <w:tcPr>
            <w:tcW w:w="4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Home mobile hero-card bleed fixed; bottom CTA removed; Home icon refresh was tried then reverted at owner request; Home card copy changed to Curriculum Galaxy / 課程星雲圖 / 课程星云图。</w:t>
            </w:r>
          </w:p>
        </w:tc>
        <w:tc>
          <w:tcPr>
            <w:tcW w:w="2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Earlier type-check/browser checks passed; final S01 type-check attempt failed on then-existing out-of-scope dashboard prop error, later cleared by fresh automation checks。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S02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Completed</w:t>
            </w:r>
          </w:p>
        </w:tc>
        <w:tc>
          <w:tcPr>
            <w:tcW w:w="4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Designed and implemented immersive Adaptive Learning knowledge galaxy, restyled lower mission panels, equalized action buttons, added day/night adaptive visual switching, and produced color/design proposal artifacts。</w:t>
            </w:r>
          </w:p>
        </w:tc>
        <w:tc>
          <w:tcPr>
            <w:tcW w:w="2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Repeated type-check and browser QA reported pass; one known risk is pre-existing duplicate-key console warnings in topic rendering。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S03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Completed / awaiting approval</w:t>
            </w:r>
          </w:p>
        </w:tc>
        <w:tc>
          <w:tcPr>
            <w:tcW w:w="4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Produced Wonderland-island metro preview images for Mainland PEP primary roadmap only; no production roadmap code changed。</w:t>
            </w:r>
          </w:p>
        </w:tc>
        <w:tc>
          <w:tcPr>
            <w:tcW w:w="2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Headless Chrome previews passed; owner approval needed before implementation。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S04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High activity / completed</w:t>
            </w:r>
          </w:p>
        </w:tc>
        <w:tc>
          <w:tcPr>
            <w:tcW w:w="4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BNUP primary v2 connected with v1; EASE export/assets moved into project; PEP group-prefix noise removed; Practice Arena and Adventure Island had multiple UX, i18n, route, and mission-map fixes。</w:t>
            </w:r>
          </w:p>
        </w:tc>
        <w:tc>
          <w:tcPr>
            <w:tcW w:w="2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Many type-check, question-bank, build, Playwright, and browser checks reported pass. Current fresh automation checks also pass; large active Practice diff remains review-heavy。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S05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High activity / completed</w:t>
            </w:r>
          </w:p>
        </w:tc>
        <w:tc>
          <w:tcPr>
            <w:tcW w:w="4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Lesson answer reveal, worked-example hiding, Lesson Galaxy redesign/collapse/loading/panel polish, and localized loader fixes landed。</w:t>
            </w:r>
          </w:p>
        </w:tc>
        <w:tc>
          <w:tcPr>
            <w:tcW w:w="2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Repeated type-check/browser checks reported pass; answer hiding is UI-level only because RSC data still contains source content。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S06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Completed</w:t>
            </w:r>
          </w:p>
        </w:tc>
        <w:tc>
          <w:tcPr>
            <w:tcW w:w="4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Visualization Lab Chinese label cleanup, badge/control fixes, cockpit mockups, selected clinical-white cockpit implementation, day/night theming, and decorative-line removals completed。</w:t>
            </w:r>
          </w:p>
        </w:tc>
        <w:tc>
          <w:tcPr>
            <w:tcW w:w="2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type-check and targeted Playwright/browser checks reported pass; full E2E remains outside this pass。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S07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Completed</w:t>
            </w:r>
          </w:p>
        </w:tc>
        <w:tc>
          <w:tcPr>
            <w:tcW w:w="4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AI Tutor now detects latest-message language/script, improves authenticated-session handling, retries/suppresses misleading guest prompts for signed-in users, and passed one owner-approved live DeepSeek smoke。</w:t>
            </w:r>
          </w:p>
        </w:tc>
        <w:tc>
          <w:tcPr>
            <w:tcW w:w="2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type-check passed; live smoke passed; prior page-data build issue is now cleared by fresh automation build。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S08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In progress</w:t>
            </w:r>
          </w:p>
        </w:tc>
        <w:tc>
          <w:tcPr>
            <w:tcW w:w="4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Started publisher-neutral HK_EASE_SHARED metadata layer for imported EASE JSON/images shared by UP and EPH RAG queries。</w:t>
            </w:r>
          </w:p>
        </w:tc>
        <w:tc>
          <w:tcPr>
            <w:tcW w:w="2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 completed handoff yet; keep as active S08 work。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S09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Completed</w:t>
            </w:r>
          </w:p>
        </w:tc>
        <w:tc>
          <w:tcPr>
            <w:tcW w:w="4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Copy-only fixes: Home Games label emojis, Lesson Galaxy Enter Planet/unit wording, and Adaptive Learning task-bay action label changed to Collect supplies / 領取物資 / 领取物资。</w:t>
            </w:r>
          </w:p>
        </w:tc>
        <w:tc>
          <w:tcPr>
            <w:tcW w:w="2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type-check passed for each copy task; browser checks not run for narrow copy-only changes。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S10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Completed</w:t>
            </w:r>
          </w:p>
        </w:tc>
        <w:tc>
          <w:tcPr>
            <w:tcW w:w="4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Generated prior president report, strengthened `.gitignore`, initialized local-only Git without remote, added `.vercelignore`, moved runtime JSON imports to `data/generated-content`, rebuilt design image, confirmed dev server running。</w:t>
            </w:r>
          </w:p>
        </w:tc>
        <w:tc>
          <w:tcPr>
            <w:tcW w:w="2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Fresh type-check, RAG, question-bank, and production build all pass now. Vercel Hobby upload may still be too large because `public/` remains large。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S11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 fresh log</w:t>
            </w:r>
          </w:p>
        </w:tc>
        <w:tc>
          <w:tcPr>
            <w:tcW w:w="4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 S11 handoff in this reporting window。</w:t>
            </w:r>
          </w:p>
        </w:tc>
        <w:tc>
          <w:tcPr>
            <w:tcW w:w="2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Needs future release matrix after current high-change UI/content work stabilizes。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S12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 fresh log</w:t>
            </w:r>
          </w:p>
        </w:tc>
        <w:tc>
          <w:tcPr>
            <w:tcW w:w="4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 S12 handoff in this reporting window。</w:t>
            </w:r>
          </w:p>
        </w:tc>
        <w:tc>
          <w:tcPr>
            <w:tcW w:w="2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Backend/API build blocker from prior day appears cleared by current fresh build。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S13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Completed</w:t>
            </w:r>
          </w:p>
        </w:tc>
        <w:tc>
          <w:tcPr>
            <w:tcW w:w="4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Teacher console missing page entries added for sidebar targets; Live Classroom heading and start-session panels made shorter/responsive。</w:t>
            </w:r>
          </w:p>
        </w:tc>
        <w:tc>
          <w:tcPr>
            <w:tcW w:w="2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type-check and build passed; Playwright local teacher smoke passed. Live site requires deployment to reflect changes。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S14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 fresh log</w:t>
            </w:r>
          </w:p>
        </w:tc>
        <w:tc>
          <w:tcPr>
            <w:tcW w:w="4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 S14 handoff in this reporting window。</w:t>
            </w:r>
          </w:p>
        </w:tc>
        <w:tc>
          <w:tcPr>
            <w:tcW w:w="2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 parent-console change reported。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S15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 fresh log</w:t>
            </w:r>
          </w:p>
        </w:tc>
        <w:tc>
          <w:tcPr>
            <w:tcW w:w="4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 S15 handoff in this reporting window。</w:t>
            </w:r>
          </w:p>
        </w:tc>
        <w:tc>
          <w:tcPr>
            <w:tcW w:w="2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Adaptive semantics reportedly unchanged; S15 review only needed if behavior changes later。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S16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 fresh log</w:t>
            </w:r>
          </w:p>
        </w:tc>
        <w:tc>
          <w:tcPr>
            <w:tcW w:w="4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 S16 handoff in this reporting window。</w:t>
            </w:r>
          </w:p>
        </w:tc>
        <w:tc>
          <w:tcPr>
            <w:tcW w:w="2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 research-only update reported。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S17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 fresh log</w:t>
            </w:r>
          </w:p>
        </w:tc>
        <w:tc>
          <w:tcPr>
            <w:tcW w:w="4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 S17 handoff in this reporting window。</w:t>
            </w:r>
          </w:p>
        </w:tc>
        <w:tc>
          <w:tcPr>
            <w:tcW w:w="2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S04 touched Fishing Game copy with S20 game-route awareness, not reward economy。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S18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High activity / mixed</w:t>
            </w:r>
          </w:p>
        </w:tc>
        <w:tc>
          <w:tcPr>
            <w:tcW w:w="4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Generated/imported HJB primary/high illustration candidates, ran BNU junior and high DeepSeek QA, approved and launched BNUP AI-generated P1-S6 content, built EASE QA tooling, reformatted U.S. Top-10 DOCX, and inventoried EASE no-question-image rows。</w:t>
            </w:r>
          </w:p>
        </w:tc>
        <w:tc>
          <w:tcPr>
            <w:tcW w:w="2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BNUP launch gates passed. BNU high candidate bank not approved: 405 fail/blocker/major rows. BNU junior lesson QA blocked by missing `lessons.json`. EASE full live QA remains partial/continuation work。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S19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 fresh log</w:t>
            </w:r>
          </w:p>
        </w:tc>
        <w:tc>
          <w:tcPr>
            <w:tcW w:w="4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 S19 handoff in this reporting window。</w:t>
            </w:r>
          </w:p>
        </w:tc>
        <w:tc>
          <w:tcPr>
            <w:tcW w:w="2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Needed for credential rotation and future controlled provider config。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S20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 fresh log</w:t>
            </w:r>
          </w:p>
        </w:tc>
        <w:tc>
          <w:tcPr>
            <w:tcW w:w="4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 S20 handoff in this reporting window。</w:t>
            </w:r>
          </w:p>
        </w:tc>
        <w:tc>
          <w:tcPr>
            <w:tcW w:w="2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Game-specific follow-up only if Fishing/Adventure changes expand beyond copy/route fixes。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 xml:space="preserve">已完成工作</w:t>
      </w:r>
    </w:p>
    <w:tbl>
      <w:tblPr>
        <w:tblW w:w="9360" w:type="dxa"/>
        <w:tblInd w:w="12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1800"/>
        <w:gridCol w:w="4860"/>
        <w:gridCol w:w="2700"/>
      </w:tblGrid>
      <w:tr>
        <w:trPr>
          <w:tblHeader/>
        </w:trPr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领域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完成内容</w:t>
            </w:r>
          </w:p>
        </w:tc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影响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Release baseline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Fresh automation checks now pass: `npm run type-check`, `npm run test:rag`, `npm run test:question-bank`, and `npm run build`。</w:t>
            </w:r>
          </w:p>
        </w:tc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The prior question-bank count and page-data build blockers are cleared in the current workspace。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BNUP launch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S18 recorded owner approval and lifted remaining MAINLAND_BNU S1-S3 gates so approved BNUP P1-S6 content is live across Roadmap, Practice, and authenticated question API surfaces。</w:t>
            </w:r>
          </w:p>
        </w:tc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BNUP generated practice content is no longer primary-only; lesson-body enrichment remains separate。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Practice Arena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S04 completed many learner-facing fixes: adaptive mission map redesign/polish, Adventure Island route 200 fix, lesson-to-practice topic context, Simplified Chinese cleanup, real game preview cards, and recommendation panel repositioning。</w:t>
            </w:r>
          </w:p>
        </w:tc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Practice UX and post-lesson continuity improved, but the large file diff deserves review。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Lesson experience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S05 hid answer/check text behind reveal controls, removed a targeted illustration, rebuilt Lesson Galaxy into a compact/expandable learning galaxy, and localized loading behavior。</w:t>
            </w:r>
          </w:p>
        </w:tc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Lesson pages are more learner-safe and less visually crowded。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Adaptive Learning dashboard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S02 replaced scattered adaptive-learning first screen with a knowledge galaxy, restyled lower task panels, equalized action controls, and added day/night styling。</w:t>
            </w:r>
          </w:p>
        </w:tc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Dashboard/adaptive surface is more immersive while preserving adaptive decision semantics。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Visualization Lab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S06 localized visible labels, clarified model comparison controls, implemented selected clinical-white cockpit, and added day/night support across representative modules。</w:t>
            </w:r>
          </w:p>
        </w:tc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Visualization surface is cleaner and more bilingual-ready。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AI Tutor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S07 added language/script-aware tutor replies and improved authenticated-session handling; one live DeepSeek smoke succeeded。</w:t>
            </w:r>
          </w:p>
        </w:tc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Reduces mismatched script replies and misleading guest prompts for signed-in learners。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Teacher console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S13 added missing teacher page entries and tightened Live Classroom panels。</w:t>
            </w:r>
          </w:p>
        </w:tc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Teacher sidebar actions are locally navigable after login。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Tooling/deployment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S10 initialized local Git, added `.gitignore`/`.vercelignore`, moved runtime generated JSON to `data/generated-content`, and wrote a Vercel slimming guide。</w:t>
            </w:r>
          </w:p>
        </w:tc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Improves local version control and deployment packaging readiness without creating a remote。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 xml:space="preserve">进行中工作</w:t>
      </w:r>
    </w:p>
    <w:tbl>
      <w:tblPr>
        <w:tblW w:w="9360" w:type="dxa"/>
        <w:tblInd w:w="12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2200"/>
        <w:gridCol w:w="4260"/>
        <w:gridCol w:w="2900"/>
      </w:tblGrid>
      <w:tr>
        <w:trPr>
          <w:tblHeader/>
        </w:trP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对象</w:t>
            </w:r>
          </w:p>
        </w:tc>
        <w:tc>
          <w:tcPr>
            <w:tcW w:w="426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当前状态</w:t>
            </w:r>
          </w:p>
        </w:tc>
        <w:tc>
          <w:tcPr>
            <w:tcW w:w="29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下一步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HK EASE shared metadata</w:t>
            </w:r>
          </w:p>
        </w:tc>
        <w:tc>
          <w:tcPr>
            <w:tcW w:w="4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S08 has an in-progress log for a publisher-neutral EASE metadata layer。</w:t>
            </w:r>
          </w:p>
        </w:tc>
        <w:tc>
          <w:tcPr>
            <w:tcW w:w="2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Finish S08 implementation/handoff and run relevant RAG/type checks。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EASE DeepSeek full QA</w:t>
            </w:r>
          </w:p>
        </w:tc>
        <w:tc>
          <w:tcPr>
            <w:tcW w:w="4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S18 pilot completed and partial full-batch cache exists; detached background run did not stay alive in Codex tool environment。</w:t>
            </w:r>
          </w:p>
        </w:tc>
        <w:tc>
          <w:tcPr>
            <w:tcW w:w="2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Continue in a foreground/approved runner, then adjudicate output before source-data edits。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BNU junior lesson/textbook QA</w:t>
            </w:r>
          </w:p>
        </w:tc>
        <w:tc>
          <w:tcPr>
            <w:tcW w:w="4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Runner exists, but preflight is blocked because `coordination/content-qa/mainland-bnu-junior-lessons-v1/lessons.json` is missing。</w:t>
            </w:r>
          </w:p>
        </w:tc>
        <w:tc>
          <w:tcPr>
            <w:tcW w:w="2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S05/S18 provide or authorize the lesson package, then rerun preflight, smoke, and full QA。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BNU high candidate remediation</w:t>
            </w:r>
          </w:p>
        </w:tc>
        <w:tc>
          <w:tcPr>
            <w:tcW w:w="4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DeepSeek full-RAG QA found 405 fail/blocker/major remediation rows; not approved for product integration。</w:t>
            </w:r>
          </w:p>
        </w:tc>
        <w:tc>
          <w:tcPr>
            <w:tcW w:w="2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S18 remediate/regenerate, rerun deterministic and DeepSeek QA, then manual sample。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Roadmap redesign</w:t>
            </w:r>
          </w:p>
        </w:tc>
        <w:tc>
          <w:tcPr>
            <w:tcW w:w="4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S03 produced previews only; implementation is waiting for owner approval。</w:t>
            </w:r>
          </w:p>
        </w:tc>
        <w:tc>
          <w:tcPr>
            <w:tcW w:w="2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Owner selects whether to implement the Wonderland-island metro direction。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 xml:space="preserve">Blockers</w:t>
      </w:r>
    </w:p>
    <w:tbl>
      <w:tblPr>
        <w:tblW w:w="9360" w:type="dxa"/>
        <w:tblInd w:w="12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2300"/>
        <w:gridCol w:w="4360"/>
        <w:gridCol w:w="2700"/>
      </w:tblGrid>
      <w:tr>
        <w:trPr>
          <w:tblHeader/>
        </w:trPr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Blocker</w:t>
            </w:r>
          </w:p>
        </w:tc>
        <w:tc>
          <w:tcPr>
            <w:tcW w:w="436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Evidence</w:t>
            </w:r>
          </w:p>
        </w:tc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Required action</w:t>
            </w:r>
          </w:p>
        </w:tc>
      </w:tr>
      <w:tr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BNU junior lesson source missing</w:t>
            </w:r>
          </w:p>
        </w:tc>
        <w:tc>
          <w:tcPr>
            <w:tcW w:w="4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Blocker report `coordination/blockers/2026-05-28-S18-bnu-junior-lessons-missing.md` says `mainland-bnu-junior-lessons-v1/lessons.json` is absent。</w:t>
            </w:r>
          </w:p>
        </w:tc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Provide/generate the lesson package before DeepSeek lesson QA。</w:t>
            </w:r>
          </w:p>
        </w:tc>
      </w:tr>
      <w:tr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BNU high candidate bank not approved</w:t>
            </w:r>
          </w:p>
        </w:tc>
        <w:tc>
          <w:tcPr>
            <w:tcW w:w="4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S18 reports 405 fail/blocker/major remediation rows after DeepSeek full-RAG QA。</w:t>
            </w:r>
          </w:p>
        </w:tc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Keep candidate-only; remediate before any S04 integration review。</w:t>
            </w:r>
          </w:p>
        </w:tc>
      </w:tr>
      <w:tr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EASE full live QA incomplete</w:t>
            </w:r>
          </w:p>
        </w:tc>
        <w:tc>
          <w:tcPr>
            <w:tcW w:w="4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Pilot 100 passed, but full 9,339-row run needs continuation; detached nohup did not remain alive。</w:t>
            </w:r>
          </w:p>
        </w:tc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Run controlled foreground batch or approved automation with cost/rate limits。</w:t>
            </w:r>
          </w:p>
        </w:tc>
      </w:tr>
      <w:tr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Image/provider credential hygiene</w:t>
            </w:r>
          </w:p>
        </w:tc>
        <w:tc>
          <w:tcPr>
            <w:tcW w:w="4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S18 notes exposed provider key use in chat context; no secret values were written to files, but rotation is still recommended。</w:t>
            </w:r>
          </w:p>
        </w:tc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S19/owner rotate production-grade keys and place future credentials only in approved local/Vercel envs。</w:t>
            </w:r>
          </w:p>
        </w:tc>
      </w:tr>
      <w:tr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Vercel package size risk</w:t>
            </w:r>
          </w:p>
        </w:tc>
        <w:tc>
          <w:tcPr>
            <w:tcW w:w="4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S10 notes `public/` remains about 362 MB after `.vercelignore`; Hobby upload may still exceed 100 MB。</w:t>
            </w:r>
          </w:p>
        </w:tc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Compress/prune/move static lesson assets or use object storage/CDN before Hobby deployment。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 xml:space="preserve">风险</w:t>
      </w:r>
    </w:p>
    <w:tbl>
      <w:tblPr>
        <w:tblW w:w="9360" w:type="dxa"/>
        <w:tblInd w:w="12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1900"/>
        <w:gridCol w:w="4160"/>
        <w:gridCol w:w="3300"/>
      </w:tblGrid>
      <w:tr>
        <w:trPr>
          <w:tblHeader/>
        </w:trP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Risk</w:t>
            </w:r>
          </w:p>
        </w:tc>
        <w:tc>
          <w:tcPr>
            <w:tcW w:w="416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Why it matters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Large uncommitted working tree</w:t>
            </w:r>
          </w:p>
        </w:tc>
        <w:tc>
          <w:tcPr>
            <w:tcW w:w="4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Current `git status` shows many modified/untracked files across app/components/data/coordination/public after local Git baseline。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Ask each owning session to commit or hand off focused changes before broad release review。</w:t>
            </w:r>
          </w:p>
        </w:tc>
      </w:tr>
      <w:t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High UI churn</w:t>
            </w:r>
          </w:p>
        </w:tc>
        <w:tc>
          <w:tcPr>
            <w:tcW w:w="4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Practice, Lesson, Adaptive Learning, and Visualization Lab changed substantially in one window。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S11 should run a cross-route regression matrix on desktop/mobile and EN/zh/zh-Hans。</w:t>
            </w:r>
          </w:p>
        </w:tc>
      </w:tr>
      <w:t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Generated content governance</w:t>
            </w:r>
          </w:p>
        </w:tc>
        <w:tc>
          <w:tcPr>
            <w:tcW w:w="4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BNUP is live, but BNU high remains failed/blocked and BNU junior lesson QA lacks source package。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Keep candidate banks and lesson-body packs gated until S18 approval artifacts are green。</w:t>
            </w:r>
          </w:p>
        </w:tc>
      </w:tr>
      <w:t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Runtime bundle/upload size</w:t>
            </w:r>
          </w:p>
        </w:tc>
        <w:tc>
          <w:tcPr>
            <w:tcW w:w="4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Generated JSON was moved for Vercel builds, but public static image assets remain heavy。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Measure deploy archive; optimize `public/lesson-illustrations` before Vercel Hobby deploy。</w:t>
            </w:r>
          </w:p>
        </w:tc>
      </w:tr>
      <w:t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Live provider usage</w:t>
            </w:r>
          </w:p>
        </w:tc>
        <w:tc>
          <w:tcPr>
            <w:tcW w:w="4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AI Tutor and EASE QA used live provider paths; cost/rate-limit and key exposure risks exist。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Use S19-managed env placement, explicit owner approval, redacted logs, and small pilots first。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 xml:space="preserve">测试 / 构建状态</w:t>
      </w:r>
    </w:p>
    <w:tbl>
      <w:tblPr>
        <w:tblW w:w="9360" w:type="dxa"/>
        <w:tblInd w:w="12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2600"/>
        <w:gridCol w:w="1700"/>
        <w:gridCol w:w="5060"/>
      </w:tblGrid>
      <w:tr>
        <w:trPr>
          <w:tblHeader/>
        </w:trP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Check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Result</w:t>
            </w:r>
          </w:p>
        </w:tc>
        <w:tc>
          <w:tcPr>
            <w:tcW w:w="506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Fresh `npm run type-check`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w="5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Current workspace TypeScript strict check passed。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Fresh `npm run test:question-bank`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Pass 66/66</w:t>
            </w:r>
          </w:p>
        </w:tc>
        <w:tc>
          <w:tcPr>
            <w:tcW w:w="5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Full question-bank, BNUP primary/junior/high, publisher isolation, API scoping, and generated-bank regression tests passed。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Fresh `npm run test:rag`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Pass 225/225</w:t>
            </w:r>
          </w:p>
        </w:tc>
        <w:tc>
          <w:tcPr>
            <w:tcW w:w="5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All safe-RAG manifest self-tests and RAG tests passed。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Fresh `npm run build`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w="5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Next.js production build compiled, collected page data, generated 88 static pages, and listed API routes successfully。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Reported UI/browser checks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Mostly pass</w:t>
            </w:r>
          </w:p>
        </w:tc>
        <w:tc>
          <w:tcPr>
            <w:tcW w:w="5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S01/S02/S04/S05/S06/S07/S13 logs include targeted browser or Playwright checks; use S11 for broader regression。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DOCX visual render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Not available</w:t>
            </w:r>
          </w:p>
        </w:tc>
        <w:tc>
          <w:tcPr>
            <w:tcW w:w="5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`soffice` is not installed locally; DOCX will be zip/text/OOXML validated instead of PNG-rendered。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 xml:space="preserve">变更文件摘要</w:t>
      </w:r>
    </w:p>
    <w:tbl>
      <w:tblPr>
        <w:tblW w:w="9360" w:type="dxa"/>
        <w:tblInd w:w="12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2000"/>
        <w:gridCol w:w="7360"/>
      </w:tblGrid>
      <w:tr>
        <w:trPr>
          <w:tblHeader/>
        </w:trPr>
        <w:tc>
          <w:tcPr>
            <w:tcW w:w="20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Area</w:t>
            </w:r>
          </w:p>
        </w:tc>
        <w:tc>
          <w:tcPr>
            <w:tcW w:w="736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Representative changed files / artifacts in reporting window</w:t>
            </w:r>
          </w:p>
        </w:tc>
      </w:tr>
      <w:tr>
        <w:tc>
          <w:tcPr>
            <w:tcW w:w="2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Window scan volume</w:t>
            </w:r>
          </w:p>
        </w:tc>
        <w:tc>
          <w:tcPr>
            <w:tcW w:w="7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mtime scan excluding generated/local-only dirs found 2,412 files: 1,137 EASE public assets, 1,125 coordination/content-QA artifacts, 39 data files, 29 report files, 20 public/practice assets, 12 session logs, and multiple app/component source files。</w:t>
            </w:r>
          </w:p>
        </w:tc>
      </w:tr>
      <w:tr>
        <w:tc>
          <w:tcPr>
            <w:tcW w:w="2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App/source UI</w:t>
            </w:r>
          </w:p>
        </w:tc>
        <w:tc>
          <w:tcPr>
            <w:tcW w:w="7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app/practice/page.tsx; app/practice/adventure-island/page.tsx; app/lesson/*; app/visualization-lab/page.tsx; app/teacher/*; app/register/page.tsx; components/home/*; components/dashboard/*; components/lesson/*; components/visualizations/*; components/ai/AITutorProvider.tsx。</w:t>
            </w:r>
          </w:p>
        </w:tc>
      </w:tr>
      <w:tr>
        <w:tc>
          <w:tcPr>
            <w:tcW w:w="2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Data/runtime</w:t>
            </w:r>
          </w:p>
        </w:tc>
        <w:tc>
          <w:tcPr>
            <w:tcW w:w="7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data/generated-content/*; data/mainlandBnu*.ts; data/mainlandHjb*.ts; data/mainlandPep*.ts; data/ease/*; data/visualizationLabs.ts。</w:t>
            </w:r>
          </w:p>
        </w:tc>
      </w:tr>
      <w:tr>
        <w:tc>
          <w:tcPr>
            <w:tcW w:w="2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QA/content</w:t>
            </w:r>
          </w:p>
        </w:tc>
        <w:tc>
          <w:tcPr>
            <w:tcW w:w="7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coordination/content-qa/ease-deepseek-qa/*; mainland-bnu-high/junior/primary packages; HJB primary/high illustration candidates; EASE no-question-image inventory; U.S. Top-10 DOCX reformat。</w:t>
            </w:r>
          </w:p>
        </w:tc>
      </w:tr>
      <w:tr>
        <w:tc>
          <w:tcPr>
            <w:tcW w:w="2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Reports/design</w:t>
            </w:r>
          </w:p>
        </w:tc>
        <w:tc>
          <w:tcPr>
            <w:tcW w:w="7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coordination/reports/2026-05-28-adaptive-ui-proposals/*; adaptive planet color proposals; primary roadmap previews; Vercel slimming guide; regenerated adaptive-practice task image; lesson galaxy designs。</w:t>
            </w:r>
          </w:p>
        </w:tc>
      </w:tr>
      <w:tr>
        <w:tc>
          <w:tcPr>
            <w:tcW w:w="2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Tooling</w:t>
            </w:r>
          </w:p>
        </w:tc>
        <w:tc>
          <w:tcPr>
            <w:tcW w:w="7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.gitignore; .vercelignore; local `.git/` baseline created; package.json mtime changed in window though no dependency install was run by this automation。</w:t>
            </w:r>
          </w:p>
        </w:tc>
      </w:tr>
      <w:tr>
        <w:tc>
          <w:tcPr>
            <w:tcW w:w="2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Current uncommitted status</w:t>
            </w:r>
          </w:p>
        </w:tc>
        <w:tc>
          <w:tcPr>
            <w:tcW w:w="7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`git status --short` still shows modified/untracked app, component, data, coordination, public, and test files. This report did not revert or normalize them。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 xml:space="preserve">明日优先级</w:t>
      </w:r>
    </w:p>
    <w:tbl>
      <w:tblPr>
        <w:tblW w:w="9360" w:type="dxa"/>
        <w:tblInd w:w="12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700"/>
        <w:gridCol w:w="8660"/>
      </w:tblGrid>
      <w:tr>
        <w:trPr>
          <w:tblHeader/>
        </w:trPr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#</w:t>
            </w:r>
          </w:p>
        </w:tc>
        <w:tc>
          <w:tcPr>
            <w:tcW w:w="866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明日优先级</w:t>
            </w:r>
          </w:p>
        </w:tc>
      </w:tr>
      <w:tr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w="8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Use S11 to run a focused regression matrix across Home, Login/Register, Lesson, Practice, Adaptive Learning, Visualization Lab, Teacher Console, and AI Tutor in EN/zh/zh-Hans/mobile。</w:t>
            </w:r>
          </w:p>
        </w:tc>
      </w:tr>
      <w:tr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w="8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Stabilize local Git workflow: have each active owner session produce small commits or handoffs for their changed files, then review large Practice/Lesson/Visualization diffs。</w:t>
            </w:r>
          </w:p>
        </w:tc>
      </w:tr>
      <w:tr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w="8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Continue EASE full DeepSeek QA in a controlled foreground/approved runner; do not edit source question data until S18 adjudicates results。</w:t>
            </w:r>
          </w:p>
        </w:tc>
      </w:tr>
      <w:tr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w="8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Provide or authorize BNU junior lesson `lessons.json` so S18 can run the lesson/textbook QA pipeline。</w:t>
            </w:r>
          </w:p>
        </w:tc>
      </w:tr>
      <w:tr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w="8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Keep BNU high candidate bank out of product until the 405 remediation rows are fixed and rerun。</w:t>
            </w:r>
          </w:p>
        </w:tc>
      </w:tr>
      <w:tr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w="8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Quantify Vercel deploy archive size and reduce `public/lesson-illustrations` if Hobby deployment is still above limit。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 xml:space="preserve">需要 Owner 决策</w:t>
      </w:r>
    </w:p>
    <w:tbl>
      <w:tblPr>
        <w:tblW w:w="9360" w:type="dxa"/>
        <w:tblInd w:w="12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2500"/>
        <w:gridCol w:w="6860"/>
      </w:tblGrid>
      <w:tr>
        <w:trPr>
          <w:tblHeader/>
        </w:trP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Decision</w:t>
            </w:r>
          </w:p>
        </w:tc>
        <w:tc>
          <w:tcPr>
            <w:tcW w:w="686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Owner action needed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S11 release gate</w:t>
            </w:r>
          </w:p>
        </w:tc>
        <w:tc>
          <w:tcPr>
            <w:tcW w:w="6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Approve S11 to build a release-readiness matrix now that fresh type-check/question-bank/RAG/build gates pass。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BNU junior lesson package</w:t>
            </w:r>
          </w:p>
        </w:tc>
        <w:tc>
          <w:tcPr>
            <w:tcW w:w="6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Decide whether S05/S18 should generate the missing BNU junior `lessons.json` or wait for owner-provided source。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BNU high remediation</w:t>
            </w:r>
          </w:p>
        </w:tc>
        <w:tc>
          <w:tcPr>
            <w:tcW w:w="6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Confirm S18 should spend the next content-QA slot repairing the 405 high-school candidate issues before any new bank generation。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EASE full QA budget</w:t>
            </w:r>
          </w:p>
        </w:tc>
        <w:tc>
          <w:tcPr>
            <w:tcW w:w="6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Approve provider budget/rate-limit plan for completing 9,339-row EASE DeepSeek QA。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Deployment path</w:t>
            </w:r>
          </w:p>
        </w:tc>
        <w:tc>
          <w:tcPr>
            <w:tcW w:w="6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Decide whether to optimize static assets for Vercel Hobby or use Pro/object storage/CDN for lesson illustrations。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Credential rotation</w:t>
            </w:r>
          </w:p>
        </w:tc>
        <w:tc>
          <w:tcPr>
            <w:tcW w:w="6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Rotate any production-grade provider key that appeared in chat and route future config through S19。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 xml:space="preserve">验证说明</w:t>
      </w:r>
    </w:p>
    <w:p>
      <w:pPr>
        <w:pStyle w:val="Normal"/>
      </w:pPr>
      <w:r>
        <w:rPr>
          <w:rFonts w:ascii="Calibri" w:hAnsi="Calibri" w:eastAsia="Microsoft YaHei"/>
        </w:rPr>
        <w:t xml:space="preserve">本 DOCX 使用 standard_business_brief preset 和 memo_masthead-style opening：US Letter、1 inch margins、Calibri / Microsoft YaHei、fixed DXA tables、simple business formatting。由于本机缺少 `soffice`，未能执行 render_docx PNG visual QA；已执行 zip、OOXML/text extraction、textutil extraction 验证。</w:t>
      </w:r>
    </w:p>
    <w:sectPr>
      <w:pgSz w:w="12240" w:h="15840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zoom w:percent="100"/>
  <w:defaultTabStop w:val="720"/>
  <w:characterSpacingControl w:val="doNotCompress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YaHei"/>
        <w:sz w:val="22"/>
        <w:szCs w:val="22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  <w:qFormat/>
    <w:pPr>
      <w:spacing w:after="120" w:line="264" w:lineRule="auto"/>
    </w:pPr>
    <w:rPr>
      <w:rFonts w:ascii="Calibri" w:hAnsi="Calibri" w:eastAsia="Microsoft YaHei"/>
      <w:sz w:val="22"/>
      <w:szCs w:val="22"/>
    </w:rPr>
  </w:style>
  <w:style w:type="paragraph" w:styleId="Title">
    <w:name w:val="Title"/>
    <w:basedOn w:val="Normal"/>
    <w:qFormat/>
    <w:pPr>
      <w:spacing w:after="160" w:line="264" w:lineRule="auto"/>
    </w:pPr>
    <w:rPr>
      <w:rFonts w:ascii="Calibri" w:hAnsi="Calibri" w:eastAsia="Microsoft YaHei"/>
      <w:b/>
      <w:color w:val="0B2545"/>
      <w:sz w:val="40"/>
      <w:szCs w:val="40"/>
    </w:rPr>
  </w:style>
  <w:style w:type="paragraph" w:styleId="Subtitle">
    <w:name w:val="Subtitle"/>
    <w:basedOn w:val="Normal"/>
    <w:qFormat/>
    <w:pPr>
      <w:spacing w:after="200" w:line="264" w:lineRule="auto"/>
    </w:pPr>
    <w:rPr>
      <w:rFonts w:ascii="Calibri" w:hAnsi="Calibri" w:eastAsia="Microsoft YaHei"/>
      <w:color w:val="555555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spacing w:before="320" w:after="160" w:line="264" w:lineRule="auto"/>
    </w:pPr>
    <w:rPr>
      <w:rFonts w:ascii="Calibri" w:hAnsi="Calibri" w:eastAsia="Microsoft YaHei"/>
      <w:b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120" w:line="264" w:lineRule="auto"/>
    </w:pPr>
    <w:rPr>
      <w:rFonts w:ascii="Calibri" w:hAnsi="Calibri" w:eastAsia="Microsoft YaHei"/>
      <w:b/>
      <w:color w:val="2E74B5"/>
      <w:sz w:val="26"/>
      <w:szCs w:val="26"/>
    </w:rPr>
  </w:style>
  <w:style w:type="paragraph" w:styleId="TableText">
    <w:name w:val="Table Text"/>
    <w:basedOn w:val="Normal"/>
    <w:pPr>
      <w:spacing w:after="0" w:line="240" w:lineRule="auto"/>
    </w:pPr>
    <w:rPr>
      <w:rFonts w:ascii="Calibri" w:hAnsi="Calibri" w:eastAsia="Microsoft YaHei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Codex OOXML Builder</Application>
  <DocSecurity>0</DocSecurity>
  <ScaleCrop>false</ScaleCrop>
  <Company>MAIS</Company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MAIS-MVP 2026-05-29 President Report</dc:title>
  <dc:subject>Daily bilingual president report</dc:subject>
  <dc:creator>S10 Codex automation</dc:creator>
  <cp:lastModifiedBy>S10 Codex automation</cp:lastModifiedBy>
  <dcterms:created xsi:type="dcterms:W3CDTF">2026-05-29T00:11:17.983698+00:00</dcterms:created>
  <dcterms:modified xsi:type="dcterms:W3CDTF">2026-05-29T00:11:17.983698+00:00</dcterms:modified>
</cp:coreProperties>
</file>